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B36D8" w14:textId="77777777" w:rsidR="00FC0991" w:rsidRDefault="003E63B5">
      <w:pPr>
        <w:pStyle w:val="Title"/>
      </w:pPr>
      <w:r>
        <w:t>Curriculum Vitae</w:t>
      </w:r>
    </w:p>
    <w:p w14:paraId="2673C261" w14:textId="77777777" w:rsidR="00FC0991" w:rsidRDefault="003E63B5">
      <w:r>
        <w:rPr>
          <w:b/>
        </w:rPr>
        <w:t>Uwe Fischer, MD, PhD</w:t>
      </w:r>
    </w:p>
    <w:p w14:paraId="41F4C8C6" w14:textId="77777777" w:rsidR="00FC0991" w:rsidRDefault="003E63B5">
      <w:r>
        <w:t>Updated October 16, 2026</w:t>
      </w:r>
    </w:p>
    <w:p w14:paraId="66C71CFC" w14:textId="77777777" w:rsidR="00FC0991" w:rsidRDefault="003E63B5">
      <w:r>
        <w:t>Yale School of Medicine | Department of Surgery | Vascular Surgery</w:t>
      </w:r>
    </w:p>
    <w:p w14:paraId="7FAFCD34" w14:textId="77777777" w:rsidR="00FC0991" w:rsidRDefault="003E63B5">
      <w:r>
        <w:t>uwe.fischer@yale.edu</w:t>
      </w:r>
    </w:p>
    <w:p w14:paraId="1660460B" w14:textId="77777777" w:rsidR="00FC0991" w:rsidRDefault="003E63B5">
      <w:pPr>
        <w:pStyle w:val="Heading1"/>
      </w:pPr>
      <w:r>
        <w:t>Education</w:t>
      </w:r>
    </w:p>
    <w:p w14:paraId="066BDB1B" w14:textId="77777777" w:rsidR="00FC0991" w:rsidRDefault="003E63B5">
      <w:r>
        <w:t>05/1993-04/1999 MD, Johannes Gutenberg-University of Mainz, Mainz, Germany</w:t>
      </w:r>
    </w:p>
    <w:p w14:paraId="72C15CBE" w14:textId="77777777" w:rsidR="00FC0991" w:rsidRDefault="003E63B5">
      <w:r>
        <w:t>05/1995-04/2001 PhD, MD/PhD Program, Johannes Gutenberg-University of Mainz, Mainz, Germany</w:t>
      </w:r>
    </w:p>
    <w:p w14:paraId="7F0FDF3A" w14:textId="77777777" w:rsidR="00FC0991" w:rsidRDefault="003E63B5">
      <w:r>
        <w:t>06/2006 Venia legendi (habilitation), University of Cologne, Cologne, Germany</w:t>
      </w:r>
    </w:p>
    <w:p w14:paraId="1EF3BE2A" w14:textId="77777777" w:rsidR="00FC0991" w:rsidRDefault="003E63B5">
      <w:pPr>
        <w:pStyle w:val="Heading1"/>
      </w:pPr>
      <w:r>
        <w:t>Advanced Education</w:t>
      </w:r>
    </w:p>
    <w:p w14:paraId="07D3221C" w14:textId="77777777" w:rsidR="00FC0991" w:rsidRDefault="003E63B5">
      <w:r>
        <w:t>2020 | Healthcare Management, Yale School of Management</w:t>
      </w:r>
    </w:p>
    <w:p w14:paraId="49D03F46" w14:textId="77777777" w:rsidR="00FC0991" w:rsidRDefault="003E63B5">
      <w:r>
        <w:t>2020 | Healthcare Change Management, Cornell University</w:t>
      </w:r>
    </w:p>
    <w:p w14:paraId="5518359F" w14:textId="77777777" w:rsidR="00FC0991" w:rsidRDefault="003E63B5">
      <w:r>
        <w:t>2021 | Artificial Intelligence in Health Care, MIT Sloan School of Management</w:t>
      </w:r>
    </w:p>
    <w:p w14:paraId="1CCE02C2" w14:textId="77777777" w:rsidR="00FC0991" w:rsidRDefault="003E63B5">
      <w:r>
        <w:t>2024–2025 | AI in Health Care From Strategies to Implementation, Harvard Medical School Executive Education</w:t>
      </w:r>
    </w:p>
    <w:p w14:paraId="264C98D5" w14:textId="77777777" w:rsidR="00FC0991" w:rsidRDefault="003E63B5">
      <w:pPr>
        <w:pStyle w:val="Heading1"/>
      </w:pPr>
      <w:r>
        <w:t>Career and Academic Appointments</w:t>
      </w:r>
    </w:p>
    <w:p w14:paraId="638FDA60" w14:textId="77777777" w:rsidR="00FC0991" w:rsidRDefault="003E63B5">
      <w:r>
        <w:t>05/1999-04/2001 Resident, Department of Cardiovascular and Thoracic Surgery, University of Cologne, Cologne, Germany</w:t>
      </w:r>
    </w:p>
    <w:p w14:paraId="20B97B28" w14:textId="77777777" w:rsidR="00FC0991" w:rsidRDefault="003E63B5">
      <w:r>
        <w:t>05/2001-04/2003 Postdoctoral Fellow, Department of Anesthesiology, University of Texas Health Science Center, Houston, TX</w:t>
      </w:r>
    </w:p>
    <w:p w14:paraId="06B65EB0" w14:textId="77777777" w:rsidR="00FC0991" w:rsidRDefault="003E63B5">
      <w:r>
        <w:t>05/2001-present Faculty, Michael E. DeBakey Institute of Comparative Cardiovascular Science and Biomedical Devices, Texas A&amp;M University, College Station, TX</w:t>
      </w:r>
    </w:p>
    <w:p w14:paraId="1D5B3F69" w14:textId="77777777" w:rsidR="00FC0991" w:rsidRDefault="003E63B5">
      <w:r>
        <w:t>05/2003-12/2006 Resident, Department of Cardiovascular and Thoracic Surgery, University of Cologne, Cologne, Germany</w:t>
      </w:r>
    </w:p>
    <w:p w14:paraId="509C5ED5" w14:textId="77777777" w:rsidR="00FC0991" w:rsidRDefault="003E63B5">
      <w:r>
        <w:t>01/2007-6/2008 Postdoctoral Fellow, Department of Surgery, University of Texas Medical School at Houston, TX</w:t>
      </w:r>
    </w:p>
    <w:p w14:paraId="19EEFA5B" w14:textId="77777777" w:rsidR="00FC0991" w:rsidRDefault="003E63B5">
      <w:r>
        <w:t>07/2008-06/2013 Surgical Resident, Department of Surgery, University of Texas Medical School at Houston, TX</w:t>
      </w:r>
    </w:p>
    <w:p w14:paraId="00073AE5" w14:textId="77777777" w:rsidR="00FC0991" w:rsidRDefault="003E63B5">
      <w:r>
        <w:t>07/2013-06/2015 Vascular Surgery Fellow, Houston Methodist DeBakey Heart&amp;Vascular Center, Houston Methodist Hospital, Houston, TX</w:t>
      </w:r>
    </w:p>
    <w:p w14:paraId="306B21C2" w14:textId="77777777" w:rsidR="00FC0991" w:rsidRDefault="003E63B5">
      <w:r>
        <w:t>07/2015-10/2017 Staff Surgeon, Vascular and General Surgery, Department of Surgery, The Aroostook Medical Center, Presque Isle, ME</w:t>
      </w:r>
    </w:p>
    <w:p w14:paraId="18FADCA8" w14:textId="77777777" w:rsidR="00FC0991" w:rsidRDefault="003E63B5">
      <w:r>
        <w:t>02/2018-present Assistant Professor, Department of Surgery, Division of Vascular Surgery, Yale School of Medicine, New Haven, CT</w:t>
      </w:r>
    </w:p>
    <w:p w14:paraId="6AEFDD97" w14:textId="77777777" w:rsidR="00FC0991" w:rsidRDefault="003E63B5">
      <w:r>
        <w:t>07/2021-present Adjunct Assistant Professor, Department of Surgery, McGovern Medical School at UT Health Houston, Houston, TX</w:t>
      </w:r>
    </w:p>
    <w:p w14:paraId="0F14CB6A" w14:textId="77777777" w:rsidR="00FC0991" w:rsidRDefault="003E63B5">
      <w:pPr>
        <w:pStyle w:val="Heading1"/>
        <w:pageBreakBefore/>
      </w:pPr>
      <w:r>
        <w:lastRenderedPageBreak/>
        <w:t>Administrative Positions</w:t>
      </w:r>
    </w:p>
    <w:p w14:paraId="2BCC682B" w14:textId="77777777" w:rsidR="00FC0991" w:rsidRDefault="003E63B5">
      <w:r>
        <w:t>07/2015-10/2017 Medical Director of Wound Care, The Aroostook Medical Center, Presque Isle, ME</w:t>
      </w:r>
    </w:p>
    <w:p w14:paraId="5BC4F81C" w14:textId="77777777" w:rsidR="00FC0991" w:rsidRDefault="003E63B5">
      <w:pPr>
        <w:pStyle w:val="Heading1"/>
      </w:pPr>
      <w:r>
        <w:t>Board Certification</w:t>
      </w:r>
    </w:p>
    <w:p w14:paraId="2E6F36BF" w14:textId="77777777" w:rsidR="00FC0991" w:rsidRDefault="003E63B5">
      <w:r>
        <w:t>2014 American Board of Surgery, General Surgery</w:t>
      </w:r>
    </w:p>
    <w:p w14:paraId="7B93F86D" w14:textId="77777777" w:rsidR="00FC0991" w:rsidRDefault="003E63B5">
      <w:r>
        <w:t>2016 American Board of Surgery, Vascular Surgery</w:t>
      </w:r>
    </w:p>
    <w:p w14:paraId="76AE72E4" w14:textId="77777777" w:rsidR="00FC0991" w:rsidRDefault="003E63B5">
      <w:pPr>
        <w:pStyle w:val="Heading1"/>
      </w:pPr>
      <w:r>
        <w:t>Professional Honors and Recognition</w:t>
      </w:r>
    </w:p>
    <w:p w14:paraId="1D7A9A6D" w14:textId="77777777" w:rsidR="00FC0991" w:rsidRDefault="003E63B5">
      <w:r>
        <w:t>1995-1999 Scholarship by the German National Merit Foundation</w:t>
      </w:r>
    </w:p>
    <w:p w14:paraId="03831C58" w14:textId="77777777" w:rsidR="00FC0991" w:rsidRDefault="003E63B5">
      <w:r>
        <w:t>2000 Merck, Sharpe &amp; Dohme New Investigator Travel Award, Cardiovascular-Renal Meeting, Jackson, MI</w:t>
      </w:r>
    </w:p>
    <w:p w14:paraId="57E32027" w14:textId="77777777" w:rsidR="00FC0991" w:rsidRDefault="003E63B5">
      <w:r>
        <w:t>2001 Dissertation (magna cum laude), University of Mainz, Mainz, Germany</w:t>
      </w:r>
    </w:p>
    <w:p w14:paraId="3F555D3F" w14:textId="77777777" w:rsidR="00FC0991" w:rsidRDefault="003E63B5">
      <w:r>
        <w:t>2001-2003 Research Fellowship awarded by the Fortune Program of the University of Cologne, Cologne, Germany</w:t>
      </w:r>
    </w:p>
    <w:p w14:paraId="48E71500" w14:textId="77777777" w:rsidR="00FC0991" w:rsidRDefault="003E63B5">
      <w:r>
        <w:t>2002-2003 Research Fellowship, Michael E. DeBakey Institute, Texas A &amp; M University, College Station, TX</w:t>
      </w:r>
    </w:p>
    <w:p w14:paraId="641D760B" w14:textId="77777777" w:rsidR="00FC0991" w:rsidRDefault="003E63B5">
      <w:r>
        <w:t>2004 Franz-Koehler-Award, German Society for Thoracic and Cardiovascular Surgery, Hamburg, Germany</w:t>
      </w:r>
    </w:p>
    <w:p w14:paraId="5946640E" w14:textId="77777777" w:rsidR="00FC0991" w:rsidRDefault="003E63B5">
      <w:r>
        <w:t>2004 New Investigator Travel Award, AHA Council on Basic Cardiovascular Sciences</w:t>
      </w:r>
    </w:p>
    <w:p w14:paraId="7C7941AD" w14:textId="77777777" w:rsidR="00FC0991" w:rsidRDefault="003E63B5">
      <w:r>
        <w:t>2005 Ernst-Derra-Award, German Society for Thoracic and Cardiovascular Surgery, Hamburg, Germany</w:t>
      </w:r>
    </w:p>
    <w:p w14:paraId="52D98CD2" w14:textId="77777777" w:rsidR="00FC0991" w:rsidRDefault="003E63B5">
      <w:r>
        <w:t>2006 New Investigator Travel Award, AHA Council on Basic Cardiovascular Sciences</w:t>
      </w:r>
    </w:p>
    <w:p w14:paraId="7EFC419B" w14:textId="77777777" w:rsidR="00FC0991" w:rsidRDefault="003E63B5">
      <w:r>
        <w:t>2007-2008 Feodor Lynen Research Fellowship, Alexander-von-Humboldt Foundation</w:t>
      </w:r>
    </w:p>
    <w:p w14:paraId="2E6DD809" w14:textId="77777777" w:rsidR="00FC0991" w:rsidRDefault="003E63B5">
      <w:r>
        <w:t>2020 Leadership Development Program, Society for Vascular Surgery</w:t>
      </w:r>
    </w:p>
    <w:p w14:paraId="4705AD82" w14:textId="77777777" w:rsidR="00FC0991" w:rsidRDefault="003E63B5">
      <w:pPr>
        <w:pStyle w:val="Heading1"/>
      </w:pPr>
      <w:r>
        <w:t>Clinical Trials</w:t>
      </w:r>
    </w:p>
    <w:p w14:paraId="3FDE1EB5" w14:textId="77777777" w:rsidR="00FC0991" w:rsidRDefault="003E63B5">
      <w:r>
        <w:t>Co-PI Post-Approval Study of the TREO Abdominal Stent-Graft System (TREO PAS)</w:t>
      </w:r>
    </w:p>
    <w:p w14:paraId="474CCE5C" w14:textId="77777777" w:rsidR="00FC0991" w:rsidRDefault="003E63B5">
      <w:pPr>
        <w:pStyle w:val="Heading1"/>
      </w:pPr>
      <w:r>
        <w:t>Healthcare AI Implementation and Framework Development</w:t>
      </w:r>
    </w:p>
    <w:p w14:paraId="689579A2" w14:textId="77777777" w:rsidR="00FC0991" w:rsidRDefault="003E63B5">
      <w:r>
        <w:t>Clinical implementation | Led local clinical integration of an AI-supported abdominal aortic aneurysm management workflow at Yale, connecting incidental detection with vascular assessment, follow-up coordination, and longitudinal surveillance. Senior author of the 2026 surgeon-led integration report.</w:t>
      </w:r>
    </w:p>
    <w:p w14:paraId="4968305D" w14:textId="77777777" w:rsidR="00FC0991" w:rsidRDefault="003E63B5">
      <w:r>
        <w:t>Institutional fit and governance | Developing approaches to assess the organizational requirements of a specific AI system, institutional capacity to absorb those requirements, workflow changes, clinical ownership, escalation, and accountability.</w:t>
      </w:r>
    </w:p>
    <w:p w14:paraId="3D144AEF" w14:textId="77777777" w:rsidR="00FC0991" w:rsidRDefault="003E63B5">
      <w:r>
        <w:t>Prospective simulation | Developing a concept for evaluating AI-related workflow and capacity changes before deployment. Simulation platform discussions and proof-of-concept work remain exploratory.</w:t>
      </w:r>
    </w:p>
    <w:p w14:paraId="4E8B82EC" w14:textId="77777777" w:rsidR="00FC0991" w:rsidRDefault="003E63B5">
      <w:pPr>
        <w:pStyle w:val="Heading1"/>
      </w:pPr>
      <w:r>
        <w:t>Invited Speaking Engagements and Workshops</w:t>
      </w:r>
    </w:p>
    <w:p w14:paraId="592A783E" w14:textId="77777777" w:rsidR="00FC0991" w:rsidRDefault="003E63B5">
      <w:r>
        <w:t>April 10, 2020 | Workflow issues to optimize efficiency for telemedicine. Telemedicine Platforms and Their Use in the COVID-19 Era. SVS Third Town Hall Meeting.</w:t>
      </w:r>
    </w:p>
    <w:p w14:paraId="4D53BA90" w14:textId="77777777" w:rsidR="00FC0991" w:rsidRDefault="003E63B5">
      <w:r>
        <w:t>June 2022 | Placing physicians at the forefront of innovation: starting during training. Surgical Disruptive Technology Summit, SAGES and NBT Summit, Houston, TX.</w:t>
      </w:r>
    </w:p>
    <w:p w14:paraId="20291090" w14:textId="77777777" w:rsidR="00FC0991" w:rsidRDefault="003E63B5">
      <w:r>
        <w:t>December 2023 | Developing, Implementing, Embracing New Technology: Why Physicians Need to Be Involved at All Stages! Grand Rounds, UTHealth Department of Surgery, Houston, TX.</w:t>
      </w:r>
    </w:p>
    <w:p w14:paraId="626D2D84" w14:textId="77777777" w:rsidR="00FC0991" w:rsidRDefault="003E63B5">
      <w:r>
        <w:t>July 2024 | Ongoing Research and Projects in Artificial Intelligence for Vascular Care. VAM24, session: New Technology in Vascular Surgery – Leading Artificial Intelligence in Vascular Care, Chicago, IL.</w:t>
      </w:r>
    </w:p>
    <w:p w14:paraId="11780C8E" w14:textId="77777777" w:rsidR="00FC0991" w:rsidRDefault="003E63B5">
      <w:r>
        <w:t>July 2024 | Innovation in Vascular Surgery. VAM24, PA Session, Chicago, IL.</w:t>
      </w:r>
    </w:p>
    <w:p w14:paraId="458650C5" w14:textId="77777777" w:rsidR="00FC0991" w:rsidRDefault="003E63B5">
      <w:r>
        <w:t>September 2024 | Empowering the Future of Medicine: Why AI Matters for Medical Students Today. Medical Innovation Student Interest Group (MISIG), UTHealth McGovern Medical School, Houston, TX.</w:t>
      </w:r>
    </w:p>
    <w:p w14:paraId="4CD55D59" w14:textId="77777777" w:rsidR="00FC0991" w:rsidRDefault="003E63B5">
      <w:r>
        <w:t>December 2024 | Empowering the Next Generation: Surgery Residents Shaping AI-Innovation and Implementation. Grand Rounds, Department of Surgery, UTHealth McGovern Medical School, Houston, TX.</w:t>
      </w:r>
    </w:p>
    <w:p w14:paraId="306AF99F" w14:textId="77777777" w:rsidR="00FC0991" w:rsidRDefault="003E63B5">
      <w:r>
        <w:t>February 2025 | Workshop: Seizing the Moment: Building an AI Center at Texas Medical Center to Lead Global Healthcare Innovation. TMC AI Summit 2025, Houston, TX.</w:t>
      </w:r>
    </w:p>
    <w:p w14:paraId="12F71DE2" w14:textId="77777777" w:rsidR="00FC0991" w:rsidRDefault="003E63B5">
      <w:r>
        <w:t>March 2025 | Streamlining Vascular Care Through AI: Early Detection, Personalized Treatment, and Monitoring. The Houston Aortic Symposium 2025, Houston, TX.</w:t>
      </w:r>
    </w:p>
    <w:p w14:paraId="2D4227C4" w14:textId="77777777" w:rsidR="00FC0991" w:rsidRDefault="003E63B5">
      <w:r>
        <w:t>March 2025 | Identifying and Pursuing Artificial Intelligence Projects at Our Own Organizations. Harnessing Artificial Intelligence in Vascular Surgery: Leading the Next Frontier, SVS webinar.</w:t>
      </w:r>
    </w:p>
    <w:p w14:paraId="5DFC5AAD" w14:textId="77777777" w:rsidR="00FC0991" w:rsidRDefault="003E63B5">
      <w:r>
        <w:t>July 23, 2026 | Invited presentation on institutional absorption capacity, the AI implementation gap, and prospective workflow simulation. Cambridge Judge Business School, University of Cambridge, Cambridge, United Kingdom.</w:t>
      </w:r>
    </w:p>
    <w:p w14:paraId="352F7BD6" w14:textId="77777777" w:rsidR="00FC0991" w:rsidRDefault="003E63B5">
      <w:r>
        <w:t>October 7, 2026 | Panelist, Not Just Another Technology: Rethinking AI Implementation, Governance, and Responsibility in Healthcare. Humboldt Dialogue, American Friends of the Alexander von Humboldt Foundation. With Ariel Stern; moderated by Tim Angelotti.</w:t>
      </w:r>
    </w:p>
    <w:p w14:paraId="79AE842D" w14:textId="77777777" w:rsidR="00FC0991" w:rsidRDefault="003E63B5">
      <w:pPr>
        <w:pStyle w:val="Heading1"/>
      </w:pPr>
      <w:r>
        <w:t>Professional Organizations</w:t>
      </w:r>
    </w:p>
    <w:p w14:paraId="37119E78" w14:textId="77777777" w:rsidR="00FC0991" w:rsidRDefault="003E63B5">
      <w:r>
        <w:t>American College of Surgeons | Member, 2013–present</w:t>
      </w:r>
    </w:p>
    <w:p w14:paraId="39F93FA1" w14:textId="77777777" w:rsidR="00FC0991" w:rsidRDefault="003E63B5">
      <w:r>
        <w:t>Society for Vascular Surgery | Member, 2013–present</w:t>
      </w:r>
    </w:p>
    <w:p w14:paraId="2A0ADBC1" w14:textId="77777777" w:rsidR="00FC0991" w:rsidRDefault="003E63B5">
      <w:r>
        <w:t>Society for Vascular Surgery Health Information Technology Committee | Member, 2019–present</w:t>
      </w:r>
    </w:p>
    <w:p w14:paraId="7D9D53E6" w14:textId="77777777" w:rsidR="00FC0991" w:rsidRDefault="003E63B5">
      <w:pPr>
        <w:pStyle w:val="Heading1"/>
      </w:pPr>
      <w:r>
        <w:t>Hospital Committees</w:t>
      </w:r>
    </w:p>
    <w:p w14:paraId="17A8A820" w14:textId="77777777" w:rsidR="00FC0991" w:rsidRDefault="003E63B5">
      <w:r>
        <w:t>2018-present Member, Transfusion Committee, Lawrence and Memorial Hospital</w:t>
      </w:r>
    </w:p>
    <w:p w14:paraId="3C4699FC" w14:textId="77777777" w:rsidR="00FC0991" w:rsidRDefault="003E63B5">
      <w:pPr>
        <w:pStyle w:val="Heading1"/>
      </w:pPr>
      <w:r>
        <w:t>Expert and Mentoring Activities</w:t>
      </w:r>
    </w:p>
    <w:p w14:paraId="7B8E2186" w14:textId="77777777" w:rsidR="00FC0991" w:rsidRDefault="003E63B5">
      <w:r>
        <w:t>Physician Administration Collaborative (PACt) Medical Student Interest Group, Yale School of Medicine.</w:t>
      </w:r>
    </w:p>
    <w:p w14:paraId="16A90EBD" w14:textId="77777777" w:rsidR="00FC0991" w:rsidRDefault="003E63B5">
      <w:r>
        <w:t>Medical Innovation Student Interest Group, McGovern Medical School at UTHealth Houston</w:t>
      </w:r>
    </w:p>
    <w:p w14:paraId="6EA72247" w14:textId="77777777" w:rsidR="00FC0991" w:rsidRDefault="003E63B5">
      <w:r>
        <w:t>AIM (Artificial Intelligence in Medicine) Medical Student Interest Group, Yale School of Medicine.</w:t>
      </w:r>
    </w:p>
    <w:p w14:paraId="1CDAF1C9" w14:textId="77777777" w:rsidR="00FC0991" w:rsidRDefault="003E63B5">
      <w:pPr>
        <w:pStyle w:val="Heading1"/>
      </w:pPr>
      <w:r>
        <w:t>Bibliography</w:t>
      </w:r>
    </w:p>
    <w:p w14:paraId="167A6664" w14:textId="77777777" w:rsidR="00FC0991" w:rsidRDefault="003E63B5">
      <w:pPr>
        <w:pStyle w:val="Heading1"/>
      </w:pPr>
      <w:r>
        <w:t>Peer Reviewed Research and Reviews</w:t>
      </w:r>
    </w:p>
    <w:p w14:paraId="70B6D0E8" w14:textId="77777777" w:rsidR="00FC0991" w:rsidRDefault="003E63B5">
      <w:pPr>
        <w:keepLines/>
      </w:pPr>
      <w:r>
        <w:t>Fischer U, Reinhardt S, Albuquerque EX, Maelicke A. Expression of functional alpha7 nicotinic acetylcholine receptor during mammalian muscle development and denervation. Eur J Neurosci. 1999;11(8):2856-2864. doi:10.1046/j.1460-9568.1999.00703.x.</w:t>
      </w:r>
    </w:p>
    <w:p w14:paraId="30795888" w14:textId="77777777" w:rsidR="00FC0991" w:rsidRDefault="003E63B5">
      <w:pPr>
        <w:keepLines/>
      </w:pPr>
      <w:r>
        <w:t>Mehlhorn U, Fattah M, Kuhn-Régnier F, Südkamp M, Geissler HJ, Raji MR, Fischer UM, Rainer de Vivie E. Impact of myocardial protection during coronary bypass surgery on patient outcome. Cardiovasc Surg. 2001;9(5):482-486. doi:10.1177/096721090100900513.</w:t>
      </w:r>
    </w:p>
    <w:p w14:paraId="3A4623D0" w14:textId="77777777" w:rsidR="00FC0991" w:rsidRDefault="003E63B5">
      <w:pPr>
        <w:keepLines/>
      </w:pPr>
      <w:r>
        <w:lastRenderedPageBreak/>
        <w:t>Fischer UM, Weissenberger WK, Warters RD, Geissler HJ, Allen SJ, Mehlhorn U. Impact of cardiopulmonary bypass management on postcardiac surgery renal function. Perfusion. 2002;17(6):401-406. doi:10.1191/0267659102pf610oa.</w:t>
      </w:r>
    </w:p>
    <w:p w14:paraId="2FD8A433" w14:textId="77777777" w:rsidR="00FC0991" w:rsidRDefault="003E63B5">
      <w:pPr>
        <w:keepLines/>
      </w:pPr>
      <w:r>
        <w:t>Mehlhorn U, Krahwinkel A, Geissler HJ, LaRosee K, Fischer UM, Klass O, Suedkamp M, Hekmat K, Tossios P, Bloch W. Nitrotyrosine and 8-isoprostane formation indicate free radical-mediated injury in hearts of patients subjected to cardioplegia. J Thorac Cardiovasc Surg. 2003;125(1):178-183. doi:10.1067/mtc.2003.97.</w:t>
      </w:r>
    </w:p>
    <w:p w14:paraId="252016DD" w14:textId="77777777" w:rsidR="00FC0991" w:rsidRDefault="003E63B5">
      <w:pPr>
        <w:keepLines/>
      </w:pPr>
      <w:r>
        <w:t>Südkamp M, Mehlhorn U, Fattah M, Raji MR, Fischer UM, Kuhn-Regnier F, Geissler HJ, de Vivie ER. Beeinflusst die Myokardprotektion während koronarer Bypassoperationen die klinischen Patientenergebnisse? Z Herz- Thorax- Gefässchir 2003, 17:64-68</w:t>
      </w:r>
    </w:p>
    <w:p w14:paraId="5B19EA0F" w14:textId="77777777" w:rsidR="00FC0991" w:rsidRDefault="003E63B5">
      <w:pPr>
        <w:keepLines/>
      </w:pPr>
      <w:r>
        <w:t>Fischer UM, Klass O, Stock U, Easo J, Geissler HJ, Fischer JH, Bloch W, Mehlhorn U. Cardioplegic arrest induces apoptosis signal-pathway in myocardial endothelial cells and cardiac myocytes. Eur J Cardiothorac Surg. 2003;23(6):984-990. doi:10.1016/s1010-7940(03)00113-1.</w:t>
      </w:r>
    </w:p>
    <w:p w14:paraId="0C35301F" w14:textId="77777777" w:rsidR="00FC0991" w:rsidRDefault="003E63B5">
      <w:pPr>
        <w:keepLines/>
      </w:pPr>
      <w:r>
        <w:t>Hassoun HT, Fischer UM, Attuwaybi BO, Moore FA, Safi HJ, Allen SJ, Cox CS. Regional hypothermia reduces mucosal NF-kappaB and PMN priming via gut lymph during canine mesenteric ischemia/reperfusion. J Surg Res. 2003;115(1):121-126. doi:10.1016/s0022-4804(03)00298-1.</w:t>
      </w:r>
    </w:p>
    <w:p w14:paraId="6F83D399" w14:textId="77777777" w:rsidR="00FC0991" w:rsidRDefault="003E63B5">
      <w:pPr>
        <w:keepLines/>
      </w:pPr>
      <w:r>
        <w:t>Fischer UM, Cox CS, Allen SJ, Stewart RH, Mehlhorn U, Laine GA. The antioxidant N-acetylcysteine preserves myocardial function and diminishes oxidative stress after cardioplegic arrest. J Thorac Cardiovasc Surg. 2003;126(5):1483-1488. doi:10.1016/s0022-5223(03)00792-x.</w:t>
      </w:r>
    </w:p>
    <w:p w14:paraId="2F599995" w14:textId="77777777" w:rsidR="00FC0991" w:rsidRDefault="003E63B5">
      <w:pPr>
        <w:keepLines/>
      </w:pPr>
      <w:r>
        <w:t>Johnson CR, Jiffar T, Fischer UM, Ruvolo PP, Jarvis WD. Requirement for SAPK-JNK signaling in the induction of apoptosis by ribosomal stress in REH lymphoid leukemia cells. Leukemia. 2003;17(11):2140-2148. doi:10.1038/sj.leu.2403132.</w:t>
      </w:r>
    </w:p>
    <w:p w14:paraId="1B65AC7E" w14:textId="77777777" w:rsidR="00FC0991" w:rsidRDefault="003E63B5">
      <w:pPr>
        <w:keepLines/>
      </w:pPr>
      <w:r>
        <w:t>Klass O, Fischer UM, Perez E, Easo J, Bosse M, Fischer JH, Tossios P, Mehlhorn U. Effect of the Na+/H+ exchange inhibitor eniporide on cardiac performance and myocardial high energy phosphates in pigs subjected to cardioplegic arrest. Ann Thorac Surg. 2004;77(2):658-663. doi:10.1016/s0003-4975(03)01604-7.</w:t>
      </w:r>
    </w:p>
    <w:p w14:paraId="26971C91" w14:textId="77777777" w:rsidR="00FC0991" w:rsidRDefault="003E63B5">
      <w:pPr>
        <w:keepLines/>
      </w:pPr>
      <w:r>
        <w:t>Fischer UM, Tossios P, Huebner A, Geissler HJ, Bloch W, Mehlhorn U. Myocardial apoptosis prevention by radical scavenging in patients undergoing cardiac surgery. J Thorac Cardiovasc Surg. 2004;128(1):103-108. doi:10.1016/j.jtcvs.2003.11.034.</w:t>
      </w:r>
    </w:p>
    <w:p w14:paraId="0E2FA266" w14:textId="77777777" w:rsidR="00FC0991" w:rsidRDefault="003E63B5">
      <w:pPr>
        <w:keepLines/>
      </w:pPr>
      <w:r>
        <w:t>Cox CS, Fischer UM, Allen SJ, Laine GA. Lymphatic diversion prevents myocardial edema following mesenteric ischemia/reperfusion. Microcirculation. 2004;11(1):1-8. doi:10.1080/10739680490266135.</w:t>
      </w:r>
    </w:p>
    <w:p w14:paraId="5475CD9D" w14:textId="77777777" w:rsidR="00FC0991" w:rsidRDefault="003E63B5">
      <w:pPr>
        <w:keepLines/>
      </w:pPr>
      <w:r>
        <w:t>Hekmat K, Menzel C, Kroener A, Schwinger RH, Kampe S, Fischer UM, Geissler HJ, Mehlhorn U. The effect of preoperative antiplatelet therapy in coronary artery surgery: blood transfusion requirements for patients on cardiopulmonary bypass. Curr Med Res Opin. 2004;20(9):1429-1435. doi:10.1185/030079904x2060.</w:t>
      </w:r>
    </w:p>
    <w:p w14:paraId="465DE078" w14:textId="77777777" w:rsidR="00FC0991" w:rsidRDefault="003E63B5">
      <w:pPr>
        <w:keepLines/>
      </w:pPr>
      <w:r>
        <w:t>Moore-Olufemi SD, Xue H, Attuwaybi BO, Fischer U, Harari Y, Oliver DH, Weisbrodt N, Allen SJ, Moore FA, Stewart R, Laine GA, Cox CS. Resuscitation-induced gut edema and intestinal dysfunction. J Trauma. 2005;58(2):264-270. doi:10.1097/01.ta.0000133571.64393.d2.</w:t>
      </w:r>
    </w:p>
    <w:p w14:paraId="1A792CAB" w14:textId="77777777" w:rsidR="00FC0991" w:rsidRDefault="003E63B5">
      <w:pPr>
        <w:keepLines/>
      </w:pPr>
      <w:r>
        <w:t>Drebber U, Ortmann M, Kasper HU, Kern MA, Fischer UM, Nemat AT, Dienes HP. [Clear cell tumor of the lung]. Pathologe. 2005;26(5):378-382. doi:10.1007/s00292-005-0755-4.</w:t>
      </w:r>
    </w:p>
    <w:p w14:paraId="35B36421" w14:textId="77777777" w:rsidR="00FC0991" w:rsidRDefault="003E63B5">
      <w:pPr>
        <w:keepLines/>
      </w:pPr>
      <w:r>
        <w:t>Fischer UM, Tossios P, Mehlhorn U. Renal protection by radical scavenging in cardiac surgery patients. Curr Med Res Opin. 2005;21(8):1161-1164. doi:10.1185/030079905x53289.</w:t>
      </w:r>
    </w:p>
    <w:p w14:paraId="3E150ED2" w14:textId="77777777" w:rsidR="00FC0991" w:rsidRDefault="003E63B5">
      <w:pPr>
        <w:keepLines/>
      </w:pPr>
      <w:r>
        <w:t>Fischer U, Mehlhorn U. [Surgical treatment of cardiac failure]. Anasthesiol Intensivmed Notfallmed Schmerzther. 2005;40(11):652-655. doi:10.1055/s-2005-870473.</w:t>
      </w:r>
    </w:p>
    <w:p w14:paraId="48E6570B" w14:textId="77777777" w:rsidR="00FC0991" w:rsidRDefault="003E63B5">
      <w:pPr>
        <w:keepLines/>
      </w:pPr>
      <w:r>
        <w:t>Mehlhorn U, Brieske M, Fischer UM, Ferrari M, Brass P, Fischer JH, Zerkowski HR. LIFEBRIDGE: a portable, modular, rapidly available "plug-and-play" mechanical circulatory support system. Ann Thorac Surg. 2005;80(5):1887-1892. doi:10.1016/j.athoracsur.2005.03.040.</w:t>
      </w:r>
    </w:p>
    <w:p w14:paraId="47A62925" w14:textId="77777777" w:rsidR="00FC0991" w:rsidRDefault="003E63B5">
      <w:pPr>
        <w:keepLines/>
      </w:pPr>
      <w:r>
        <w:lastRenderedPageBreak/>
        <w:t>Hekmat K, Raabe A, Kroener A, Fischer U, Suedkamp M, Geissler HJ, Schwinger RH, Kampe S, Mehlhorn U. Risk stratification models fail to predict hospital costs of cardiac surgery patients. Z Kardiol. 2005;94(11):748-753. doi:10.1007/s00392-005-0300-8.</w:t>
      </w:r>
    </w:p>
    <w:p w14:paraId="4C855CB6" w14:textId="77777777" w:rsidR="00FC0991" w:rsidRDefault="003E63B5">
      <w:pPr>
        <w:keepLines/>
      </w:pPr>
      <w:r>
        <w:t>Fischer UM, Cox CS, Laine GA, Mehlhorn U, Allen SJ. Mild hypothermia impairs left ventricular diastolic but not systolic function. J Invest Surg. 2005;18(6):291-296. doi:10.1080/08941930500327047.</w:t>
      </w:r>
    </w:p>
    <w:p w14:paraId="33429E04" w14:textId="77777777" w:rsidR="00FC0991" w:rsidRDefault="003E63B5">
      <w:pPr>
        <w:keepLines/>
      </w:pPr>
      <w:r>
        <w:t>Geissler HJ, Dashkevich A, Fischer UM, Fries JW, Kuhn-Régnier F, Addicks K, Mehlhorn U, Bloch W. First year changes of myocardial lymphatic endothelial markers in heart transplant recipients. Eur J Cardiothorac Surg. 2006;29(5):767-771. doi:10.1016/j.ejcts.2005.12.024.</w:t>
      </w:r>
    </w:p>
    <w:p w14:paraId="1DB4C883" w14:textId="77777777" w:rsidR="00FC0991" w:rsidRDefault="003E63B5">
      <w:pPr>
        <w:keepLines/>
      </w:pPr>
      <w:r>
        <w:t>Fischer UM, Cox CS, Stewart RH, Laine GA, Allen SJ. Impact of acute myocardial edema on left ventricular function. J Invest Surg. 2006;19(1):31-38. doi:10.1080/08941930500444438.</w:t>
      </w:r>
    </w:p>
    <w:p w14:paraId="3B7D00E3" w14:textId="77777777" w:rsidR="00FC0991" w:rsidRDefault="003E63B5">
      <w:pPr>
        <w:keepLines/>
      </w:pPr>
      <w:r>
        <w:t>Geissler HJ, Fischer UM, Grunert S, Kuhn-Régnier F, Hoelscher A, Schwinger RH, Mehlhorn U, Hekmat K. Incidence and outcome of gastrointestinal complications after cardiopulmonary bypass. Interact Cardiovasc Thorac Surg. 2006;5(3):239-242. doi:10.1510/icvts.2005.117382.</w:t>
      </w:r>
    </w:p>
    <w:p w14:paraId="4597E041" w14:textId="77777777" w:rsidR="00FC0991" w:rsidRDefault="003E63B5">
      <w:pPr>
        <w:keepLines/>
      </w:pPr>
      <w:r>
        <w:t>Geissler HJ, Fischer UM, Foerster S, Krahwinkel A, Antonyan A, Kroener A, Addicks K, Mehlhorn U, Bloch W. Effect of thawing on nitric oxide synthase III and apoptotic markers in cryopreserved human allografts. Ann Thorac Surg. 2006;82(5):1742-1746. doi:10.1016/j.athoracsur.2006.05.094.</w:t>
      </w:r>
    </w:p>
    <w:p w14:paraId="6E82E4A5" w14:textId="77777777" w:rsidR="00FC0991" w:rsidRDefault="003E63B5">
      <w:pPr>
        <w:keepLines/>
      </w:pPr>
      <w:r>
        <w:t>Fischer UM, Mehlhorn U. Radical scavenging for renal protection in cardiac surgery. Clin Res Cardiol 95:Suppl 8, VIII/1-VIII/4</w:t>
      </w:r>
    </w:p>
    <w:p w14:paraId="2E8A6F46" w14:textId="77777777" w:rsidR="00FC0991" w:rsidRDefault="003E63B5">
      <w:pPr>
        <w:keepLines/>
      </w:pPr>
      <w:r>
        <w:t>Fischer UM, Antonyan A, Bloch W, Mehlhorn U. Impact of antioxidative treatment on nuclear factor kappa-B regulation during myocardial ischemia-reperfusion. Interact Cardiovasc Thorac Surg. 2006;5(5):531-535. doi:10.1510/icvts.2006.130765.</w:t>
      </w:r>
    </w:p>
    <w:p w14:paraId="0FDBA879" w14:textId="77777777" w:rsidR="00FC0991" w:rsidRDefault="003E63B5">
      <w:pPr>
        <w:keepLines/>
      </w:pPr>
      <w:r>
        <w:t>Fischer UM, Cox CS, Laine GA, Mehlhorn U, Bloch W, Allen SJ. Induction of cardioplegic arrest immediately activates the myocardial apoptosis signal pathway. Am J Physiol Heart Circ Physiol. 2007;292(3):H1630-3. doi:10.1152/ajpheart.00006.2005.</w:t>
      </w:r>
    </w:p>
    <w:p w14:paraId="78DAEDD7" w14:textId="77777777" w:rsidR="00FC0991" w:rsidRDefault="003E63B5">
      <w:pPr>
        <w:keepLines/>
      </w:pPr>
      <w:r>
        <w:t>Brixius K, Schwinger RH, Hoyer F, Napp A, Renner R, Bölck B, Kümin A, Fischer U, Mehlhorn U, Werner S, Bloch W. Isoform-specific downregulation of peroxiredoxin in human failing myocardium. Life Sci. 2007;81(10):823-831. doi:10.1016/j.lfs.2007.07.014.</w:t>
      </w:r>
    </w:p>
    <w:p w14:paraId="01E340AE" w14:textId="77777777" w:rsidR="00FC0991" w:rsidRDefault="003E63B5">
      <w:pPr>
        <w:keepLines/>
      </w:pPr>
      <w:r>
        <w:t>Doursout MF, Oguchi T, Fischer UM, Liang Y, Chelly B, Hartley CJ, Chelly JE. Distribution of NOS isoforms in a porcine endotoxin shock model. Shock. 2008;29(6):692-702. doi:10.1097/shk.0b013e3181598b77.</w:t>
      </w:r>
    </w:p>
    <w:p w14:paraId="0634F229" w14:textId="77777777" w:rsidR="00FC0991" w:rsidRDefault="003E63B5">
      <w:pPr>
        <w:keepLines/>
      </w:pPr>
      <w:r>
        <w:t>Fischer UM, Schindler R, Brixius K, Mehlhorn U, Bloch W. Extracorporeal circulation activates endothelial nitric oxide synthase in erythrocytes. Ann Thorac Surg. 2007;84(6):2000-2003. doi:10.1016/j.athoracsur.2007.07.034.</w:t>
      </w:r>
    </w:p>
    <w:p w14:paraId="383AC30C" w14:textId="77777777" w:rsidR="00FC0991" w:rsidRDefault="003E63B5">
      <w:pPr>
        <w:keepLines/>
      </w:pPr>
      <w:r>
        <w:t>Klass O, Fischer UM, Antonyan A, Bosse M, Fischer JH, Bloch W, Mehlhorn U. Pneumocyte apoptosis induction during cardiopulmonary bypass: effective prevention by radical scavenging using N-acetylcysteine. J Invest Surg. 2007;20(6):349-356. doi:10.1080/08941930701772165.</w:t>
      </w:r>
    </w:p>
    <w:p w14:paraId="41597E03" w14:textId="77777777" w:rsidR="00FC0991" w:rsidRDefault="003E63B5">
      <w:pPr>
        <w:keepLines/>
      </w:pPr>
      <w:r>
        <w:t>Desai KV, Laine GA, Stewart RH, Cox CS, Quick CM, Allen SJ, Fischer UM. Mechanics of the left ventricular myocardial interstitium: effects of acute and chronic myocardial edema. Am J Physiol Heart Circ Physiol. 2008;294(6):H2428-34. doi:10.1152/ajpheart.00860.2007.</w:t>
      </w:r>
    </w:p>
    <w:p w14:paraId="214421C4" w14:textId="77777777" w:rsidR="00FC0991" w:rsidRDefault="003E63B5">
      <w:pPr>
        <w:keepLines/>
      </w:pPr>
      <w:r>
        <w:t>Fischer UM, Gill BS, Aroom K, Fogle L, Xue H, Cox CS. Portable arteriovenous rewarming for hypothermia: cardiovascular considerations. ASAIO J. 2008;54(3):278-283. doi:10.1097/mat.0b013e3181695d1f.</w:t>
      </w:r>
    </w:p>
    <w:p w14:paraId="4DD02C87" w14:textId="77777777" w:rsidR="00FC0991" w:rsidRDefault="003E63B5">
      <w:pPr>
        <w:keepLines/>
      </w:pPr>
      <w:r>
        <w:t>Fischer UM, Radhakrishnan RS, Uray KS, Xue H, Cox CS. Myocardial function after gut ischemia/reperfusion: does NF kappaB play a role? J Surg Res. 2009;152(2):264-270. doi:10.1016/j.jss.2008.03.053.</w:t>
      </w:r>
    </w:p>
    <w:p w14:paraId="46490618" w14:textId="77777777" w:rsidR="00FC0991" w:rsidRDefault="003E63B5">
      <w:pPr>
        <w:keepLines/>
      </w:pPr>
      <w:r>
        <w:lastRenderedPageBreak/>
        <w:t>Harting MT, Jimenez F, Xue H, Fischer UM, Baumgartner J, Dash PK, Cox CS. Intravenous mesenchymal stem cell therapy for traumatic brain injury. J Neurosurg. 2009;110(6):1189-1197. doi:10.3171/2008.9.jns08158.</w:t>
      </w:r>
    </w:p>
    <w:p w14:paraId="7A7B9265" w14:textId="77777777" w:rsidR="00FC0991" w:rsidRDefault="003E63B5">
      <w:pPr>
        <w:keepLines/>
      </w:pPr>
      <w:r>
        <w:t>Fischer UM, Harting MT, Jimenez F, Monzon-Posadas WO, Xue H, Savitz SI, Laine GA, Cox CS. Pulmonary passage is a major obstacle for intravenous stem cell delivery: the pulmonary first-pass effect. Stem Cells Dev. 2009;18(5):683-692. doi:10.1089/scd.2008.0253.</w:t>
      </w:r>
    </w:p>
    <w:p w14:paraId="71AC1810" w14:textId="77777777" w:rsidR="00FC0991" w:rsidRDefault="003E63B5">
      <w:pPr>
        <w:keepLines/>
      </w:pPr>
      <w:r>
        <w:t>Fischer UM, Klass O, Cox CS, Stock U, Antonyan A, Brixius K, Fischer JH, Mehlhorn U, Bloch W. Regulation of endothelial nitric oxide synthase (eNOS) in myocardium subjected to cardioplegic arrest. Thorac Cardiovasc Surg. 2009;57(7):379-385. doi:10.1055/s-0029-1185873.</w:t>
      </w:r>
    </w:p>
    <w:p w14:paraId="722402E3" w14:textId="77777777" w:rsidR="00FC0991" w:rsidRDefault="003E63B5">
      <w:pPr>
        <w:keepLines/>
      </w:pPr>
      <w:r>
        <w:t>Shah SK, Jimenez F, Walker PA, Xue H, Uray KS, Aroom KR, Fischer UM, Laine GA, Stewart RH, Norbury KC, Cox CS. A novel physiologic model for the study of abdominal compartment syndrome (ACS). J Trauma. 2010;68(3):682-689. doi:10.1097/ta.0b013e3181c453cb.</w:t>
      </w:r>
    </w:p>
    <w:p w14:paraId="6A8FC003" w14:textId="77777777" w:rsidR="00FC0991" w:rsidRDefault="003E63B5">
      <w:pPr>
        <w:keepLines/>
      </w:pPr>
      <w:r>
        <w:t>Kim TI, Aboian E, Fischer U, Zhang Y, Guzman RJ, Ochoa Chaar CI. Lower Extremity Revascularization for Chronic Limb-Threatening Ischemia among Patients at the Extremes of Age. Ann Vasc Surg. 2021;72:517-528. doi:10.1016/j.avsg.2020.08.135.</w:t>
      </w:r>
    </w:p>
    <w:p w14:paraId="27C6358B" w14:textId="77777777" w:rsidR="00FC0991" w:rsidRDefault="003E63B5">
      <w:pPr>
        <w:keepLines/>
      </w:pPr>
      <w:r>
        <w:t>Lin JC, Humphries MD, Shutze WP, Aalami OO, Fischer UM, Hodgson KJ. Telemedicine platforms and their use in the coronavirus disease-19 era to deliver comprehensive vascular care. J Vasc Surg. 2021;73(2):392-398. doi:10.1016/j.jvs.2020.06.051.</w:t>
      </w:r>
    </w:p>
    <w:p w14:paraId="7A00D209" w14:textId="77777777" w:rsidR="00FC0991" w:rsidRDefault="003E63B5">
      <w:pPr>
        <w:keepLines/>
      </w:pPr>
      <w:r>
        <w:t>Brahmandam A, Chen JF, Tonnessen BH, Chaar CIO, Fischer U, Dardik A, Guzman RJ, Nassiri N. Alternative Endograft Aortoiliac Reconstruction for Iliac Branch Endoprostheses. Ann Vasc Surg. 2021;77:38-46. doi:10.1016/j.avsg.2021.05.065.</w:t>
      </w:r>
    </w:p>
    <w:p w14:paraId="0C869A7C" w14:textId="77777777" w:rsidR="00FC0991" w:rsidRDefault="003E63B5">
      <w:pPr>
        <w:keepLines/>
      </w:pPr>
      <w:r>
        <w:t>Fischer UM, Shireman PK, Lin JC. Current applications of artificial intelligence in vascular surgery. Semin Vasc Surg. 2021;34(4):268-271. doi:10.1053/j.semvascsurg.2021.10.008.</w:t>
      </w:r>
    </w:p>
    <w:p w14:paraId="22E13A3A" w14:textId="77777777" w:rsidR="00FC0991" w:rsidRDefault="003E63B5">
      <w:pPr>
        <w:keepLines/>
      </w:pPr>
      <w:r>
        <w:t>Chen JF, Brahmandam A, Harris S, Fischer U, Nassiri N. Elucidating the Role of the AFX2 Endograft in Endovascular Treatment of Aortic Pathology. Ann Vasc Surg. 2022;86:328-337. doi:10.1016/j.avsg.2022.04.042.</w:t>
      </w:r>
    </w:p>
    <w:p w14:paraId="358378DF" w14:textId="77777777" w:rsidR="00FC0991" w:rsidRDefault="003E63B5">
      <w:pPr>
        <w:keepLines/>
      </w:pPr>
      <w:r>
        <w:t>Shah N, Oghenesume O, Fischer U. Using immersive externship experiences within medical education to bridge the physician-administrator divide. Med Teach. 2023;45(1):111-113. doi:10.1080/0142159x.2022.2104701.</w:t>
      </w:r>
    </w:p>
    <w:p w14:paraId="0FC0C686" w14:textId="77777777" w:rsidR="00FC0991" w:rsidRDefault="003E63B5">
      <w:pPr>
        <w:keepLines/>
      </w:pPr>
      <w:r>
        <w:t>Satam KK, Alameddine D, Aboian E, Fischer U, Guzman RJ, Ochoa Chaar CI. Endovascular fenestration and iliac stenting for acute limb ischemia caused by type B aortic dissection. J Vasc Surg Cases Innov Tech. 2023;9(1):101077. doi:10.1016/j.jvscit.2022.11.014.</w:t>
      </w:r>
    </w:p>
    <w:p w14:paraId="718CCF67" w14:textId="77777777" w:rsidR="00FC0991" w:rsidRDefault="003E63B5">
      <w:pPr>
        <w:keepLines/>
      </w:pPr>
      <w:r>
        <w:t>Ali S, Shebl FM, Aboian E, Strosberg D, Fischer U, Cardella J, Guzman RJ, Ochoa Chaar CI. The Utilization of Protamine during Peripheral Vascular Interventions in the VQI. Ann Vasc Surg. 2024;101:72-79. doi:10.1016/j.avsg.2023.10.019.</w:t>
      </w:r>
    </w:p>
    <w:p w14:paraId="41FDA29F" w14:textId="77777777" w:rsidR="00FC0991" w:rsidRDefault="003E63B5">
      <w:pPr>
        <w:keepLines/>
      </w:pPr>
      <w:r>
        <w:t>Chen JF, Loh SA, Fischer U, Nassiri N. Technical Feasibility and Safety of a Snare-Less, EVAR-First Technique for Iliac Branch Endoprosthesis. J Endovasc Ther. 2024;31(6):1190-1196. doi:10.1177/15266028231187200.</w:t>
      </w:r>
    </w:p>
    <w:p w14:paraId="3A547F82" w14:textId="77777777" w:rsidR="00FC0991" w:rsidRDefault="003E63B5">
      <w:pPr>
        <w:keepLines/>
      </w:pPr>
      <w:r>
        <w:t>Wells N, Hundito A, Tuttle M, Alameddine D, Aboian E, Arhuidese I, Fischer U, Perez Lozada JC, Guzman RJ, Ochoa Chaar CI. Open and endovascular treatment of the common femoral artery in a tertiary care center. J Vasc Surg. 2025;81(2):386-396.e2. doi:10.1016/j.jvs.2024.10.027.</w:t>
      </w:r>
    </w:p>
    <w:p w14:paraId="56AC7E95" w14:textId="77777777" w:rsidR="00FC0991" w:rsidRDefault="003E63B5">
      <w:pPr>
        <w:keepLines/>
      </w:pPr>
      <w:r>
        <w:t>Simmons K, Weiss D, Aboian M, Lin M, Bousabarah K, Renninghoff D, Holler W, Deuschl C, Fischer U, Aboian E. Volumetric Abdominal Aortic Aneurysm Analysis in Post EVAR Surveillance Settings. Ann Vasc Surg. 2025;114:241-250. doi:10.1016/j.avsg.2025.02.009.</w:t>
      </w:r>
    </w:p>
    <w:p w14:paraId="32810A99" w14:textId="77777777" w:rsidR="00FC0991" w:rsidRDefault="003E63B5">
      <w:pPr>
        <w:keepLines/>
      </w:pPr>
      <w:r>
        <w:t>Wilson EM, Yao K, Kostiuk V, Bader J, Loh S, Mojibian H, Fischer U, Ochoa Chaar CI, Aboian E. Adherence to SVS Abdominal Aortic Aneurysm Guidelines Among Patients Detected by AI-Based Algorithm. Ann Vasc Surg. 2025;120:108-114. doi:10.1016/j.avsg.2025.05.007.</w:t>
      </w:r>
    </w:p>
    <w:p w14:paraId="1B805BB6" w14:textId="77777777" w:rsidR="00FC0991" w:rsidRDefault="003E63B5">
      <w:pPr>
        <w:keepLines/>
      </w:pPr>
      <w:r>
        <w:lastRenderedPageBreak/>
        <w:t>Nimmagadda N, Aboian E, Kiang S, Fischer U. The role of artificial intelligence in vascular care. JVS-Vascular Insights. 2025;3:100179. doi:10.1016/j.jvsvi.2024.100179.</w:t>
      </w:r>
    </w:p>
    <w:p w14:paraId="264B1D93" w14:textId="77777777" w:rsidR="00FC0991" w:rsidRDefault="003E63B5">
      <w:pPr>
        <w:keepLines/>
      </w:pPr>
      <w:r>
        <w:t>Kostiuk V, Rodriguez PP, Loh SA, Wilson E, Mojibian H, Fischer U, Ochoa Chaar CI, Aboian E. Artificial Intelligence-Based Algorithms Improve Care of Patients with AAA. Ann Vasc Surg. 2026;123:207-214. doi:10.1016/j.avsg.2025.09.046.</w:t>
      </w:r>
    </w:p>
    <w:p w14:paraId="2ABA5CAE" w14:textId="77777777" w:rsidR="00FC0991" w:rsidRDefault="003E63B5">
      <w:pPr>
        <w:keepLines/>
      </w:pPr>
      <w:r>
        <w:t>Weiss D, Hager T, Lin M, Sritharan D, Bousabarah K, Renninghoff D, Holler W, Simmons K, Haubold J, Loh S, Fischer U, Chapiro J, Deuschl C, Aboian M, Aboian E, Aneja S. Deep learning based volumetric analysis of infrarenal abdominal aortic aneurysms characterized on CTA. npj Digit Med. 2026;9:87. doi:10.1038/s41746-025-02262-1.</w:t>
      </w:r>
    </w:p>
    <w:p w14:paraId="4A82559A" w14:textId="77777777" w:rsidR="00FC0991" w:rsidRDefault="003E63B5">
      <w:pPr>
        <w:keepLines/>
      </w:pPr>
      <w:r>
        <w:t>Neifert AR, Mojibian H, Guzman RJ, Aboian E, Fischer U. Surgeon-led integration of artificial intelligence for management of incidentally identified abdominal aortic aneurysms. JVS-Vascular Insights. 2026;4:100426. doi:10.1016/j.jvsvi.2026.100426.</w:t>
      </w:r>
    </w:p>
    <w:p w14:paraId="051ADF59" w14:textId="77777777" w:rsidR="00FC0991" w:rsidRDefault="003E63B5">
      <w:pPr>
        <w:pStyle w:val="Heading1"/>
      </w:pPr>
      <w:r>
        <w:t>Peer Reviewed Case Reports and Technical Notes</w:t>
      </w:r>
    </w:p>
    <w:p w14:paraId="72F70A1C" w14:textId="77777777" w:rsidR="00FC0991" w:rsidRDefault="003E63B5">
      <w:pPr>
        <w:keepLines/>
      </w:pPr>
      <w:r>
        <w:t>Martin LA, Fischer UM, Potts JR, Ko TC. Spontaneous gallbladder perforation in acalculous hemorrhagic cholecystitis. Am Surg. 2012;78(1):E8-9. doi:10.1177/000313481207800105.</w:t>
      </w:r>
    </w:p>
    <w:p w14:paraId="0A4BB788" w14:textId="77777777" w:rsidR="00FC0991" w:rsidRDefault="003E63B5">
      <w:pPr>
        <w:keepLines/>
      </w:pPr>
      <w:r>
        <w:t>Hall JJ, Fischer UM, Wray CJ. Unretrieved gallstone mimicking an intra-abdominal soft tissue mass. Am Surg. 2012;78(2):59-61. doi:10.1177/000313481207800203.</w:t>
      </w:r>
    </w:p>
    <w:p w14:paraId="15CC8A7D" w14:textId="77777777" w:rsidR="00FC0991" w:rsidRDefault="003E63B5">
      <w:pPr>
        <w:keepLines/>
      </w:pPr>
      <w:r>
        <w:t>Martin LA, Fischer UM, Robinson E, Ko TC. Gallstone ileus ten days after laparoscopic cholecystectomy. Am Surg. 2012;78(5):E292-4. doi:10.1177/000313481207800521.</w:t>
      </w:r>
    </w:p>
    <w:p w14:paraId="62E9AC15" w14:textId="77777777" w:rsidR="00FC0991" w:rsidRDefault="003E63B5">
      <w:pPr>
        <w:keepLines/>
      </w:pPr>
      <w:r>
        <w:t>Hall JJ, Fischer UM, Shah SK, Wilson TD. Video endoscope removal from the right main bronchus using a flexible esophagogastroduodenoscope. Am Surg. 2013;79(5):E185-6. doi:10.1177/000313481307900503.</w:t>
      </w:r>
    </w:p>
    <w:p w14:paraId="397B9731" w14:textId="77777777" w:rsidR="00FC0991" w:rsidRDefault="003E63B5">
      <w:pPr>
        <w:keepLines/>
      </w:pPr>
      <w:r>
        <w:t>Shah SK, Walker PA, Fischer UM, Karanjawala BE, Khan SA. Bouveret syndrome. J Gastrointest Surg. 2013;17(9):1720-1721. doi:10.1007/s11605-013-2244-z.</w:t>
      </w:r>
    </w:p>
    <w:p w14:paraId="55640C6A" w14:textId="77777777" w:rsidR="00FC0991" w:rsidRDefault="003E63B5">
      <w:pPr>
        <w:keepLines/>
      </w:pPr>
      <w:r>
        <w:t>Ikoma N, Fischer UM, Covinsky M, Quesada AE, Gomez R, McCray C, Warner NB, Ko TC. Ileal perforation in a young female with Churg-Strauss syndrome. Am Surg. 2014;80(1):94-96. doi:10.1177/000313481408000133.</w:t>
      </w:r>
    </w:p>
    <w:p w14:paraId="7A3D21A2" w14:textId="77777777" w:rsidR="00FC0991" w:rsidRDefault="003E63B5">
      <w:pPr>
        <w:keepLines/>
      </w:pPr>
      <w:r>
        <w:t>Martinez EJ, Shah SK, Walker PA, Fischer UM, Lesslie DP. More than just skin deep: an unusual cause of bowel perforation. Am Surg. 2014;80(2):E42-4. doi:10.1177/000313481408000204.</w:t>
      </w:r>
    </w:p>
    <w:p w14:paraId="16404FF8" w14:textId="77777777" w:rsidR="00FC0991" w:rsidRDefault="003E63B5">
      <w:pPr>
        <w:keepLines/>
      </w:pPr>
      <w:r>
        <w:t>Fischer UM, Davies MG, El Sayed H. Dissection of left iliac artery during anterior lumbar interspace fusion: Report of a case. Vascular. 2015;23(2):176-178. doi:10.1177/1708538114534235.</w:t>
      </w:r>
    </w:p>
    <w:p w14:paraId="3C48AA58" w14:textId="77777777" w:rsidR="00FC0991" w:rsidRDefault="003E63B5">
      <w:pPr>
        <w:keepLines/>
      </w:pPr>
      <w:r>
        <w:t>Yabar CS, Fischer UM, Tannous AE, Liao GP, Kreiner LA, Shah SK, Walker PA, Ko TC, Millas SG, Souchon EA, Kao LS. Survival with near total small intestinal loss associated with mesenteric vein thrombosis: a report of prothrombin G20210A mutation. Am Surg. 2014;80(5):E147-9. doi:10.1177/000313481408000509.</w:t>
      </w:r>
    </w:p>
    <w:p w14:paraId="4ABBD639" w14:textId="77777777" w:rsidR="00FC0991" w:rsidRDefault="003E63B5">
      <w:pPr>
        <w:keepLines/>
      </w:pPr>
      <w:r>
        <w:t>Jacquez RA, Fischer UM, Yaakovian MD, Walker PA, Shah SK. Necrotizing Fasciitis of the Abdominal Wall in a Patient with Diverticulitis. J Trauma and Crit Care Emerg Surg 2014; 3(1):37-38</w:t>
      </w:r>
    </w:p>
    <w:p w14:paraId="231623E6" w14:textId="77777777" w:rsidR="00FC0991" w:rsidRDefault="003E63B5">
      <w:pPr>
        <w:keepLines/>
      </w:pPr>
      <w:r>
        <w:t>Lu T, Fischer UM, Marco RA, Naoum JJ, Reardon MJ, Lumsden AB, Blackmon SH, Davies MG. Case Report: En Bloc Resection of Pancoast Tumor with Adjuvant Aortic Endograft and Chemoradiation. Methodist Debakey Cardiovasc J. 2015;11(2):140-144. doi:10.14797/mdcj-11-2-140.</w:t>
      </w:r>
    </w:p>
    <w:p w14:paraId="236BE435" w14:textId="77777777" w:rsidR="00FC0991" w:rsidRDefault="003E63B5">
      <w:pPr>
        <w:keepLines/>
      </w:pPr>
      <w:r>
        <w:t>Chen JF, Danahey J, Fischer U, Nassiri N. Retreatment of a recanalized splenic artery aneurysm using a low-profile microembolization platform. J Vasc Surg Cases Innov Tech. 2020;6(4):553-556. doi:10.1016/j.jvscit.2020.09.004.</w:t>
      </w:r>
    </w:p>
    <w:p w14:paraId="7D1E7AD3" w14:textId="77777777" w:rsidR="00FC0991" w:rsidRDefault="003E63B5">
      <w:pPr>
        <w:keepLines/>
      </w:pPr>
      <w:r>
        <w:t>Kim TI, Chaar CIO, Guzman RJ, Fischer UM. Multiple duplications of the superficial femoral artery - Case report and review of the literature. Vascular. 2021;29(1):116-118. doi:10.1177/1708538120943317.</w:t>
      </w:r>
    </w:p>
    <w:p w14:paraId="155AEBFD" w14:textId="77777777" w:rsidR="00FC0991" w:rsidRDefault="003E63B5">
      <w:pPr>
        <w:keepLines/>
      </w:pPr>
      <w:r>
        <w:lastRenderedPageBreak/>
        <w:t>Satam K, Fischer U, Schioppo D, Cardella J, Guzman RJ, Ochoa Chaar CI. Aneurysmal degeneration of the hood of a cryopreserved vein allograft two years after thrombosis. J Vasc Surg Cases Innov Tech. 2022;8(2):300-304. doi:10.1016/j.jvscit.2022.04.002.</w:t>
      </w:r>
    </w:p>
    <w:p w14:paraId="5C1BFBC9" w14:textId="77777777" w:rsidR="00FC0991" w:rsidRDefault="003E63B5">
      <w:pPr>
        <w:pStyle w:val="Heading1"/>
      </w:pPr>
      <w:r>
        <w:t>Book Chapters</w:t>
      </w:r>
    </w:p>
    <w:p w14:paraId="389734AC" w14:textId="77777777" w:rsidR="00FC0991" w:rsidRDefault="003E63B5">
      <w:pPr>
        <w:keepLines/>
      </w:pPr>
      <w:r>
        <w:t>Fischer UM, Mehlhorn U. Intraaortale Ballongegenpulsation (IABP). In: Feindt P, Harig F, Weyand M, eds. Empfehlungen zum Einsatz und zur Verwendung der Herz-Lungen-Maschine. Steinkopff Verlag; Darmstadt; 2006:217-223.</w:t>
      </w:r>
    </w:p>
    <w:p w14:paraId="1BCC7E7B" w14:textId="77777777" w:rsidR="00FC0991" w:rsidRDefault="003E63B5">
      <w:pPr>
        <w:keepLines/>
      </w:pPr>
      <w:r>
        <w:t>Soschinski J, Geraskin D, Milosavljevic B, Mehlhorn U, Fischer UM, Bennink G, Kohl-Bareis M. Cerebral Oxygenation Monitoring during Cardiac Bypass Surgery in Babies with Broad Band Spatially Resolved Spectroscopy. Springer Berlin Heidelberg; 2007:399-404.</w:t>
      </w:r>
    </w:p>
    <w:p w14:paraId="0F1CFFEA" w14:textId="77777777" w:rsidR="00FC0991" w:rsidRDefault="003E63B5">
      <w:pPr>
        <w:keepLines/>
      </w:pPr>
      <w:r>
        <w:t>Fischer UM. Artificial intelligence in vascular surgery. In: Artificial Intelligence in Clinical Practice How AI Technologies Impact Medical Research and Clinics. Elsevier; 2024:271-274. doi:10.1016/B978-0-443-15688-5.00009-7.</w:t>
      </w:r>
    </w:p>
    <w:p w14:paraId="66927591" w14:textId="77777777" w:rsidR="00FC0991" w:rsidRDefault="003E63B5">
      <w:pPr>
        <w:pStyle w:val="Heading1"/>
      </w:pPr>
      <w:r>
        <w:t>Monograph in Preparation</w:t>
      </w:r>
    </w:p>
    <w:p w14:paraId="1BB53968" w14:textId="77777777" w:rsidR="00FC0991" w:rsidRDefault="003E63B5">
      <w:pPr>
        <w:keepLines/>
      </w:pPr>
      <w:r>
        <w:t>Fischer U. The Institutional Architecture of AI in Healthcare. Research in Healthcare series. Oxford University Press. Expected publication 2027; manuscript in preparation. Provisional title.</w:t>
      </w:r>
    </w:p>
    <w:sectPr w:rsidR="00FC0991"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9A931" w14:textId="77777777" w:rsidR="003E63B5" w:rsidRDefault="003E63B5">
      <w:pPr>
        <w:spacing w:after="0" w:line="240" w:lineRule="auto"/>
      </w:pPr>
      <w:r>
        <w:separator/>
      </w:r>
    </w:p>
  </w:endnote>
  <w:endnote w:type="continuationSeparator" w:id="0">
    <w:p w14:paraId="38474387" w14:textId="77777777" w:rsidR="003E63B5" w:rsidRDefault="003E6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5F59" w14:textId="14B42D31" w:rsidR="00FC0991" w:rsidRDefault="003E63B5">
    <w:pPr>
      <w:pStyle w:val="Footer"/>
      <w:jc w:val="right"/>
    </w:pPr>
    <w:r>
      <w:rPr>
        <w:sz w:val="18"/>
      </w:rPr>
      <w:t xml:space="preserve">Uwe </w:t>
    </w:r>
    <w:proofErr w:type="gramStart"/>
    <w:r>
      <w:rPr>
        <w:sz w:val="18"/>
      </w:rPr>
      <w:t>Fischer  |</w:t>
    </w:r>
    <w:proofErr w:type="gramEnd"/>
    <w:r>
      <w:rPr>
        <w:sz w:val="18"/>
      </w:rPr>
      <w:t xml:space="preserve">  </w:t>
    </w:r>
    <w:r>
      <w:fldChar w:fldCharType="begin"/>
    </w:r>
    <w:r>
      <w:instrText>PAGE</w:instrText>
    </w:r>
    <w:r>
      <w:fldChar w:fldCharType="separate"/>
    </w:r>
    <w:r w:rsidR="00B613C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A39B4" w14:textId="77777777" w:rsidR="003E63B5" w:rsidRDefault="003E63B5">
      <w:pPr>
        <w:spacing w:after="0" w:line="240" w:lineRule="auto"/>
      </w:pPr>
      <w:r>
        <w:separator/>
      </w:r>
    </w:p>
  </w:footnote>
  <w:footnote w:type="continuationSeparator" w:id="0">
    <w:p w14:paraId="5C301254" w14:textId="77777777" w:rsidR="003E63B5" w:rsidRDefault="003E63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1580017">
    <w:abstractNumId w:val="8"/>
  </w:num>
  <w:num w:numId="2" w16cid:durableId="440417839">
    <w:abstractNumId w:val="6"/>
  </w:num>
  <w:num w:numId="3" w16cid:durableId="830290448">
    <w:abstractNumId w:val="5"/>
  </w:num>
  <w:num w:numId="4" w16cid:durableId="1898935400">
    <w:abstractNumId w:val="4"/>
  </w:num>
  <w:num w:numId="5" w16cid:durableId="307831337">
    <w:abstractNumId w:val="7"/>
  </w:num>
  <w:num w:numId="6" w16cid:durableId="493645209">
    <w:abstractNumId w:val="3"/>
  </w:num>
  <w:num w:numId="7" w16cid:durableId="1051072342">
    <w:abstractNumId w:val="2"/>
  </w:num>
  <w:num w:numId="8" w16cid:durableId="426577587">
    <w:abstractNumId w:val="1"/>
  </w:num>
  <w:num w:numId="9" w16cid:durableId="88820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E63B5"/>
    <w:rsid w:val="00AA1D8D"/>
    <w:rsid w:val="00B47730"/>
    <w:rsid w:val="00B613CF"/>
    <w:rsid w:val="00CB0664"/>
    <w:rsid w:val="00FA04C4"/>
    <w:rsid w:val="00FC099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06F9FDF-4B72-4498-9CFB-542079A0B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2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2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3046</Words>
  <Characters>20774</Characters>
  <Application>Microsoft Office Word</Application>
  <DocSecurity>0</DocSecurity>
  <Lines>296</Lines>
  <Paragraphs>168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Fischer</dc:creator>
  <cp:keywords/>
  <dc:description>generated by python-docx</dc:description>
  <cp:lastModifiedBy>Uwe Fischer</cp:lastModifiedBy>
  <cp:revision>2</cp:revision>
  <dcterms:created xsi:type="dcterms:W3CDTF">2026-10-18T20:55:00Z</dcterms:created>
  <dcterms:modified xsi:type="dcterms:W3CDTF">2026-10-18T20:55:00Z</dcterms:modified>
  <cp:category/>
</cp:coreProperties>
</file>