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36"/>
          <w:szCs w:val="36"/>
          <w:rtl w:val="0"/>
        </w:rPr>
        <w:t xml:space="preserve">George A. Rublev, BA, MD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4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georgerublev@gmail.com   |   +1-332-269-9098   |   468 Cottonwood Dr, Buffalo, NY 11020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1f3864" w:space="1" w:sz="8" w:val="single"/>
        </w:pBd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1f3864" w:space="1" w:sz="6" w:val="single"/>
        </w:pBdr>
        <w:spacing w:after="6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22"/>
          <w:szCs w:val="22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right" w:leader="none" w:pos="9360"/>
        </w:tabs>
        <w:spacing w:after="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Foundations of Clinical Research Certification</w:t>
      </w: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18"/>
          <w:szCs w:val="18"/>
          <w:rtl w:val="0"/>
        </w:rPr>
        <w:t xml:space="preserve">2025–2026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19"/>
          <w:szCs w:val="19"/>
          <w:rtl w:val="0"/>
        </w:rPr>
        <w:t xml:space="preserve">Harvard Medical School</w:t>
      </w:r>
      <w:r w:rsidDel="00000000" w:rsidR="00000000" w:rsidRPr="00000000">
        <w:rPr>
          <w:rFonts w:ascii="Arial" w:cs="Arial" w:eastAsia="Arial" w:hAnsi="Arial"/>
          <w:color w:val="555555"/>
          <w:sz w:val="18"/>
          <w:szCs w:val="18"/>
          <w:rtl w:val="0"/>
        </w:rPr>
        <w:t xml:space="preserve">  —  Boston, Massachusetts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right" w:leader="none" w:pos="9360"/>
        </w:tabs>
        <w:spacing w:after="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Doctor of Medicine (MD)</w:t>
      </w: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18"/>
          <w:szCs w:val="18"/>
          <w:rtl w:val="0"/>
        </w:rPr>
        <w:t xml:space="preserve">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19"/>
          <w:szCs w:val="19"/>
          <w:rtl w:val="0"/>
        </w:rPr>
        <w:t xml:space="preserve">David Tvildiani Medical University</w:t>
      </w:r>
      <w:r w:rsidDel="00000000" w:rsidR="00000000" w:rsidRPr="00000000">
        <w:rPr>
          <w:rFonts w:ascii="Arial" w:cs="Arial" w:eastAsia="Arial" w:hAnsi="Arial"/>
          <w:color w:val="555555"/>
          <w:sz w:val="18"/>
          <w:szCs w:val="18"/>
          <w:rtl w:val="0"/>
        </w:rPr>
        <w:t xml:space="preserve">  —  Tbilisi, Georgia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Summa Cum Laude (top 1%)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right" w:leader="none" w:pos="9360"/>
        </w:tabs>
        <w:spacing w:after="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Bachelor of Arts in Philosophy, Pre-Med</w:t>
      </w: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18"/>
          <w:szCs w:val="18"/>
          <w:rtl w:val="0"/>
        </w:rPr>
        <w:t xml:space="preserve">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19"/>
          <w:szCs w:val="19"/>
          <w:rtl w:val="0"/>
        </w:rPr>
        <w:t xml:space="preserve">University at Buffalo, State University of New York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right" w:leader="none" w:pos="9360"/>
        </w:tabs>
        <w:spacing w:after="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Pre-Medical Studies and Internship</w:t>
      </w: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18"/>
          <w:szCs w:val="18"/>
          <w:rtl w:val="0"/>
        </w:rPr>
        <w:t xml:space="preserve">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19"/>
          <w:szCs w:val="19"/>
          <w:rtl w:val="0"/>
        </w:rPr>
        <w:t xml:space="preserve">Shamir Medical Center (Assaf Harofeh) – Sports Medicine Reconstruction Clinic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19"/>
          <w:szCs w:val="19"/>
          <w:rtl w:val="0"/>
        </w:rPr>
        <w:t xml:space="preserve">University of Tel Aviv</w:t>
      </w:r>
      <w:r w:rsidDel="00000000" w:rsidR="00000000" w:rsidRPr="00000000">
        <w:rPr>
          <w:rFonts w:ascii="Arial" w:cs="Arial" w:eastAsia="Arial" w:hAnsi="Arial"/>
          <w:color w:val="555555"/>
          <w:sz w:val="18"/>
          <w:szCs w:val="18"/>
          <w:rtl w:val="0"/>
        </w:rPr>
        <w:t xml:space="preserve">  —  Tel Aviv, Israel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40" w:before="8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19"/>
          <w:szCs w:val="19"/>
          <w:rtl w:val="0"/>
        </w:rPr>
        <w:t xml:space="preserve">Certifications: </w:t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Certified ACLS EMT   |   USMLE Step 1 – Pass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bottom w:color="1f3864" w:space="1" w:sz="6" w:val="single"/>
        </w:pBdr>
        <w:spacing w:after="6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22"/>
          <w:szCs w:val="22"/>
          <w:rtl w:val="0"/>
        </w:rPr>
        <w:t xml:space="preserve">RESEARCH &amp; PUBLICATIONS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40" w:before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20"/>
          <w:szCs w:val="20"/>
          <w:rtl w:val="0"/>
        </w:rPr>
        <w:t xml:space="preserve">Peer-Reviewed Publications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30" w:line="240" w:lineRule="auto"/>
        <w:ind w:left="540" w:right="0" w:hanging="3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Rublev G, Natchkebia L. Discoid Medial Meniscus: An Uncommon Case. Case Reports in Orthopedic Research.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30" w:line="240" w:lineRule="auto"/>
        <w:ind w:left="540" w:right="0" w:hanging="3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Rublev G, Natchkebia L. Arthroscopic Saucerization of Discoid Lateral Meniscus in Pediatric Patients. Arthroscopy Sports Med Rehabil.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30" w:line="240" w:lineRule="auto"/>
        <w:ind w:left="540" w:right="0" w:hanging="3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Rublev G, Sharma AK., Park D, Hashmi S. Elevated Alkaline Phosphatase in Lumbar Fusion Surgery. The Spine Journal.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30" w:line="240" w:lineRule="auto"/>
        <w:ind w:left="540" w:right="0" w:hanging="3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Tedesco A, Rublev G, Sharma AK., Hashmi S. Perioperative Nutrition and Postoperative Outcomes in Orthopedic Surgery. JBJS Reviews.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30" w:line="240" w:lineRule="auto"/>
        <w:ind w:left="540" w:right="0" w:hanging="3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Rublev G, Natchkebia L. Osteochondral Autograft Transplantation Coupled with PRP/HA Injections Can Yield Favorable Outcomes in Patients with Osteochondral Lesions of the Talus. Arthroscopy Sports Med Rehabil.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30" w:line="240" w:lineRule="auto"/>
        <w:ind w:left="540" w:right="0" w:hanging="3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Carrard J, Rublev G. Rib Bone Stress Injuries in a Novice Golfer with Chronic Scapular Dysfunction: A Case Report. Case Reports in Orthopedics.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30" w:line="240" w:lineRule="auto"/>
        <w:ind w:left="540" w:right="0" w:hanging="3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Schaffer O., Rublev G., Schwarzkopf R., Cohen-Rosenblum A. What Does Infection Cost? A Comparative Analysis of Shoulder, Hip, and Knee Two-Stage Revision Procedures. Journal of Clinical Orthopaedics and Trauma. 2026. (Accepted, in production)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30" w:line="240" w:lineRule="auto"/>
        <w:ind w:left="540" w:right="0" w:hanging="3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Loria, Rublev G, Ahmed, Zimlitski M. VAICiNG – Video-Assisted Intralesional Curettage for Non-malignant Giant Cell Tumors of Bone. Arthroscopy Techniques. 2026. (</w:t>
      </w:r>
      <w:r w:rsidDel="00000000" w:rsidR="00000000" w:rsidRPr="00000000">
        <w:rPr>
          <w:sz w:val="19"/>
          <w:szCs w:val="19"/>
          <w:rtl w:val="0"/>
        </w:rPr>
        <w:t xml:space="preserve">Accepted, in production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bottom w:color="1f3864" w:space="1" w:sz="6" w:val="single"/>
        </w:pBdr>
        <w:spacing w:after="6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22"/>
          <w:szCs w:val="22"/>
          <w:rtl w:val="0"/>
        </w:rPr>
        <w:t xml:space="preserve">CONFERENCE PRESENTATIONS &amp; POSTERS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40" w:before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20"/>
          <w:szCs w:val="20"/>
          <w:rtl w:val="0"/>
        </w:rPr>
        <w:t xml:space="preserve">Podium Presentations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" w:before="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19"/>
          <w:szCs w:val="19"/>
          <w:rtl w:val="0"/>
        </w:rPr>
        <w:t xml:space="preserve">ESSKA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Arthroscopic Discoid Meniscus Repair in Children.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" w:before="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19"/>
          <w:szCs w:val="19"/>
          <w:rtl w:val="0"/>
        </w:rPr>
        <w:t xml:space="preserve">EFORT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Alkaline Phosphatase: A Key Factor in Pseudoarthrosis Following Lumbar Spine Arthrodesis.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Decompression vs. Fusion in Lumbar Degenerative Spondylolisthesis: Higher Morbidity with Fusion.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" w:before="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19"/>
          <w:szCs w:val="19"/>
          <w:rtl w:val="0"/>
        </w:rPr>
        <w:t xml:space="preserve">Global Spine Congress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Increasing Obesity Class Corresponds with Greater Risk of DVT/PE in Lumbar Spine Surgery.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Elevated Alkaline Phosphatase &amp; Pseudoarthrosis in Lumbar Fusion Surgery.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40" w:before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20"/>
          <w:szCs w:val="20"/>
          <w:rtl w:val="0"/>
        </w:rPr>
        <w:t xml:space="preserve">E-Posters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" w:before="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19"/>
          <w:szCs w:val="19"/>
          <w:rtl w:val="0"/>
        </w:rPr>
        <w:t xml:space="preserve">ESSKA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Arthroscopic Discoid Meniscus Repair in Children.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" w:before="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19"/>
          <w:szCs w:val="19"/>
          <w:rtl w:val="0"/>
        </w:rPr>
        <w:t xml:space="preserve">ESSKA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Osteochondral Autograft Transplantation for Osteochondral Lesions of the Talus.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" w:before="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19"/>
          <w:szCs w:val="19"/>
          <w:rtl w:val="0"/>
        </w:rPr>
        <w:t xml:space="preserve">Global Spine Conference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Increasing Obesity Class Corresponds with Greater Risk of Pulmonary Embolism Following Elective Cervical Spine Surgery.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Decompression and Fusion for Lumbar Degenerative Spondylolisthesis Is Associated with Higher Early Morbidity and Risk of Perioperative Complications Compared to Decompression Alone.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bottom w:color="1f3864" w:space="1" w:sz="6" w:val="single"/>
        </w:pBdr>
        <w:spacing w:after="6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22"/>
          <w:szCs w:val="22"/>
          <w:rtl w:val="0"/>
        </w:rPr>
        <w:t xml:space="preserve">RESEARCH IN PROGRESS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Cartilage Tidemark (Under Review).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Safe Approach to Robotic Bikini Line Cholecystectomy (In progress).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Higher Implant Density in Adolescent Idiopathic Scoliosis: No Added Benefit to Curve Correction (In progress).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COVID-19 Severity in Vaccinated vs. Unvaccinated Populations (Under review).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Increasing Obesity Class Corresponds with Greater Risk of Pulmonary Embolism Following Elective Cervical Spine Surgery (Under review).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Increasing Obesity Class Corresponds with Greater Risk of Pulmonary Embolism Following Elective Lumbar Spine Surgery (Under review).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Co-occurrence of a Novel ASXL3 and SMAD3 Variants: A Rare Pediatric Case Report (Under review).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bottom w:color="1f3864" w:space="1" w:sz="6" w:val="single"/>
        </w:pBdr>
        <w:spacing w:after="6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22"/>
          <w:szCs w:val="22"/>
          <w:rtl w:val="0"/>
        </w:rPr>
        <w:t xml:space="preserve">CLINICAL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40" w:before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21"/>
          <w:szCs w:val="21"/>
          <w:rtl w:val="0"/>
        </w:rPr>
        <w:t xml:space="preserve">Orthopaedic Surgery Rotations &amp; Sub-Internships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right" w:leader="none" w:pos="9360"/>
        </w:tabs>
        <w:spacing w:after="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Sub-Internship in Orthopaedic Surgery</w:t>
      </w: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18"/>
          <w:szCs w:val="18"/>
          <w:rtl w:val="0"/>
        </w:rPr>
        <w:t xml:space="preserve">Nov 2025 – Dec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19"/>
          <w:szCs w:val="19"/>
          <w:rtl w:val="0"/>
        </w:rPr>
        <w:t xml:space="preserve">Jacobs School of Medicine, Dept. of Orthopaedic Surgery (University at Buffalo)</w:t>
      </w:r>
      <w:r w:rsidDel="00000000" w:rsidR="00000000" w:rsidRPr="00000000">
        <w:rPr>
          <w:rFonts w:ascii="Arial" w:cs="Arial" w:eastAsia="Arial" w:hAnsi="Arial"/>
          <w:color w:val="555555"/>
          <w:sz w:val="18"/>
          <w:szCs w:val="18"/>
          <w:rtl w:val="0"/>
        </w:rPr>
        <w:t xml:space="preserve">  —  Buffalo, 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Attended inpatient management, operating room cases, and orthopedic trauma call.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Attended fracture fixation, total joint arthroplasty exposure, and pediatric scoliosis cases.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Performed focused musculoskeletal exams and independently drafted consult notes and plans.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Presented patients on rounds; engaged in case-based discussions with faculty and residents.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right" w:leader="none" w:pos="9360"/>
        </w:tabs>
        <w:spacing w:after="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Sub-Internship in Orthopaedic Surgery</w:t>
      </w: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18"/>
          <w:szCs w:val="18"/>
          <w:rtl w:val="0"/>
        </w:rPr>
        <w:t xml:space="preserve">Jun 2025 – Jul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19"/>
          <w:szCs w:val="19"/>
          <w:rtl w:val="0"/>
        </w:rPr>
        <w:t xml:space="preserve">Aspetar Orthopaedic &amp; Sports Medicine Hospital (Weill Cornell)</w:t>
      </w:r>
      <w:r w:rsidDel="00000000" w:rsidR="00000000" w:rsidRPr="00000000">
        <w:rPr>
          <w:rFonts w:ascii="Arial" w:cs="Arial" w:eastAsia="Arial" w:hAnsi="Arial"/>
          <w:color w:val="555555"/>
          <w:sz w:val="18"/>
          <w:szCs w:val="18"/>
          <w:rtl w:val="0"/>
        </w:rPr>
        <w:t xml:space="preserve">  —  Doha, Qatar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Participated in daily surgical treatments of advanced sports injury repair, arthroscopy, and regenerative procedures.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Assisted in preoperative patient workups, treatment planning, and follow-up outcome assessments.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Collaborated with consultants on perioperative protocols, regenerative medicine approaches, and extracorporeal shock wave therapy (ESW).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right" w:leader="none" w:pos="9360"/>
        </w:tabs>
        <w:spacing w:after="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Sub-Internship/Internship (Surgical First Assist – Junior Doctor) in Orthopedic Surgery</w:t>
      </w: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18"/>
          <w:szCs w:val="18"/>
          <w:rtl w:val="0"/>
        </w:rPr>
        <w:t xml:space="preserve">Jun 2021 – Jun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19"/>
          <w:szCs w:val="19"/>
          <w:rtl w:val="0"/>
        </w:rPr>
        <w:t xml:space="preserve">MediClubGeorgia Center for Arthrology, Sports Medicine &amp; PRP</w:t>
      </w:r>
      <w:r w:rsidDel="00000000" w:rsidR="00000000" w:rsidRPr="00000000">
        <w:rPr>
          <w:rFonts w:ascii="Arial" w:cs="Arial" w:eastAsia="Arial" w:hAnsi="Arial"/>
          <w:color w:val="555555"/>
          <w:sz w:val="18"/>
          <w:szCs w:val="18"/>
          <w:rtl w:val="0"/>
        </w:rPr>
        <w:t xml:space="preserve">  —  Tbilisi, Georgia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Worked as a first assist in daily arthroscopic and open procedures of the knee, shoulder, elbow, ankle, knee arthroplasty, onco-prosthesis, and orthopedic trauma.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Conducted intra-articular injections of hyaluronic acid and corticosteroids.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Trained in PRP preparation and injection.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right" w:leader="none" w:pos="9360"/>
        </w:tabs>
        <w:spacing w:after="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Clinical Rotation in Orthopedic Surgery</w:t>
      </w: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18"/>
          <w:szCs w:val="18"/>
          <w:rtl w:val="0"/>
        </w:rPr>
        <w:t xml:space="preserve">Dec 2022 – Jan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19"/>
          <w:szCs w:val="19"/>
          <w:rtl w:val="0"/>
        </w:rPr>
        <w:t xml:space="preserve">Center for Athletic Medicine</w:t>
      </w:r>
      <w:r w:rsidDel="00000000" w:rsidR="00000000" w:rsidRPr="00000000">
        <w:rPr>
          <w:rFonts w:ascii="Arial" w:cs="Arial" w:eastAsia="Arial" w:hAnsi="Arial"/>
          <w:color w:val="555555"/>
          <w:sz w:val="18"/>
          <w:szCs w:val="18"/>
          <w:rtl w:val="0"/>
        </w:rPr>
        <w:t xml:space="preserve">  —  Chicago, 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Scrubbed and assisted in ACL/PCL reconstruction, knee arthroscopy, Bankart repair, and ankle arthroscopy.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Performed deep and superficial wound closure.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Assisted in clinic (2 days/week), seeing approximately 25 patients/day, conducting history, physical exams, and minor procedures (suture/staple removal, corticosteroid injections).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right" w:leader="none" w:pos="9360"/>
        </w:tabs>
        <w:spacing w:after="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Clinical Rotation in Orthopedic Surgery</w:t>
      </w: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18"/>
          <w:szCs w:val="18"/>
          <w:rtl w:val="0"/>
        </w:rPr>
        <w:t xml:space="preserve">Jul 2022 – Aug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19"/>
          <w:szCs w:val="19"/>
          <w:rtl w:val="0"/>
        </w:rPr>
        <w:t xml:space="preserve">Windy City Orthopedics</w:t>
      </w:r>
      <w:r w:rsidDel="00000000" w:rsidR="00000000" w:rsidRPr="00000000">
        <w:rPr>
          <w:rFonts w:ascii="Arial" w:cs="Arial" w:eastAsia="Arial" w:hAnsi="Arial"/>
          <w:color w:val="555555"/>
          <w:sz w:val="18"/>
          <w:szCs w:val="18"/>
          <w:rtl w:val="0"/>
        </w:rPr>
        <w:t xml:space="preserve">  —  Chicago, 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Assisted in total hip arthroplasty (anterior approach).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Attended clinic (4 days/week), seeing approximately 20 patients/day.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Independently removed a dorsal fibroma and closed the wound.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right" w:leader="none" w:pos="9360"/>
        </w:tabs>
        <w:spacing w:after="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Clinical Rotation in Orthopedic Surgery</w:t>
      </w: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18"/>
          <w:szCs w:val="18"/>
          <w:rtl w:val="0"/>
        </w:rPr>
        <w:t xml:space="preserve">Jul 2022 – Aug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19"/>
          <w:szCs w:val="19"/>
          <w:rtl w:val="0"/>
        </w:rPr>
        <w:t xml:space="preserve">Swedish Hospital, NorthShore</w:t>
      </w:r>
      <w:r w:rsidDel="00000000" w:rsidR="00000000" w:rsidRPr="00000000">
        <w:rPr>
          <w:rFonts w:ascii="Arial" w:cs="Arial" w:eastAsia="Arial" w:hAnsi="Arial"/>
          <w:color w:val="555555"/>
          <w:sz w:val="18"/>
          <w:szCs w:val="18"/>
          <w:rtl w:val="0"/>
        </w:rPr>
        <w:t xml:space="preserve">  —  Chicago, 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Scrubbed and assisted in reverse total shoulder arthroplasty, posterior total hip arthroplasty, and arthroscopic rotator cuff repair.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Trained in knee, elbow, and ankle corticosteroid injections.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Attended clinic (2 days/week), seeing approximately 50 patients/day.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right" w:leader="none" w:pos="9360"/>
        </w:tabs>
        <w:spacing w:after="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Pre-Medical Internship in Orthopedic Surgery</w:t>
      </w: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18"/>
          <w:szCs w:val="18"/>
          <w:rtl w:val="0"/>
        </w:rPr>
        <w:t xml:space="preserve">Jul 2016 – Jul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19"/>
          <w:szCs w:val="19"/>
          <w:rtl w:val="0"/>
        </w:rPr>
        <w:t xml:space="preserve">Shamir Medical Center (Assaf Harofeh)</w:t>
      </w:r>
      <w:r w:rsidDel="00000000" w:rsidR="00000000" w:rsidRPr="00000000">
        <w:rPr>
          <w:rFonts w:ascii="Arial" w:cs="Arial" w:eastAsia="Arial" w:hAnsi="Arial"/>
          <w:color w:val="555555"/>
          <w:sz w:val="18"/>
          <w:szCs w:val="18"/>
          <w:rtl w:val="0"/>
        </w:rPr>
        <w:t xml:space="preserve">  —  Tel Aviv, Israel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Completed 1,000 hours as an intern in the Orthopedic Emergency Department and Operating Room, providing support in orthopedic surgeries with a primary focus on arthroscopic repairs.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Became thoroughly familiar, through participation, with many different knee, shoulder, and hip reconstruction surgeries.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Completed 500 hours in the Orthopedic Emergency Room, facilitating suturing, fracture reduction and casting, and assisting with patient triage.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Developed hands-on knowledge of various aspects of the medical field through practical experience and formal training.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40" w:before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21"/>
          <w:szCs w:val="21"/>
          <w:rtl w:val="0"/>
        </w:rPr>
        <w:t xml:space="preserve">Industry &amp; Surgical Skills 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right" w:leader="none" w:pos="9360"/>
        </w:tabs>
        <w:spacing w:after="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Professional Representative Certification Program</w:t>
      </w: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18"/>
          <w:szCs w:val="18"/>
          <w:rtl w:val="0"/>
        </w:rPr>
        <w:t xml:space="preserve">Jan 2018 – Mar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19"/>
          <w:szCs w:val="19"/>
          <w:rtl w:val="0"/>
        </w:rPr>
        <w:t xml:space="preserve">Medical Sales College</w:t>
      </w:r>
      <w:r w:rsidDel="00000000" w:rsidR="00000000" w:rsidRPr="00000000">
        <w:rPr>
          <w:rFonts w:ascii="Arial" w:cs="Arial" w:eastAsia="Arial" w:hAnsi="Arial"/>
          <w:color w:val="555555"/>
          <w:sz w:val="18"/>
          <w:szCs w:val="18"/>
          <w:rtl w:val="0"/>
        </w:rPr>
        <w:t xml:space="preserve">  —  Denver, 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Completed 430+ hours of advanced coursework in spine, sports medicine, and extremities.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Participated in sawbone labs and simulated surgical procedures to develop OR competency.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Earned Professional Representative Certification (PRC) with training in radiology, infection control, HIPAA, and O.R. protocol.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Gained expertise in osteobiologics, surgeon profiling, and Dynamic Psychological Selling (DPS®).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Completed role-play modules and consultative sales training mirroring 12–24 months industry experience.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bottom w:color="1f3864" w:space="1" w:sz="6" w:val="single"/>
        </w:pBdr>
        <w:spacing w:after="6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22"/>
          <w:szCs w:val="22"/>
          <w:rtl w:val="0"/>
        </w:rPr>
        <w:t xml:space="preserve">LEADERSHIP &amp; TEACHING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right" w:leader="none" w:pos="9360"/>
        </w:tabs>
        <w:spacing w:after="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Associate Editor – Academic Journal</w:t>
      </w: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18"/>
          <w:szCs w:val="18"/>
          <w:rtl w:val="0"/>
        </w:rPr>
        <w:t xml:space="preserve">May 2025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19"/>
          <w:szCs w:val="19"/>
          <w:rtl w:val="0"/>
        </w:rPr>
        <w:t xml:space="preserve">Georgian Student Association of Orthopedics and Traumatology (GSAOT)</w:t>
      </w:r>
      <w:r w:rsidDel="00000000" w:rsidR="00000000" w:rsidRPr="00000000">
        <w:rPr>
          <w:rFonts w:ascii="Arial" w:cs="Arial" w:eastAsia="Arial" w:hAnsi="Arial"/>
          <w:color w:val="555555"/>
          <w:sz w:val="18"/>
          <w:szCs w:val="18"/>
          <w:rtl w:val="0"/>
        </w:rPr>
        <w:t xml:space="preserve">  —  Tbilisi, Georgia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Assisted in reviewing and editing academic submissions for clarity, structure, and scientific accuracy.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right" w:leader="none" w:pos="9360"/>
        </w:tabs>
        <w:spacing w:after="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Research Mentor</w:t>
      </w: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18"/>
          <w:szCs w:val="18"/>
          <w:rtl w:val="0"/>
        </w:rPr>
        <w:t xml:space="preserve">Jan 2025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19"/>
          <w:szCs w:val="19"/>
          <w:rtl w:val="0"/>
        </w:rPr>
        <w:t xml:space="preserve">Georgian Student Association of Orthopedics and Traumatology (GSAOT)</w:t>
      </w:r>
      <w:r w:rsidDel="00000000" w:rsidR="00000000" w:rsidRPr="00000000">
        <w:rPr>
          <w:rFonts w:ascii="Arial" w:cs="Arial" w:eastAsia="Arial" w:hAnsi="Arial"/>
          <w:color w:val="555555"/>
          <w:sz w:val="18"/>
          <w:szCs w:val="18"/>
          <w:rtl w:val="0"/>
        </w:rPr>
        <w:t xml:space="preserve">  —  Tbilisi, Georgia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Mentored junior students on writing research articles from case reports to systematic reviews, preparing them for publication in major journals.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right" w:leader="none" w:pos="9360"/>
        </w:tabs>
        <w:spacing w:after="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Student Mentor &amp; Peer Tutor</w:t>
      </w: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18"/>
          <w:szCs w:val="18"/>
          <w:rtl w:val="0"/>
        </w:rPr>
        <w:t xml:space="preserve">2022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19"/>
          <w:szCs w:val="19"/>
          <w:rtl w:val="0"/>
        </w:rPr>
        <w:t xml:space="preserve">David Tvildiani Medical University</w:t>
      </w:r>
      <w:r w:rsidDel="00000000" w:rsidR="00000000" w:rsidRPr="00000000">
        <w:rPr>
          <w:rFonts w:ascii="Arial" w:cs="Arial" w:eastAsia="Arial" w:hAnsi="Arial"/>
          <w:color w:val="555555"/>
          <w:sz w:val="18"/>
          <w:szCs w:val="18"/>
          <w:rtl w:val="0"/>
        </w:rPr>
        <w:t xml:space="preserve">  —  Tbilisi, Georgia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Mentored junior medical students in orthopedic anatomy, surgical techniques, and clinical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Led small-group suture workshops and case-based discussions.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Tutored MS1 and MS2 students for USMLE Step 1 preparation.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bottom w:color="1f3864" w:space="1" w:sz="6" w:val="single"/>
        </w:pBdr>
        <w:spacing w:after="6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22"/>
          <w:szCs w:val="22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right" w:leader="none" w:pos="9360"/>
        </w:tabs>
        <w:spacing w:after="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Postdoctoral Research Fellow</w:t>
      </w: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18"/>
          <w:szCs w:val="18"/>
          <w:rtl w:val="0"/>
        </w:rPr>
        <w:t xml:space="preserve">May 2026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19"/>
          <w:szCs w:val="19"/>
          <w:rtl w:val="0"/>
        </w:rPr>
        <w:t xml:space="preserve">Yale School of Medicine – YNHH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19"/>
          <w:szCs w:val="19"/>
          <w:rtl w:val="0"/>
        </w:rPr>
        <w:t xml:space="preserve">Dept. of Orthopaedic Surgery, Adult Reconstruction</w:t>
      </w:r>
      <w:r w:rsidDel="00000000" w:rsidR="00000000" w:rsidRPr="00000000">
        <w:rPr>
          <w:rFonts w:ascii="Arial" w:cs="Arial" w:eastAsia="Arial" w:hAnsi="Arial"/>
          <w:color w:val="555555"/>
          <w:sz w:val="18"/>
          <w:szCs w:val="18"/>
          <w:rtl w:val="0"/>
        </w:rPr>
        <w:t xml:space="preserve">  —  New Haven, 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right" w:leader="none" w:pos="9360"/>
        </w:tabs>
        <w:spacing w:after="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Research Volunteer</w:t>
      </w: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18"/>
          <w:szCs w:val="18"/>
          <w:rtl w:val="0"/>
        </w:rPr>
        <w:t xml:space="preserve">Oct 2025 – Apr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19"/>
          <w:szCs w:val="19"/>
          <w:rtl w:val="0"/>
        </w:rPr>
        <w:t xml:space="preserve">NYU Langone Orthopedic Hospital</w:t>
      </w:r>
      <w:r w:rsidDel="00000000" w:rsidR="00000000" w:rsidRPr="00000000">
        <w:rPr>
          <w:rFonts w:ascii="Arial" w:cs="Arial" w:eastAsia="Arial" w:hAnsi="Arial"/>
          <w:color w:val="555555"/>
          <w:sz w:val="18"/>
          <w:szCs w:val="18"/>
          <w:rtl w:val="0"/>
        </w:rPr>
        <w:t xml:space="preserve">  —  New York, 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Contributing to clinical research in joint reconstruction and implant revision outcomes.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Assisting in database management, statistical analysis, and manuscript drafting.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right" w:leader="none" w:pos="9360"/>
        </w:tabs>
        <w:spacing w:after="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Junior Doctor / Intern – Orthopedic Surgery</w:t>
      </w: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18"/>
          <w:szCs w:val="18"/>
          <w:rtl w:val="0"/>
        </w:rPr>
        <w:t xml:space="preserve">Jun 2024 – Jun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19"/>
          <w:szCs w:val="19"/>
          <w:rtl w:val="0"/>
        </w:rPr>
        <w:t xml:space="preserve">MediClubGeorgia Center for Arthrology, Sports Medicine &amp; PRP</w:t>
      </w:r>
      <w:r w:rsidDel="00000000" w:rsidR="00000000" w:rsidRPr="00000000">
        <w:rPr>
          <w:rFonts w:ascii="Arial" w:cs="Arial" w:eastAsia="Arial" w:hAnsi="Arial"/>
          <w:color w:val="555555"/>
          <w:sz w:val="18"/>
          <w:szCs w:val="18"/>
          <w:rtl w:val="0"/>
        </w:rPr>
        <w:t xml:space="preserve">  —  Tbilisi, Georgia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right" w:leader="none" w:pos="9360"/>
        </w:tabs>
        <w:spacing w:after="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Associate Spine Representative</w:t>
      </w: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18"/>
          <w:szCs w:val="18"/>
          <w:rtl w:val="0"/>
        </w:rPr>
        <w:t xml:space="preserve">Jul 2019 – Oct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19"/>
          <w:szCs w:val="19"/>
          <w:rtl w:val="0"/>
        </w:rPr>
        <w:t xml:space="preserve">Globus Medical</w:t>
      </w:r>
      <w:r w:rsidDel="00000000" w:rsidR="00000000" w:rsidRPr="00000000">
        <w:rPr>
          <w:rFonts w:ascii="Arial" w:cs="Arial" w:eastAsia="Arial" w:hAnsi="Arial"/>
          <w:color w:val="555555"/>
          <w:sz w:val="18"/>
          <w:szCs w:val="18"/>
          <w:rtl w:val="0"/>
        </w:rPr>
        <w:t xml:space="preserve">  —  New York City, 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Provided intraoperative support for spinal surgeries in one of the largest territories in the nation, the New York Metropolitan area.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right" w:leader="none" w:pos="9360"/>
        </w:tabs>
        <w:spacing w:after="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Clinical Robotics Specialist (Brain &amp; Spine)</w:t>
      </w: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18"/>
          <w:szCs w:val="18"/>
          <w:rtl w:val="0"/>
        </w:rPr>
        <w:t xml:space="preserve">Apr 2018 – Jul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19"/>
          <w:szCs w:val="19"/>
          <w:rtl w:val="0"/>
        </w:rPr>
        <w:t xml:space="preserve">Mazor Robotics / Medtronic</w:t>
      </w:r>
      <w:r w:rsidDel="00000000" w:rsidR="00000000" w:rsidRPr="00000000">
        <w:rPr>
          <w:rFonts w:ascii="Arial" w:cs="Arial" w:eastAsia="Arial" w:hAnsi="Arial"/>
          <w:color w:val="555555"/>
          <w:sz w:val="18"/>
          <w:szCs w:val="18"/>
          <w:rtl w:val="0"/>
        </w:rPr>
        <w:t xml:space="preserve">  —  Washington, D.C.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Provided intraoperative support for over 100 robotic-assisted spine and brain surgeries.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Surpassed sales targets for three consecutive quarters.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right" w:leader="none" w:pos="9360"/>
        </w:tabs>
        <w:spacing w:after="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Aircrew Life Support &amp; Security Forces Journeyman</w:t>
      </w: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18"/>
          <w:szCs w:val="18"/>
          <w:rtl w:val="0"/>
        </w:rPr>
        <w:t xml:space="preserve">Dec 2013 – Dec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19"/>
          <w:szCs w:val="19"/>
          <w:rtl w:val="0"/>
        </w:rPr>
        <w:t xml:space="preserve">United States Air Force</w:t>
      </w:r>
      <w:r w:rsidDel="00000000" w:rsidR="00000000" w:rsidRPr="00000000">
        <w:rPr>
          <w:rFonts w:ascii="Arial" w:cs="Arial" w:eastAsia="Arial" w:hAnsi="Arial"/>
          <w:color w:val="555555"/>
          <w:sz w:val="18"/>
          <w:szCs w:val="18"/>
          <w:rtl w:val="0"/>
        </w:rPr>
        <w:t xml:space="preserve">  —  Niagara Falls AFB &amp; Mildenhall AFB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Provided critical survival training to aircrew, including emergency egress, evasion, and combat first aid.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Led classified security operations for high-value Air Force assets.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Honorably discharged with multiple service awards.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bottom w:color="1f3864" w:space="1" w:sz="6" w:val="single"/>
        </w:pBdr>
        <w:spacing w:after="6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22"/>
          <w:szCs w:val="22"/>
          <w:rtl w:val="0"/>
        </w:rPr>
        <w:t xml:space="preserve">VOLUNTEER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right" w:leader="none" w:pos="9360"/>
        </w:tabs>
        <w:spacing w:after="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Rehabilitation Volunteer</w:t>
      </w: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18"/>
          <w:szCs w:val="18"/>
          <w:rtl w:val="0"/>
        </w:rPr>
        <w:t xml:space="preserve">Aug 2024 – Sep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19"/>
          <w:szCs w:val="19"/>
          <w:rtl w:val="0"/>
        </w:rPr>
        <w:t xml:space="preserve">Reuth Rehabilitation Hospital</w:t>
      </w:r>
      <w:r w:rsidDel="00000000" w:rsidR="00000000" w:rsidRPr="00000000">
        <w:rPr>
          <w:rFonts w:ascii="Arial" w:cs="Arial" w:eastAsia="Arial" w:hAnsi="Arial"/>
          <w:color w:val="555555"/>
          <w:sz w:val="18"/>
          <w:szCs w:val="18"/>
          <w:rtl w:val="0"/>
        </w:rPr>
        <w:t xml:space="preserve">  —  Tel Aviv, Israel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Assisted in patient transport, rehabilitation exercises, and physical therapy sessions.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right" w:leader="none" w:pos="9360"/>
        </w:tabs>
        <w:spacing w:after="0" w:before="16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ALS-Certified EMT</w:t>
      </w:r>
      <w:r w:rsidDel="00000000" w:rsidR="00000000" w:rsidRPr="00000000">
        <w:rPr>
          <w:rFonts w:ascii="Arial" w:cs="Arial" w:eastAsia="Arial" w:hAnsi="Arial"/>
          <w:i w:val="1"/>
          <w:iCs w:val="1"/>
          <w:color w:val="555555"/>
          <w:sz w:val="18"/>
          <w:szCs w:val="18"/>
          <w:rtl w:val="0"/>
        </w:rPr>
        <w:t xml:space="preserve">Jul 2016 – Jul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19"/>
          <w:szCs w:val="19"/>
          <w:rtl w:val="0"/>
        </w:rPr>
        <w:t xml:space="preserve">Magen David Adom (Ambulance Service)</w:t>
      </w:r>
      <w:r w:rsidDel="00000000" w:rsidR="00000000" w:rsidRPr="00000000">
        <w:rPr>
          <w:rFonts w:ascii="Arial" w:cs="Arial" w:eastAsia="Arial" w:hAnsi="Arial"/>
          <w:color w:val="555555"/>
          <w:sz w:val="18"/>
          <w:szCs w:val="18"/>
          <w:rtl w:val="0"/>
        </w:rPr>
        <w:t xml:space="preserve">  —  Tel Aviv, Israel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Served as an ALS-certified EMT, responding to emergency calls and assisting in trauma care.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Bdr>
          <w:bottom w:color="1f3864" w:space="1" w:sz="6" w:val="single"/>
        </w:pBdr>
        <w:spacing w:after="6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22"/>
          <w:szCs w:val="22"/>
          <w:rtl w:val="0"/>
        </w:rPr>
        <w:t xml:space="preserve">AWARDS &amp; HONORS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Top 10 National Society Best Paper, ESSKA 2022 (Selected from 440+ submissions).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IBJJF European Champion, 2024 (Promoted to Purple Belt in Brazilian Jiu-Jitsu).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540" w:right="0" w:hanging="2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Honorable Discharge, United States Air Force (Multiple service commendations).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bottom w:color="1f3864" w:space="1" w:sz="6" w:val="single"/>
        </w:pBdr>
        <w:spacing w:after="60" w:before="2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f3864"/>
          <w:sz w:val="22"/>
          <w:szCs w:val="22"/>
          <w:rtl w:val="0"/>
        </w:rPr>
        <w:t xml:space="preserve">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40" w:before="80" w:lineRule="auto"/>
        <w:rPr/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English (Fluent)   |   Russian (Fluent)   |   Spanish (Conversational)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80" w:top="108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540" w:hanging="2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540" w:hanging="30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