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r w:rsidR="00C87AC6">
        <w:rPr>
          <w:rFonts w:ascii="Times New Roman" w:hAnsi="Times New Roman"/>
          <w:b/>
          <w:szCs w:val="24"/>
        </w:rPr>
        <w:t xml:space="preserve">  </w:t>
      </w:r>
      <w:r w:rsidR="00264424" w:rsidRPr="00C87AC6">
        <w:rPr>
          <w:rFonts w:ascii="Times New Roman" w:hAnsi="Times New Roman"/>
          <w:szCs w:val="24"/>
        </w:rPr>
        <w:t>Joan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4326854A"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EE359F">
        <w:rPr>
          <w:rFonts w:ascii="Times New Roman" w:hAnsi="Times New Roman"/>
          <w:szCs w:val="24"/>
        </w:rPr>
        <w:t>4/</w:t>
      </w:r>
      <w:r w:rsidR="00CF2969">
        <w:rPr>
          <w:rFonts w:ascii="Times New Roman" w:hAnsi="Times New Roman"/>
          <w:szCs w:val="24"/>
        </w:rPr>
        <w:t>2</w:t>
      </w:r>
      <w:r w:rsidR="001003AE">
        <w:rPr>
          <w:rFonts w:ascii="Times New Roman" w:hAnsi="Times New Roman"/>
          <w:szCs w:val="24"/>
        </w:rPr>
        <w:t>8</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Pr="00C87AC6"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 xml:space="preserve">2024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r w:rsidR="002F0F3B">
        <w:rPr>
          <w:rFonts w:ascii="Times New Roman" w:hAnsi="Times New Roman"/>
          <w:szCs w:val="24"/>
        </w:rPr>
        <w:tab/>
      </w:r>
      <w:r w:rsidR="002F0F3B">
        <w:rPr>
          <w:rFonts w:ascii="Times New Roman" w:hAnsi="Times New Roman"/>
          <w:szCs w:val="24"/>
        </w:rPr>
        <w:tab/>
        <w:t>Awarded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r w:rsidR="003B10AD" w:rsidRPr="00C87AC6">
        <w:rPr>
          <w:rFonts w:ascii="Times New Roman" w:hAnsi="Times New Roman"/>
          <w:szCs w:val="24"/>
        </w:rPr>
        <w:tab/>
      </w:r>
      <w:r w:rsidR="003B10AD" w:rsidRPr="00C87AC6">
        <w:rPr>
          <w:rFonts w:ascii="Times New Roman" w:hAnsi="Times New Roman"/>
          <w:szCs w:val="24"/>
        </w:rPr>
        <w:tab/>
        <w:t>Awarded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r w:rsidR="008F2661" w:rsidRPr="00C87AC6">
        <w:rPr>
          <w:rFonts w:ascii="Times New Roman" w:hAnsi="Times New Roman"/>
          <w:szCs w:val="24"/>
        </w:rPr>
        <w:tab/>
      </w:r>
      <w:r w:rsidR="008F2661" w:rsidRPr="00C87AC6">
        <w:rPr>
          <w:rFonts w:ascii="Times New Roman" w:hAnsi="Times New Roman"/>
          <w:szCs w:val="24"/>
        </w:rPr>
        <w:tab/>
        <w:t>Early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lastRenderedPageBreak/>
        <w:tab/>
      </w:r>
      <w:r w:rsidR="00581C2D" w:rsidRPr="00C87AC6">
        <w:rPr>
          <w:rFonts w:ascii="Times New Roman" w:hAnsi="Times New Roman"/>
          <w:szCs w:val="24"/>
        </w:rPr>
        <w:t>1998</w:t>
      </w:r>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 xml:space="preserve">Xerox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r>
        <w:rPr>
          <w:rFonts w:ascii="Times New Roman" w:hAnsi="Times New Roman"/>
          <w:szCs w:val="24"/>
        </w:rPr>
        <w:tab/>
      </w:r>
      <w:r>
        <w:rPr>
          <w:rFonts w:ascii="Times New Roman" w:hAnsi="Times New Roman"/>
          <w:szCs w:val="24"/>
        </w:rPr>
        <w:tab/>
        <w:t>Yale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04499A5B" w14:textId="77777777" w:rsidR="00683096" w:rsidRPr="00C87AC6"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r w:rsidRPr="00C87AC6">
        <w:rPr>
          <w:rFonts w:ascii="Times New Roman" w:hAnsi="Times New Roman"/>
          <w:b/>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r w:rsidR="00351ACE">
        <w:rPr>
          <w:rFonts w:ascii="Times New Roman" w:hAnsi="Times New Roman"/>
          <w:szCs w:val="24"/>
        </w:rPr>
        <w:tab/>
      </w:r>
      <w:r w:rsidR="00351ACE">
        <w:rPr>
          <w:rFonts w:ascii="Times New Roman" w:hAnsi="Times New Roman"/>
          <w:szCs w:val="24"/>
        </w:rPr>
        <w:tab/>
        <w:t>NIH/NIA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ID#:</w:t>
      </w:r>
      <w:r>
        <w:rPr>
          <w:rFonts w:ascii="Times New Roman" w:hAnsi="Times New Roman"/>
          <w:szCs w:val="24"/>
        </w:rPr>
        <w:tab/>
      </w:r>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r>
        <w:rPr>
          <w:rFonts w:ascii="Times New Roman" w:hAnsi="Times New Roman"/>
          <w:szCs w:val="24"/>
        </w:rPr>
        <w:tab/>
      </w:r>
      <w:r>
        <w:rPr>
          <w:rFonts w:ascii="Times New Roman" w:hAnsi="Times New Roman"/>
          <w:szCs w:val="24"/>
        </w:rPr>
        <w:tab/>
      </w:r>
      <w:r w:rsidRPr="00351ACE">
        <w:rPr>
          <w:rFonts w:ascii="Times New Roman" w:hAnsi="Times New Roman"/>
          <w:szCs w:val="24"/>
        </w:rPr>
        <w:t xml:space="preserve">Addressing emotional distress in dyads of persons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r>
        <w:rPr>
          <w:rFonts w:ascii="Times New Roman" w:hAnsi="Times New Roman"/>
          <w:szCs w:val="24"/>
        </w:rPr>
        <w:tab/>
      </w:r>
      <w:r>
        <w:rPr>
          <w:rFonts w:ascii="Times New Roman" w:hAnsi="Times New Roman"/>
          <w:szCs w:val="24"/>
        </w:rPr>
        <w:tab/>
      </w:r>
      <w:r w:rsidRPr="00351ACE">
        <w:rPr>
          <w:rFonts w:ascii="Times New Roman" w:hAnsi="Times New Roman"/>
          <w:szCs w:val="24"/>
        </w:rPr>
        <w:t>Ana-Maria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21290DBE"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r w:rsidR="00351ACE">
        <w:rPr>
          <w:rFonts w:ascii="Times New Roman" w:hAnsi="Times New Roman"/>
          <w:szCs w:val="24"/>
        </w:rPr>
        <w:tab/>
      </w:r>
      <w:r w:rsidR="00351ACE">
        <w:rPr>
          <w:rFonts w:ascii="Times New Roman" w:hAnsi="Times New Roman"/>
          <w:szCs w:val="24"/>
        </w:rPr>
        <w:tab/>
      </w:r>
      <w:r w:rsidR="00622F49">
        <w:rPr>
          <w:rFonts w:ascii="Times New Roman" w:hAnsi="Times New Roman"/>
          <w:szCs w:val="24"/>
        </w:rPr>
        <w:t>7%</w:t>
      </w:r>
    </w:p>
    <w:p w14:paraId="52CB6AD6" w14:textId="5B77C5B9"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r>
      <w:r w:rsidR="00622F49" w:rsidRPr="00622F49">
        <w:rPr>
          <w:rFonts w:ascii="Times New Roman" w:hAnsi="Times New Roman"/>
          <w:szCs w:val="24"/>
        </w:rPr>
        <w:t>$3,379,666</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77777777"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 and Statistical Core Executive Committee Member and Liaison to the Pilot Core</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Pr>
          <w:rFonts w:ascii="Times New Roman" w:hAnsi="Times New Roman"/>
          <w:color w:val="000000"/>
          <w:szCs w:val="24"/>
        </w:rPr>
        <w:tab/>
      </w:r>
      <w:r w:rsidR="00493304">
        <w:rPr>
          <w:rFonts w:ascii="Times New Roman" w:hAnsi="Times New Roman"/>
          <w:color w:val="000000"/>
          <w:szCs w:val="24"/>
        </w:rPr>
        <w:t>$</w:t>
      </w:r>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3F255A98" w14:textId="1ED4C167" w:rsidR="00565155" w:rsidRDefault="009C43C0" w:rsidP="00F74BFB">
      <w:pPr>
        <w:tabs>
          <w:tab w:val="left" w:pos="1080"/>
          <w:tab w:val="left" w:pos="1440"/>
          <w:tab w:val="left" w:pos="1980"/>
          <w:tab w:val="left" w:pos="2790"/>
          <w:tab w:val="left" w:pos="6480"/>
        </w:tabs>
        <w:ind w:hanging="360"/>
      </w:pPr>
      <w:r>
        <w:rPr>
          <w:rFonts w:ascii="Times New Roman" w:hAnsi="Times New Roman"/>
          <w:szCs w:val="24"/>
        </w:rPr>
        <w:tab/>
      </w:r>
      <w:r w:rsidR="00565155">
        <w:t>Agency:</w:t>
      </w:r>
      <w:r w:rsidR="00B93AF0">
        <w:t xml:space="preserve">     </w:t>
      </w:r>
      <w:r w:rsidR="00121F59">
        <w:tab/>
      </w:r>
      <w:r w:rsidR="00565155" w:rsidRPr="005E6330">
        <w:rPr>
          <w:u w:val="single"/>
        </w:rPr>
        <w:t>NIH/NIA</w:t>
      </w:r>
    </w:p>
    <w:p w14:paraId="73878E9B" w14:textId="1C35CB9E" w:rsidR="00565155" w:rsidRDefault="00565155" w:rsidP="00565155">
      <w:pPr>
        <w:tabs>
          <w:tab w:val="left" w:pos="1080"/>
          <w:tab w:val="left" w:pos="1440"/>
          <w:tab w:val="left" w:pos="1980"/>
          <w:tab w:val="left" w:pos="2790"/>
          <w:tab w:val="left" w:pos="6480"/>
        </w:tabs>
        <w:ind w:hanging="360"/>
        <w:rPr>
          <w:rFonts w:ascii="Times New Roman" w:hAnsi="Times New Roman"/>
          <w:szCs w:val="24"/>
        </w:rPr>
      </w:pPr>
      <w:r>
        <w:tab/>
        <w:t>ID#:</w:t>
      </w:r>
      <w:r>
        <w:tab/>
      </w:r>
      <w:r w:rsidR="00121F59">
        <w:tab/>
      </w:r>
      <w:r w:rsidR="00B93AF0" w:rsidRPr="00B93AF0">
        <w:t>P30AG086562</w:t>
      </w:r>
    </w:p>
    <w:p w14:paraId="6D09869F" w14:textId="493482BA" w:rsidR="00B93AF0" w:rsidRDefault="00565155"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szCs w:val="24"/>
        </w:rPr>
        <w:tab/>
      </w:r>
      <w:r w:rsidRPr="00565155">
        <w:rPr>
          <w:rFonts w:ascii="Times New Roman" w:hAnsi="Times New Roman"/>
          <w:bCs/>
          <w:szCs w:val="24"/>
          <w:lang w:val="de-DE"/>
        </w:rPr>
        <w:t xml:space="preserve">Title: </w:t>
      </w:r>
      <w:bookmarkEnd w:id="2"/>
      <w:r w:rsidRPr="00565155">
        <w:rPr>
          <w:rFonts w:ascii="Times New Roman" w:hAnsi="Times New Roman"/>
          <w:bCs/>
          <w:szCs w:val="24"/>
        </w:rPr>
        <w:t> </w:t>
      </w:r>
      <w:bookmarkStart w:id="3" w:name="x_x__Hlk154563253"/>
      <w:r w:rsidR="00B93AF0">
        <w:rPr>
          <w:rFonts w:ascii="Times New Roman" w:hAnsi="Times New Roman"/>
          <w:bCs/>
          <w:szCs w:val="24"/>
        </w:rPr>
        <w:tab/>
      </w:r>
      <w:r w:rsidR="00121F59">
        <w:rPr>
          <w:rFonts w:ascii="Times New Roman" w:hAnsi="Times New Roman"/>
          <w:bCs/>
          <w:szCs w:val="24"/>
        </w:rPr>
        <w:tab/>
      </w:r>
      <w:r w:rsidRPr="00565155">
        <w:rPr>
          <w:rFonts w:ascii="Times New Roman" w:hAnsi="Times New Roman"/>
          <w:bCs/>
          <w:szCs w:val="24"/>
        </w:rPr>
        <w:t>Massa</w:t>
      </w:r>
      <w:r w:rsidR="00F467B8">
        <w:rPr>
          <w:rFonts w:ascii="Times New Roman" w:hAnsi="Times New Roman"/>
          <w:bCs/>
          <w:szCs w:val="24"/>
        </w:rPr>
        <w:t>c</w:t>
      </w:r>
      <w:r w:rsidRPr="00565155">
        <w:rPr>
          <w:rFonts w:ascii="Times New Roman" w:hAnsi="Times New Roman"/>
          <w:bCs/>
          <w:szCs w:val="24"/>
        </w:rPr>
        <w:t>husetts General Hospital R</w:t>
      </w:r>
      <w:r w:rsidR="00F467B8">
        <w:rPr>
          <w:rFonts w:ascii="Times New Roman" w:hAnsi="Times New Roman"/>
          <w:bCs/>
          <w:szCs w:val="24"/>
        </w:rPr>
        <w:t>o</w:t>
      </w:r>
      <w:r w:rsidRPr="00565155">
        <w:rPr>
          <w:rFonts w:ascii="Times New Roman" w:hAnsi="Times New Roman"/>
          <w:bCs/>
          <w:szCs w:val="24"/>
        </w:rPr>
        <w:t xml:space="preserve">ybal </w:t>
      </w:r>
      <w:r w:rsidR="00F467B8" w:rsidRPr="00565155">
        <w:rPr>
          <w:rFonts w:ascii="Times New Roman" w:hAnsi="Times New Roman"/>
          <w:bCs/>
          <w:szCs w:val="24"/>
        </w:rPr>
        <w:t>Center</w:t>
      </w:r>
      <w:r w:rsidRPr="00565155">
        <w:rPr>
          <w:rFonts w:ascii="Times New Roman" w:hAnsi="Times New Roman"/>
          <w:bCs/>
          <w:szCs w:val="24"/>
        </w:rPr>
        <w:t xml:space="preserve"> For </w:t>
      </w:r>
      <w:r w:rsidR="00F467B8" w:rsidRPr="00565155">
        <w:rPr>
          <w:rFonts w:ascii="Times New Roman" w:hAnsi="Times New Roman"/>
          <w:bCs/>
          <w:szCs w:val="24"/>
        </w:rPr>
        <w:t>Behavioral</w:t>
      </w:r>
      <w:r w:rsidRPr="00565155">
        <w:rPr>
          <w:rFonts w:ascii="Times New Roman" w:hAnsi="Times New Roman"/>
          <w:bCs/>
          <w:szCs w:val="24"/>
        </w:rPr>
        <w:t xml:space="preserve"> Dyadic </w:t>
      </w:r>
      <w:r w:rsidR="00F467B8" w:rsidRPr="00565155">
        <w:rPr>
          <w:rFonts w:ascii="Times New Roman" w:hAnsi="Times New Roman"/>
          <w:bCs/>
          <w:szCs w:val="24"/>
        </w:rPr>
        <w:t>Research</w:t>
      </w:r>
      <w:r w:rsidRPr="00565155">
        <w:rPr>
          <w:rFonts w:ascii="Times New Roman" w:hAnsi="Times New Roman"/>
          <w:bCs/>
          <w:szCs w:val="24"/>
        </w:rPr>
        <w:t xml:space="preserve"> in </w:t>
      </w:r>
    </w:p>
    <w:p w14:paraId="2460C769" w14:textId="3CB17E58" w:rsidR="00565155" w:rsidRDefault="00B93AF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sidR="00121F59">
        <w:rPr>
          <w:rFonts w:ascii="Times New Roman" w:hAnsi="Times New Roman"/>
          <w:bCs/>
          <w:szCs w:val="24"/>
        </w:rPr>
        <w:tab/>
      </w:r>
      <w:r w:rsidR="00565155" w:rsidRPr="00565155">
        <w:rPr>
          <w:rFonts w:ascii="Times New Roman" w:hAnsi="Times New Roman"/>
          <w:bCs/>
          <w:szCs w:val="24"/>
        </w:rPr>
        <w:t>Alzheimer’s Disease and Related Dementias (CONFIDE-ADRD)</w:t>
      </w:r>
      <w:bookmarkEnd w:id="3"/>
    </w:p>
    <w:p w14:paraId="37FD2063" w14:textId="5273A6D2" w:rsidR="00995B30" w:rsidRPr="00995B30" w:rsidRDefault="00B93AF0" w:rsidP="00995B3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r>
      <w:r w:rsidR="00995B30">
        <w:rPr>
          <w:rFonts w:ascii="Times New Roman" w:hAnsi="Times New Roman"/>
          <w:bCs/>
          <w:szCs w:val="24"/>
        </w:rPr>
        <w:t>PI:</w:t>
      </w:r>
      <w:r w:rsidR="00995B30">
        <w:rPr>
          <w:rFonts w:ascii="Times New Roman" w:hAnsi="Times New Roman"/>
          <w:bCs/>
          <w:szCs w:val="24"/>
        </w:rPr>
        <w:tab/>
      </w:r>
      <w:r w:rsidR="00121F59">
        <w:rPr>
          <w:rFonts w:ascii="Times New Roman" w:hAnsi="Times New Roman"/>
          <w:bCs/>
          <w:szCs w:val="24"/>
        </w:rPr>
        <w:tab/>
      </w:r>
      <w:r w:rsidR="00231CB3">
        <w:rPr>
          <w:rFonts w:ascii="Times New Roman" w:hAnsi="Times New Roman"/>
          <w:bCs/>
          <w:szCs w:val="24"/>
        </w:rPr>
        <w:t xml:space="preserve">Olivia </w:t>
      </w:r>
      <w:r w:rsidR="00995B30">
        <w:rPr>
          <w:rFonts w:ascii="Times New Roman" w:hAnsi="Times New Roman"/>
          <w:bCs/>
          <w:szCs w:val="24"/>
        </w:rPr>
        <w:t>Oker</w:t>
      </w:r>
      <w:r w:rsidR="008C4627">
        <w:rPr>
          <w:rFonts w:ascii="Times New Roman" w:hAnsi="Times New Roman"/>
          <w:bCs/>
          <w:szCs w:val="24"/>
        </w:rPr>
        <w:t xml:space="preserve">eke &amp; </w:t>
      </w:r>
      <w:r w:rsidR="00231CB3">
        <w:rPr>
          <w:rFonts w:ascii="Times New Roman" w:hAnsi="Times New Roman"/>
          <w:bCs/>
          <w:szCs w:val="24"/>
        </w:rPr>
        <w:t xml:space="preserve">Anna-Maria </w:t>
      </w:r>
      <w:r w:rsidR="008C4627">
        <w:rPr>
          <w:rFonts w:ascii="Times New Roman" w:hAnsi="Times New Roman"/>
          <w:bCs/>
          <w:szCs w:val="24"/>
        </w:rPr>
        <w:t>Vranceanu</w:t>
      </w:r>
    </w:p>
    <w:p w14:paraId="10671648" w14:textId="77777777" w:rsidR="00D86540" w:rsidRDefault="00995B3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B93AF0">
        <w:rPr>
          <w:rFonts w:ascii="Times New Roman" w:hAnsi="Times New Roman"/>
          <w:bCs/>
          <w:szCs w:val="24"/>
        </w:rPr>
        <w:t>Role:</w:t>
      </w:r>
      <w:r w:rsidR="00B93AF0">
        <w:rPr>
          <w:rFonts w:ascii="Times New Roman" w:hAnsi="Times New Roman"/>
          <w:bCs/>
          <w:szCs w:val="24"/>
        </w:rPr>
        <w:tab/>
      </w:r>
      <w:r w:rsidR="00121F59">
        <w:rPr>
          <w:rFonts w:ascii="Times New Roman" w:hAnsi="Times New Roman"/>
          <w:bCs/>
          <w:szCs w:val="24"/>
        </w:rPr>
        <w:tab/>
      </w:r>
      <w:r w:rsidR="00B93AF0" w:rsidRPr="005C315F">
        <w:rPr>
          <w:rFonts w:ascii="Times New Roman" w:hAnsi="Times New Roman"/>
          <w:bCs/>
          <w:szCs w:val="24"/>
        </w:rPr>
        <w:t>Co-I</w:t>
      </w:r>
      <w:r w:rsidR="008C4627" w:rsidRPr="005C315F">
        <w:rPr>
          <w:rFonts w:ascii="Times New Roman" w:hAnsi="Times New Roman"/>
          <w:bCs/>
          <w:szCs w:val="24"/>
        </w:rPr>
        <w:t xml:space="preserve"> </w:t>
      </w:r>
      <w:r w:rsidR="00121F59">
        <w:rPr>
          <w:rFonts w:ascii="Times New Roman" w:hAnsi="Times New Roman"/>
          <w:bCs/>
          <w:szCs w:val="24"/>
        </w:rPr>
        <w:tab/>
      </w:r>
    </w:p>
    <w:p w14:paraId="26DD42BF" w14:textId="67E19780" w:rsidR="00121F59" w:rsidRDefault="00D8654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121F59">
        <w:rPr>
          <w:rFonts w:ascii="Times New Roman" w:hAnsi="Times New Roman"/>
          <w:bCs/>
          <w:szCs w:val="24"/>
        </w:rPr>
        <w:t>Effort:</w:t>
      </w:r>
      <w:r w:rsidR="00121F59">
        <w:rPr>
          <w:rFonts w:ascii="Times New Roman" w:hAnsi="Times New Roman"/>
          <w:bCs/>
          <w:szCs w:val="24"/>
        </w:rPr>
        <w:tab/>
      </w:r>
      <w:r w:rsidR="00121F59">
        <w:rPr>
          <w:rFonts w:ascii="Times New Roman" w:hAnsi="Times New Roman"/>
          <w:bCs/>
          <w:szCs w:val="24"/>
        </w:rPr>
        <w:tab/>
        <w:t>7%</w:t>
      </w:r>
    </w:p>
    <w:p w14:paraId="235F9563" w14:textId="56D83DC7" w:rsidR="008C4627" w:rsidRPr="002D5671" w:rsidRDefault="008C4627" w:rsidP="00565155">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t xml:space="preserve">Total costs: </w:t>
      </w:r>
      <w:r w:rsidR="00121F59">
        <w:rPr>
          <w:rFonts w:ascii="Times New Roman" w:hAnsi="Times New Roman"/>
          <w:bCs/>
          <w:szCs w:val="24"/>
        </w:rPr>
        <w:tab/>
      </w:r>
      <w:r w:rsidR="00121F59" w:rsidRPr="002D5671">
        <w:rPr>
          <w:rFonts w:ascii="Times New Roman" w:hAnsi="Times New Roman"/>
          <w:bCs/>
          <w:szCs w:val="24"/>
        </w:rPr>
        <w:t>$</w:t>
      </w:r>
      <w:r w:rsidRPr="002D5671">
        <w:rPr>
          <w:rFonts w:ascii="Times New Roman" w:hAnsi="Times New Roman"/>
          <w:szCs w:val="24"/>
        </w:rPr>
        <w:t xml:space="preserve">3,601,116 </w:t>
      </w:r>
    </w:p>
    <w:p w14:paraId="24506377" w14:textId="7EFDAF06" w:rsidR="00121F59" w:rsidRPr="00E1728E" w:rsidRDefault="00121F59" w:rsidP="00121F59">
      <w:r w:rsidRPr="002D5671">
        <w:t xml:space="preserve">Project period: </w:t>
      </w:r>
      <w:r w:rsidR="002D5671" w:rsidRPr="002D5671">
        <w:t>7/01/2024- 06/30/2029</w:t>
      </w:r>
    </w:p>
    <w:p w14:paraId="2328787E" w14:textId="77777777" w:rsidR="00121F59" w:rsidRPr="008C4627" w:rsidRDefault="00121F59" w:rsidP="00565155">
      <w:pPr>
        <w:tabs>
          <w:tab w:val="left" w:pos="1080"/>
          <w:tab w:val="left" w:pos="1440"/>
          <w:tab w:val="left" w:pos="1980"/>
          <w:tab w:val="left" w:pos="2790"/>
          <w:tab w:val="left" w:pos="6480"/>
        </w:tabs>
        <w:ind w:hanging="360"/>
        <w:rPr>
          <w:rFonts w:ascii="Times New Roman" w:hAnsi="Times New Roman"/>
          <w:szCs w:val="24"/>
        </w:rPr>
      </w:pPr>
    </w:p>
    <w:p w14:paraId="7FF4687E" w14:textId="66481D35" w:rsidR="00154252" w:rsidRPr="00E37239" w:rsidRDefault="00443ACF"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r w:rsidR="00154252">
        <w:t xml:space="preserve">Agency: </w:t>
      </w:r>
      <w:r w:rsidR="00154252">
        <w:tab/>
      </w:r>
      <w:r w:rsidR="00154252">
        <w:tab/>
      </w:r>
      <w:r w:rsidR="00154252" w:rsidRPr="00E37239">
        <w:rPr>
          <w:u w:val="single"/>
        </w:rPr>
        <w:t>HRSA</w:t>
      </w:r>
    </w:p>
    <w:p w14:paraId="4A2532B0" w14:textId="178CAED1" w:rsidR="0075119D" w:rsidRDefault="00154252" w:rsidP="00154252">
      <w:r w:rsidRPr="0075119D">
        <w:t xml:space="preserve">ID#: </w:t>
      </w:r>
      <w:r w:rsidRPr="0075119D">
        <w:tab/>
      </w:r>
      <w:r w:rsidRPr="0075119D">
        <w:tab/>
      </w:r>
      <w:bookmarkStart w:id="4"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t xml:space="preserve">Effort: </w:t>
      </w:r>
      <w:r>
        <w:tab/>
      </w:r>
      <w:r>
        <w:tab/>
      </w:r>
      <w:r w:rsidR="00154252">
        <w:t xml:space="preserve">15% </w:t>
      </w:r>
    </w:p>
    <w:p w14:paraId="53C543BB" w14:textId="77777777" w:rsidR="00E1728E" w:rsidRPr="00E1728E" w:rsidRDefault="00154252" w:rsidP="00154252">
      <w:r w:rsidRPr="00E1728E">
        <w:lastRenderedPageBreak/>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4"/>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r w:rsidRPr="00C636F5">
        <w:t>ID#:</w:t>
      </w:r>
      <w:r w:rsidRPr="00C636F5">
        <w:tab/>
      </w:r>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5" w:name="_Hlk172708788"/>
      <w:bookmarkStart w:id="6" w:name="_Hlk175306761"/>
      <w:r w:rsidR="00965D8A" w:rsidRPr="003A30C2">
        <w:t>Agency:</w:t>
      </w:r>
      <w:r w:rsidR="00965D8A" w:rsidRPr="003A30C2">
        <w:tab/>
      </w:r>
      <w:r w:rsidR="0031645E">
        <w:tab/>
      </w:r>
      <w:r w:rsidR="00611900">
        <w:rPr>
          <w:u w:val="single"/>
        </w:rPr>
        <w:t>NIH/NIA</w:t>
      </w:r>
    </w:p>
    <w:p w14:paraId="268D044B" w14:textId="388DCBB0" w:rsidR="00965D8A" w:rsidRPr="003A30C2" w:rsidRDefault="00965D8A" w:rsidP="00965D8A">
      <w:bookmarkStart w:id="7" w:name="_Hlk172708801"/>
      <w:bookmarkEnd w:id="5"/>
      <w:r w:rsidRPr="003A30C2">
        <w:t>ID#:</w:t>
      </w:r>
      <w:r w:rsidRPr="003A30C2">
        <w:tab/>
      </w:r>
      <w:r w:rsidRPr="003A30C2">
        <w:tab/>
        <w:t>K01AG081540  </w:t>
      </w:r>
    </w:p>
    <w:bookmarkEnd w:id="7"/>
    <w:p w14:paraId="04CA1166" w14:textId="40B917CA" w:rsidR="00965D8A" w:rsidRPr="003A30C2" w:rsidRDefault="00965D8A" w:rsidP="00965D8A">
      <w:r w:rsidRPr="003A30C2">
        <w:t>Title:</w:t>
      </w:r>
      <w:r w:rsidRPr="003A30C2">
        <w:tab/>
      </w:r>
      <w:r w:rsidRPr="003A30C2">
        <w:tab/>
        <w:t xml:space="preserve">Improving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6"/>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8" w:name="_Hlk175306657"/>
      <w:r w:rsidRPr="003A30C2">
        <w:t>Agency:</w:t>
      </w:r>
      <w:r w:rsidRPr="003A30C2">
        <w:tab/>
      </w:r>
      <w:r w:rsidR="00611900">
        <w:rPr>
          <w:u w:val="single"/>
        </w:rPr>
        <w:t>NIH/NIA</w:t>
      </w:r>
    </w:p>
    <w:p w14:paraId="019BAEB0" w14:textId="15BE4DBD" w:rsidR="00965D8A" w:rsidRPr="003A30C2" w:rsidRDefault="00965D8A" w:rsidP="00965D8A">
      <w:r w:rsidRPr="003A30C2">
        <w:t>ID#:</w:t>
      </w:r>
      <w:r w:rsidRPr="003A30C2">
        <w:tab/>
      </w:r>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8"/>
    <w:p w14:paraId="3B717483" w14:textId="77777777" w:rsidR="009D3116" w:rsidRDefault="009D3116" w:rsidP="004A7F9C"/>
    <w:p w14:paraId="301D8E2E" w14:textId="04CED5D8" w:rsidR="00135F3C" w:rsidRPr="00B10142" w:rsidRDefault="00135F3C" w:rsidP="00135F3C">
      <w:pPr>
        <w:rPr>
          <w:u w:val="single"/>
        </w:rPr>
      </w:pPr>
      <w:bookmarkStart w:id="9" w:name="_Hlk175306465"/>
      <w:r w:rsidRPr="00135F3C">
        <w:t>Agency:           </w:t>
      </w:r>
      <w:r w:rsidRPr="00B10142">
        <w:rPr>
          <w:u w:val="single"/>
        </w:rPr>
        <w:t>NIH/NIA</w:t>
      </w:r>
    </w:p>
    <w:p w14:paraId="78E45512" w14:textId="1F7B3F3A" w:rsidR="00135F3C" w:rsidRPr="00135F3C" w:rsidRDefault="00135F3C" w:rsidP="00135F3C">
      <w:r w:rsidRPr="00135F3C">
        <w:t>ID#: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r w:rsidR="00854210" w:rsidRPr="00854210">
        <w:rPr>
          <w:rFonts w:ascii="Times New Roman" w:hAnsi="Times New Roman"/>
        </w:rPr>
        <w:tab/>
        <w:t xml:space="preserve"> </w:t>
      </w:r>
      <w:r w:rsidR="00854210">
        <w:rPr>
          <w:rFonts w:ascii="Times New Roman" w:hAnsi="Times New Roman"/>
        </w:rPr>
        <w:t>$</w:t>
      </w:r>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lastRenderedPageBreak/>
        <w:t>Agency:</w:t>
      </w:r>
      <w:r w:rsidRPr="006B019C">
        <w:tab/>
      </w:r>
      <w:r w:rsidRPr="006B019C">
        <w:rPr>
          <w:u w:val="single"/>
        </w:rPr>
        <w:t>NIH/NIA</w:t>
      </w:r>
    </w:p>
    <w:p w14:paraId="02984273" w14:textId="2A9D69DE" w:rsidR="006B019C" w:rsidRDefault="006B019C" w:rsidP="00B10142">
      <w:r>
        <w:t>ID#:</w:t>
      </w:r>
      <w:r>
        <w:tab/>
      </w:r>
      <w:r>
        <w:tab/>
      </w:r>
      <w:r w:rsidR="008707BF" w:rsidRPr="008707BF">
        <w:t>P30AG066508</w:t>
      </w:r>
    </w:p>
    <w:p w14:paraId="47EFB8FB" w14:textId="0D5674B8" w:rsidR="006B019C" w:rsidRDefault="006B019C" w:rsidP="00B10142">
      <w:r>
        <w:t>Title:</w:t>
      </w:r>
      <w:r w:rsidR="008707BF">
        <w:tab/>
      </w:r>
      <w:r w:rsidR="008707BF">
        <w:tab/>
        <w:t>Yale Alzheimer’s Disease Research Center</w:t>
      </w:r>
    </w:p>
    <w:p w14:paraId="4C276A3B" w14:textId="6D12FD16" w:rsidR="006B019C" w:rsidRDefault="006B019C" w:rsidP="00B10142">
      <w:r>
        <w:t>PI:</w:t>
      </w:r>
      <w:r>
        <w:tab/>
      </w:r>
      <w:r>
        <w:tab/>
      </w:r>
      <w:r w:rsidR="008707BF">
        <w:t>Strit</w:t>
      </w:r>
      <w:r w:rsidR="001A65EC">
        <w:t>t</w:t>
      </w:r>
      <w:r w:rsidR="008707BF">
        <w:t>matter &amp; Van Dyck</w:t>
      </w:r>
    </w:p>
    <w:p w14:paraId="580C2832" w14:textId="6E30D886" w:rsidR="006B019C" w:rsidRDefault="006B019C" w:rsidP="00B10142">
      <w:r>
        <w:t>Role:</w:t>
      </w:r>
      <w:r>
        <w:tab/>
      </w:r>
      <w:r>
        <w:tab/>
        <w:t>Outreach Core</w:t>
      </w:r>
    </w:p>
    <w:p w14:paraId="37EF8908" w14:textId="08B6D49C" w:rsidR="008707BF" w:rsidRDefault="008707BF" w:rsidP="00B10142">
      <w:r>
        <w:t>Effort:</w:t>
      </w:r>
      <w:r>
        <w:tab/>
      </w:r>
      <w:r>
        <w:tab/>
        <w:t>12%</w:t>
      </w:r>
    </w:p>
    <w:p w14:paraId="3D86EF98" w14:textId="2CF75765" w:rsidR="006B019C" w:rsidRDefault="006B019C" w:rsidP="00B10142">
      <w:r>
        <w:t>Total costs:</w:t>
      </w:r>
      <w:r w:rsidR="008707BF">
        <w:tab/>
        <w:t>$3,170,528</w:t>
      </w:r>
    </w:p>
    <w:p w14:paraId="3ECC4DB8" w14:textId="70E9D960" w:rsidR="006B019C" w:rsidRDefault="006B019C" w:rsidP="00B10142">
      <w:r>
        <w:t>Project Period:</w:t>
      </w:r>
      <w:r w:rsidR="001A65EC">
        <w:t xml:space="preserve"> 5/1/2024- </w:t>
      </w:r>
      <w:r w:rsidR="00FB2725">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r>
        <w:t>ID#:</w:t>
      </w:r>
      <w:r>
        <w:tab/>
      </w:r>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Default="00586BEF" w:rsidP="00586BEF">
      <w:r w:rsidRPr="00586BEF">
        <w:t xml:space="preserve">Total </w:t>
      </w:r>
      <w:r>
        <w:t>costs:</w:t>
      </w:r>
      <w:r w:rsidRPr="00586BEF">
        <w:t xml:space="preserve"> $3,945,632.32</w:t>
      </w:r>
    </w:p>
    <w:p w14:paraId="36F608ED" w14:textId="77777777" w:rsidR="001D6CF5" w:rsidRDefault="001D6CF5" w:rsidP="00586BEF"/>
    <w:p w14:paraId="0CAB9111" w14:textId="08AF93A2" w:rsidR="001D6CF5" w:rsidRPr="001D6CF5" w:rsidRDefault="001D6CF5" w:rsidP="001D6CF5">
      <w:pPr>
        <w:rPr>
          <w:u w:val="single"/>
        </w:rPr>
      </w:pPr>
      <w:r w:rsidRPr="001D6CF5">
        <w:t xml:space="preserve">Agency: </w:t>
      </w:r>
      <w:r w:rsidRPr="001D6CF5">
        <w:tab/>
      </w:r>
      <w:r w:rsidRPr="001D6CF5">
        <w:rPr>
          <w:u w:val="single"/>
        </w:rPr>
        <w:t>NIH/NIA</w:t>
      </w:r>
    </w:p>
    <w:p w14:paraId="2CE8F366" w14:textId="19270320" w:rsidR="001D6CF5" w:rsidRPr="001D6CF5" w:rsidRDefault="001D6CF5" w:rsidP="001D6CF5">
      <w:r w:rsidRPr="001D6CF5">
        <w:t>ID#:</w:t>
      </w:r>
      <w:r w:rsidRPr="001D6CF5">
        <w:tab/>
      </w:r>
      <w:r w:rsidRPr="001D6CF5">
        <w:tab/>
        <w:t>U54AG063546</w:t>
      </w:r>
    </w:p>
    <w:p w14:paraId="7FCE48B2" w14:textId="7D05B902" w:rsidR="001D6CF5" w:rsidRPr="001D6CF5" w:rsidRDefault="001D6CF5" w:rsidP="001D6CF5">
      <w:pPr>
        <w:rPr>
          <w:iCs/>
        </w:rPr>
      </w:pPr>
      <w:r w:rsidRPr="001D6CF5">
        <w:t xml:space="preserve">Title: </w:t>
      </w:r>
      <w:r w:rsidRPr="001D6CF5">
        <w:tab/>
      </w:r>
      <w:r w:rsidRPr="001D6CF5">
        <w:tab/>
      </w:r>
      <w:r>
        <w:t xml:space="preserve">Career Development Award from the </w:t>
      </w:r>
      <w:r w:rsidRPr="001D6CF5">
        <w:t xml:space="preserve">National Institute of Aging (NIA) </w:t>
      </w:r>
      <w:r w:rsidRPr="001D6CF5">
        <w:rPr>
          <w:iCs/>
        </w:rPr>
        <w:t>Alzheimer's Disease and Alzheimer’s Disease Related Dementias (AD/ADRD)</w:t>
      </w:r>
      <w:r w:rsidRPr="001D6CF5">
        <w:t xml:space="preserve"> Collaboratory</w:t>
      </w:r>
      <w:r>
        <w:t xml:space="preserve"> (PIs: </w:t>
      </w:r>
      <w:r w:rsidRPr="001D6CF5">
        <w:t>Vince Mor &amp; Susan Mitchell</w:t>
      </w:r>
      <w:r>
        <w:t xml:space="preserve">) entitled </w:t>
      </w:r>
      <w:r w:rsidRPr="0090123A">
        <w:rPr>
          <w:iCs/>
        </w:rPr>
        <w:t>“</w:t>
      </w:r>
      <w:r w:rsidR="0090123A" w:rsidRPr="0090123A">
        <w:rPr>
          <w:iCs/>
        </w:rPr>
        <w:t>Extending heterogenous treatment effect methods to dyadic studies”</w:t>
      </w:r>
    </w:p>
    <w:p w14:paraId="27C7E128" w14:textId="70050CBD" w:rsidR="001D6CF5" w:rsidRDefault="001D6CF5" w:rsidP="001D6CF5">
      <w:r w:rsidRPr="001D6CF5">
        <w:t>PI:</w:t>
      </w:r>
      <w:r w:rsidRPr="001D6CF5">
        <w:tab/>
      </w:r>
      <w:r w:rsidRPr="001D6CF5">
        <w:tab/>
      </w:r>
      <w:r w:rsidR="0090123A">
        <w:t>Kendra Plourde</w:t>
      </w:r>
    </w:p>
    <w:p w14:paraId="3A158530" w14:textId="684600D7" w:rsidR="001D6CF5" w:rsidRPr="001D6CF5" w:rsidRDefault="001D6CF5" w:rsidP="001D6CF5">
      <w:r w:rsidRPr="001D6CF5">
        <w:t xml:space="preserve">Role:    </w:t>
      </w:r>
      <w:r w:rsidRPr="001D6CF5">
        <w:tab/>
      </w:r>
      <w:r>
        <w:t>Mentor</w:t>
      </w:r>
      <w:r w:rsidRPr="001D6CF5">
        <w:tab/>
      </w:r>
    </w:p>
    <w:p w14:paraId="66A34B1E" w14:textId="2943353A" w:rsidR="001D6CF5" w:rsidRPr="001D6CF5" w:rsidRDefault="001D6CF5" w:rsidP="001D6CF5">
      <w:r w:rsidRPr="001D6CF5">
        <w:t xml:space="preserve">Effort: </w:t>
      </w:r>
      <w:r w:rsidRPr="001D6CF5">
        <w:tab/>
      </w:r>
      <w:r w:rsidRPr="001D6CF5">
        <w:tab/>
      </w:r>
      <w:r>
        <w:t>In kind</w:t>
      </w:r>
    </w:p>
    <w:p w14:paraId="21859F15" w14:textId="5BAABAFA" w:rsidR="001D6CF5" w:rsidRPr="001D6CF5" w:rsidRDefault="001D6CF5" w:rsidP="001D6CF5">
      <w:r w:rsidRPr="001D6CF5">
        <w:t xml:space="preserve">Total costs: </w:t>
      </w:r>
      <w:r w:rsidRPr="001D6CF5">
        <w:tab/>
      </w:r>
      <w:r w:rsidR="0090123A">
        <w:t>TBD</w:t>
      </w:r>
    </w:p>
    <w:p w14:paraId="1E34B2A9" w14:textId="0B04A169" w:rsidR="001D6CF5" w:rsidRPr="001D6CF5" w:rsidRDefault="001D6CF5" w:rsidP="001D6CF5">
      <w:r w:rsidRPr="001D6CF5">
        <w:t xml:space="preserve">Project period: </w:t>
      </w:r>
      <w:r w:rsidR="0090123A">
        <w:t>6/1/2026-</w:t>
      </w:r>
    </w:p>
    <w:p w14:paraId="66B6C28D" w14:textId="77777777" w:rsidR="001D6CF5" w:rsidRPr="001D6CF5" w:rsidRDefault="001D6CF5" w:rsidP="001D6CF5"/>
    <w:bookmarkEnd w:id="9"/>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040CD796" w14:textId="1B404F47" w:rsidR="001F7448" w:rsidRDefault="001F7448" w:rsidP="001F7448">
      <w:pPr>
        <w:rPr>
          <w:u w:val="single"/>
        </w:rPr>
      </w:pPr>
      <w:bookmarkStart w:id="10" w:name="_Hlk175306532"/>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10"/>
    <w:p w14:paraId="71FDEB68" w14:textId="494A75E2" w:rsidR="001F7448" w:rsidRDefault="001F7448" w:rsidP="00C86069">
      <w:pPr>
        <w:tabs>
          <w:tab w:val="left" w:pos="1080"/>
          <w:tab w:val="left" w:pos="1440"/>
          <w:tab w:val="left" w:pos="1980"/>
          <w:tab w:val="left" w:pos="2790"/>
          <w:tab w:val="left" w:pos="6480"/>
        </w:tabs>
        <w:ind w:hanging="360"/>
      </w:pPr>
    </w:p>
    <w:p w14:paraId="017859A9" w14:textId="77777777" w:rsidR="001F7448" w:rsidRDefault="001F7448" w:rsidP="00C86069">
      <w:pPr>
        <w:tabs>
          <w:tab w:val="left" w:pos="1080"/>
          <w:tab w:val="left" w:pos="1440"/>
          <w:tab w:val="left" w:pos="1980"/>
          <w:tab w:val="left" w:pos="2790"/>
          <w:tab w:val="left" w:pos="6480"/>
        </w:tabs>
        <w:ind w:hanging="360"/>
      </w:pPr>
      <w:r>
        <w:tab/>
      </w:r>
    </w:p>
    <w:p w14:paraId="65AABA85" w14:textId="011454FB"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r w:rsidR="00C86069" w:rsidRPr="003A30C2">
        <w:tab/>
      </w:r>
      <w:r w:rsidR="00C86069">
        <w:tab/>
      </w:r>
      <w:r w:rsidR="00C86069">
        <w:rPr>
          <w:u w:val="single"/>
        </w:rPr>
        <w:t>NIH/NIA</w:t>
      </w:r>
    </w:p>
    <w:p w14:paraId="61C27E0B" w14:textId="77777777" w:rsidR="00C86069" w:rsidRDefault="00C86069" w:rsidP="00C86069">
      <w:r w:rsidRPr="003A30C2">
        <w:t>ID#:</w:t>
      </w:r>
      <w:r w:rsidRPr="003A30C2">
        <w:tab/>
      </w:r>
      <w:r w:rsidRPr="007620A0">
        <w:t xml:space="preserve">     </w:t>
      </w:r>
      <w:r>
        <w:tab/>
      </w:r>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lastRenderedPageBreak/>
        <w:t>Total costs:</w:t>
      </w:r>
      <w:r>
        <w:t xml:space="preserve"> </w:t>
      </w:r>
      <w:r>
        <w:tab/>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r>
        <w:t>ID#:</w:t>
      </w:r>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r w:rsidRPr="00A301AF">
        <w:rPr>
          <w:sz w:val="22"/>
          <w:szCs w:val="22"/>
        </w:rPr>
        <w:t xml:space="preserve"> </w:t>
      </w:r>
      <w:r w:rsidRPr="00A301AF">
        <w:rPr>
          <w:sz w:val="22"/>
          <w:szCs w:val="22"/>
        </w:rPr>
        <w:tab/>
      </w:r>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967561">
        <w:rPr>
          <w:rFonts w:ascii="Times New Roman" w:hAnsi="Times New Roman"/>
          <w:color w:val="000000"/>
          <w:szCs w:val="24"/>
        </w:rPr>
        <w:tab/>
      </w:r>
      <w:r w:rsidRPr="00C87AC6">
        <w:rPr>
          <w:rFonts w:ascii="Times New Roman" w:hAnsi="Times New Roman"/>
          <w:color w:val="000000"/>
          <w:szCs w:val="24"/>
        </w:rPr>
        <w:t>$</w:t>
      </w:r>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r>
        <w:t xml:space="preserve">ID#: </w:t>
      </w:r>
      <w:r>
        <w:tab/>
      </w:r>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t xml:space="preserve">Total costs: </w:t>
      </w:r>
      <w:r w:rsidR="007959D7">
        <w:tab/>
      </w:r>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r>
        <w:t>ID#:</w:t>
      </w:r>
      <w:r>
        <w:tab/>
      </w:r>
      <w:r>
        <w:tab/>
        <w:t>N/A</w:t>
      </w:r>
    </w:p>
    <w:p w14:paraId="6D8C2DA9" w14:textId="1F6522C3" w:rsidR="00614589" w:rsidRDefault="00666FDD" w:rsidP="007C0FAD">
      <w:r w:rsidRPr="003A30C2">
        <w:t>Title:</w:t>
      </w:r>
      <w:r w:rsidRPr="003A30C2">
        <w:tab/>
      </w:r>
      <w:r w:rsidR="00614589">
        <w:tab/>
      </w:r>
      <w:r w:rsidRPr="003A30C2">
        <w:t xml:space="preserve">An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lastRenderedPageBreak/>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r>
        <w:tab/>
      </w:r>
      <w:r w:rsidR="008E2D83">
        <w:tab/>
      </w:r>
      <w:r w:rsidRPr="0017635B">
        <w:rPr>
          <w:u w:val="single"/>
        </w:rPr>
        <w:t>The ALS Association</w:t>
      </w:r>
    </w:p>
    <w:p w14:paraId="176E6A72" w14:textId="748DF162" w:rsidR="00753A52" w:rsidRDefault="00753A52" w:rsidP="008C4BB0">
      <w:r>
        <w:t>ID#:</w:t>
      </w:r>
      <w:r>
        <w:tab/>
      </w:r>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tab/>
      </w:r>
      <w:r w:rsidR="00864522" w:rsidRPr="001F171E">
        <w:rPr>
          <w:rFonts w:ascii="Times New Roman" w:hAnsi="Times New Roman"/>
          <w:color w:val="201F1E"/>
          <w:szCs w:val="24"/>
        </w:rPr>
        <w:t>Agency: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ID#:</w:t>
      </w:r>
      <w:r>
        <w:rPr>
          <w:rFonts w:ascii="Times New Roman" w:hAnsi="Times New Roman" w:cs="Times New Roman"/>
          <w:color w:val="201F1E"/>
          <w:sz w:val="24"/>
          <w:szCs w:val="24"/>
        </w:rPr>
        <w:tab/>
      </w:r>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 xml:space="preserve">Agency: </w:t>
      </w:r>
      <w:r>
        <w:tab/>
      </w:r>
      <w:r w:rsidRPr="002E6B1B">
        <w:rPr>
          <w:u w:val="single"/>
        </w:rPr>
        <w:t>Yale Center for Clinical Investigation</w:t>
      </w:r>
    </w:p>
    <w:p w14:paraId="4B28BA32" w14:textId="7EAF40C7" w:rsidR="004C7C64" w:rsidRDefault="004C7C64" w:rsidP="007A6ABE">
      <w:pPr>
        <w:ind w:left="1440" w:hanging="1440"/>
      </w:pPr>
      <w:r>
        <w:t>ID#:</w:t>
      </w:r>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4C7C64">
        <w:rPr>
          <w:rFonts w:ascii="Times New Roman" w:hAnsi="Times New Roman"/>
          <w:bCs/>
          <w:color w:val="000000"/>
          <w:szCs w:val="24"/>
        </w:rPr>
        <w:t>ID#:</w:t>
      </w:r>
      <w:r w:rsidR="004C7C64">
        <w:rPr>
          <w:rFonts w:ascii="Times New Roman" w:hAnsi="Times New Roman"/>
          <w:bCs/>
          <w:color w:val="000000"/>
          <w:szCs w:val="24"/>
        </w:rPr>
        <w:tab/>
      </w:r>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r>
        <w:rPr>
          <w:rFonts w:ascii="Times New Roman" w:hAnsi="Times New Roman"/>
          <w:bCs/>
          <w:color w:val="000000"/>
          <w:szCs w:val="24"/>
        </w:rPr>
        <w:tab/>
      </w:r>
      <w:r>
        <w:rPr>
          <w:rFonts w:ascii="Times New Roman" w:hAnsi="Times New Roman"/>
          <w:bCs/>
          <w:color w:val="000000"/>
          <w:szCs w:val="24"/>
        </w:rPr>
        <w:tab/>
        <w:t>Stephanie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r>
        <w:rPr>
          <w:rFonts w:ascii="Times New Roman" w:hAnsi="Times New Roman"/>
          <w:bCs/>
          <w:color w:val="000000"/>
          <w:szCs w:val="24"/>
        </w:rPr>
        <w:tab/>
      </w:r>
      <w:r>
        <w:rPr>
          <w:rFonts w:ascii="Times New Roman" w:hAnsi="Times New Roman"/>
          <w:bCs/>
          <w:color w:val="000000"/>
          <w:szCs w:val="24"/>
        </w:rPr>
        <w:tab/>
        <w:t>Mentor</w:t>
      </w:r>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r w:rsidR="00F5266F" w:rsidRPr="00F5266F">
        <w:t xml:space="preserve"> </w:t>
      </w:r>
      <w:r w:rsidR="00FC1E71">
        <w:tab/>
      </w:r>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 xml:space="preserve">Using Rendever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lastRenderedPageBreak/>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 xml:space="preserve">Agency:  </w:t>
      </w:r>
      <w:r w:rsidR="005D706E">
        <w:rPr>
          <w:rFonts w:ascii="Times New Roman" w:hAnsi="Times New Roman" w:cs="Times New Roman"/>
          <w:color w:val="000000"/>
          <w:sz w:val="24"/>
          <w:szCs w:val="24"/>
        </w:rPr>
        <w:tab/>
      </w:r>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r w:rsidRPr="00C87AC6">
        <w:rPr>
          <w:rFonts w:ascii="Times New Roman" w:hAnsi="Times New Roman"/>
          <w:color w:val="000000"/>
          <w:szCs w:val="24"/>
          <w:u w:val="single"/>
        </w:rPr>
        <w:t>ZonMw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 xml:space="preserve">Janet MacNeil-Vroomen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r>
        <w:rPr>
          <w:color w:val="201F1E"/>
        </w:rPr>
        <w:t>ID#</w:t>
      </w:r>
      <w:r w:rsidR="00752046">
        <w:rPr>
          <w:color w:val="201F1E"/>
        </w:rPr>
        <w:t>:</w:t>
      </w:r>
      <w:r>
        <w:rPr>
          <w:color w:val="201F1E"/>
        </w:rPr>
        <w:t>           </w:t>
      </w:r>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D0EB5" w:rsidRPr="00492125">
        <w:rPr>
          <w:rFonts w:ascii="Times New Roman" w:hAnsi="Times New Roman"/>
          <w:color w:val="000000"/>
          <w:szCs w:val="24"/>
        </w:rPr>
        <w:t>being</w:t>
      </w:r>
      <w:r w:rsidR="008D0EB5">
        <w:rPr>
          <w:rFonts w:ascii="Times New Roman" w:hAnsi="Times New Roman"/>
          <w:color w:val="000000"/>
          <w:szCs w:val="24"/>
        </w:rPr>
        <w:tab/>
      </w:r>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lastRenderedPageBreak/>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 xml:space="preserve">Agency: </w:t>
      </w:r>
      <w:r w:rsidR="005329D6">
        <w:rPr>
          <w:rFonts w:ascii="Times New Roman" w:hAnsi="Times New Roman"/>
          <w:color w:val="000000"/>
          <w:szCs w:val="24"/>
        </w:rPr>
        <w:tab/>
      </w:r>
      <w:r w:rsidRPr="00C87AC6">
        <w:rPr>
          <w:rFonts w:ascii="Times New Roman" w:hAnsi="Times New Roman"/>
          <w:color w:val="000000"/>
          <w:szCs w:val="24"/>
          <w:u w:val="single"/>
        </w:rPr>
        <w:t>AHA</w:t>
      </w:r>
    </w:p>
    <w:p w14:paraId="6DF3468B" w14:textId="32CBF867" w:rsidR="006512CD" w:rsidRPr="00C87AC6" w:rsidRDefault="006512CD" w:rsidP="006512CD">
      <w:pPr>
        <w:ind w:left="360" w:hanging="360"/>
        <w:rPr>
          <w:rFonts w:ascii="Times New Roman" w:hAnsi="Times New Roman"/>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 xml:space="preserve">Title:     </w:t>
      </w:r>
      <w:r w:rsidR="005329D6">
        <w:rPr>
          <w:rFonts w:ascii="Times New Roman" w:hAnsi="Times New Roman"/>
          <w:color w:val="000000"/>
          <w:szCs w:val="24"/>
        </w:rPr>
        <w:tab/>
      </w:r>
      <w:r w:rsidRPr="00C87AC6">
        <w:rPr>
          <w:rFonts w:ascii="Times New Roman" w:hAnsi="Times New Roman"/>
          <w:color w:val="000000"/>
          <w:szCs w:val="24"/>
        </w:rPr>
        <w:t xml:space="preserve">An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 xml:space="preserve">Role:      </w:t>
      </w:r>
      <w:r w:rsidR="007C2580">
        <w:rPr>
          <w:rFonts w:ascii="Times New Roman" w:hAnsi="Times New Roman"/>
          <w:color w:val="000000"/>
          <w:szCs w:val="24"/>
        </w:rPr>
        <w:tab/>
      </w:r>
      <w:r w:rsidRPr="00C87AC6">
        <w:rPr>
          <w:rFonts w:ascii="Times New Roman" w:hAnsi="Times New Roman"/>
          <w:color w:val="000000"/>
          <w:szCs w:val="24"/>
        </w:rPr>
        <w:t>Co-I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ID#</w:t>
      </w:r>
      <w:r w:rsidR="0075204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A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 xml:space="preserve">Total costs: </w:t>
      </w:r>
      <w:r w:rsidR="00CF2B82">
        <w:rPr>
          <w:rFonts w:ascii="Times New Roman" w:hAnsi="Times New Roman"/>
          <w:szCs w:val="24"/>
        </w:rPr>
        <w:tab/>
      </w:r>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 </w:t>
      </w:r>
      <w:r w:rsidR="008F39B0">
        <w:rPr>
          <w:rFonts w:ascii="Times New Roman" w:hAnsi="Times New Roman"/>
          <w:szCs w:val="24"/>
        </w:rPr>
        <w:tab/>
      </w:r>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The effects of mutuality of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 xml:space="preserve">Total costs: </w:t>
      </w:r>
      <w:r w:rsidR="007D2E99">
        <w:rPr>
          <w:rFonts w:ascii="Times New Roman" w:hAnsi="Times New Roman"/>
          <w:szCs w:val="24"/>
        </w:rPr>
        <w:tab/>
      </w:r>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lastRenderedPageBreak/>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 xml:space="preserve">A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7D2E99">
        <w:rPr>
          <w:rFonts w:ascii="Times New Roman" w:hAnsi="Times New Roman"/>
          <w:color w:val="000000"/>
          <w:szCs w:val="24"/>
        </w:rPr>
        <w:tab/>
      </w:r>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Agency:</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1938033B" w14:textId="3F2E6383" w:rsidR="00B2534E" w:rsidRPr="00C87AC6" w:rsidRDefault="0055259A" w:rsidP="006B019C">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
          <w:i/>
          <w:iCs/>
          <w:color w:val="000000"/>
          <w:szCs w:val="24"/>
        </w:rPr>
        <w:tab/>
      </w:r>
      <w:bookmarkStart w:id="19" w:name="_Hlk175148542"/>
    </w:p>
    <w:bookmarkEnd w:id="19"/>
    <w:p w14:paraId="4BDDADB4" w14:textId="5D5EF17A"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r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r w:rsidR="009C50A7">
        <w:rPr>
          <w:color w:val="000000"/>
        </w:rPr>
        <w:t>September</w:t>
      </w:r>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r w:rsidR="004D3A49" w:rsidRPr="004D3A49">
        <w:rPr>
          <w:bCs/>
          <w:color w:val="000000"/>
        </w:rPr>
        <w:t>October</w:t>
      </w:r>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r>
        <w:rPr>
          <w:bCs/>
          <w:color w:val="000000"/>
        </w:rPr>
        <w:t xml:space="preserve">October,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r w:rsidR="00914A7C">
        <w:rPr>
          <w:bCs/>
          <w:color w:val="000000"/>
        </w:rPr>
        <w:t>November,</w:t>
      </w:r>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r w:rsidR="0055558E" w:rsidRPr="0055558E">
        <w:rPr>
          <w:bCs/>
          <w:color w:val="000000"/>
        </w:rPr>
        <w:t>December</w:t>
      </w:r>
      <w:r w:rsidRPr="0055558E">
        <w:rPr>
          <w:bCs/>
          <w:color w:val="000000"/>
        </w:rPr>
        <w:t>,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r>
        <w:rPr>
          <w:color w:val="000000"/>
        </w:rPr>
        <w:t xml:space="preserve">December,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May</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Liveability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June,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June</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r>
        <w:rPr>
          <w:iCs/>
          <w:color w:val="000000"/>
        </w:rPr>
        <w:t xml:space="preserve">September,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r w:rsidR="0034508C">
        <w:rPr>
          <w:rFonts w:ascii="Times New Roman" w:hAnsi="Times New Roman" w:cs="Times New Roman"/>
          <w:color w:val="000000"/>
        </w:rPr>
        <w:t>October</w:t>
      </w:r>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r w:rsidR="008651DD">
        <w:rPr>
          <w:color w:val="000000"/>
        </w:rPr>
        <w:t>April</w:t>
      </w:r>
      <w:r w:rsidR="00EC6A5C">
        <w:rPr>
          <w:color w:val="000000"/>
        </w:rPr>
        <w:t>,</w:t>
      </w:r>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lastRenderedPageBreak/>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r>
        <w:rPr>
          <w:rFonts w:ascii="Times New Roman" w:hAnsi="Times New Roman" w:cs="Times New Roman"/>
          <w:color w:val="000000"/>
        </w:rPr>
        <w:t xml:space="preserve">April,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r w:rsidR="005D0A15">
        <w:rPr>
          <w:rFonts w:ascii="Times New Roman" w:hAnsi="Times New Roman" w:cs="Times New Roman"/>
          <w:color w:val="000000"/>
        </w:rPr>
        <w:t>May,</w:t>
      </w:r>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r>
        <w:rPr>
          <w:rFonts w:ascii="Times New Roman" w:hAnsi="Times New Roman" w:cs="Times New Roman"/>
          <w:color w:val="000000"/>
        </w:rPr>
        <w:t xml:space="preserve">December,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r w:rsidR="008768FC">
        <w:rPr>
          <w:rFonts w:ascii="Times New Roman" w:hAnsi="Times New Roman" w:cs="Times New Roman"/>
          <w:color w:val="000000"/>
        </w:rPr>
        <w:t>September,</w:t>
      </w:r>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r w:rsidR="00232DCB" w:rsidRPr="00232DCB">
        <w:rPr>
          <w:rFonts w:ascii="Times New Roman" w:hAnsi="Times New Roman" w:cs="Times New Roman"/>
          <w:color w:val="000000"/>
        </w:rPr>
        <w:t>April</w:t>
      </w:r>
      <w:r w:rsidRPr="00232DCB">
        <w:rPr>
          <w:rFonts w:ascii="Times New Roman" w:hAnsi="Times New Roman" w:cs="Times New Roman"/>
          <w:color w:val="000000"/>
        </w:rPr>
        <w:t>,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r w:rsidR="00444638">
        <w:rPr>
          <w:rFonts w:ascii="Times New Roman" w:hAnsi="Times New Roman" w:cs="Times New Roman"/>
          <w:color w:val="000000"/>
        </w:rPr>
        <w:t>April,</w:t>
      </w:r>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r w:rsidR="00FA5CD8">
        <w:rPr>
          <w:rFonts w:ascii="Times New Roman" w:eastAsia="Times New Roman" w:hAnsi="Times New Roman"/>
          <w:bCs/>
        </w:rPr>
        <w:t>December,</w:t>
      </w:r>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r w:rsidRPr="00751035">
        <w:rPr>
          <w:rStyle w:val="Strong"/>
          <w:rFonts w:ascii="Times New Roman" w:eastAsia="Times New Roman" w:hAnsi="Times New Roman" w:cs="Times New Roman"/>
          <w:b w:val="0"/>
          <w:bCs w:val="0"/>
        </w:rPr>
        <w:t>April,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r>
        <w:rPr>
          <w:rFonts w:ascii="Times New Roman" w:eastAsia="Times New Roman" w:hAnsi="Times New Roman"/>
          <w:bCs/>
        </w:rPr>
        <w:t xml:space="preserve">March,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t xml:space="preserve">“Collaborating On </w:t>
      </w:r>
      <w:bookmarkStart w:id="20" w:name="_Hlk175150338"/>
      <w:r w:rsidRPr="001350D1">
        <w:rPr>
          <w:rFonts w:ascii="Times New Roman" w:eastAsia="Times New Roman" w:hAnsi="Times New Roman"/>
          <w:bCs/>
        </w:rPr>
        <w:t>Educational Videos for Health Professionals Sharing The Lived Experience Of People Living With Dementia Getting A Diagnosis</w:t>
      </w:r>
      <w:bookmarkEnd w:id="20"/>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r w:rsidR="0003249D" w:rsidRPr="0003249D">
        <w:rPr>
          <w:rFonts w:ascii="Times New Roman" w:eastAsia="Times New Roman" w:hAnsi="Times New Roman"/>
          <w:bCs/>
        </w:rPr>
        <w:t>September,</w:t>
      </w:r>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r w:rsidR="0003249D" w:rsidRPr="0003249D">
        <w:rPr>
          <w:rFonts w:ascii="Times New Roman" w:eastAsia="Times New Roman" w:hAnsi="Times New Roman"/>
          <w:bCs/>
        </w:rPr>
        <w:t>October</w:t>
      </w:r>
      <w:r w:rsidRPr="0003249D">
        <w:rPr>
          <w:rFonts w:ascii="Times New Roman" w:eastAsia="Times New Roman" w:hAnsi="Times New Roman"/>
          <w:bCs/>
        </w:rPr>
        <w:t>,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r w:rsidR="0003249D">
        <w:rPr>
          <w:rFonts w:ascii="Times New Roman" w:eastAsia="Times New Roman" w:hAnsi="Times New Roman" w:cs="Times New Roman"/>
          <w:bCs/>
        </w:rPr>
        <w:t>September</w:t>
      </w:r>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r w:rsidR="0003249D">
        <w:rPr>
          <w:bCs/>
          <w:color w:val="000000"/>
        </w:rPr>
        <w:t>January</w:t>
      </w:r>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“Innovations to inspire change in dementia care”, LeadingAge MA, Norwood, MA, March, 2025</w:t>
      </w:r>
    </w:p>
    <w:p w14:paraId="7EF51447" w14:textId="77777777" w:rsidR="006A2A04" w:rsidRDefault="006A2A04" w:rsidP="006A2A04">
      <w:pPr>
        <w:pStyle w:val="ListParagraph"/>
        <w:rPr>
          <w:bCs/>
          <w:color w:val="000000"/>
        </w:rPr>
      </w:pPr>
    </w:p>
    <w:p w14:paraId="0CE66D20" w14:textId="4F5E8BD2" w:rsidR="006A2A04"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November, 2025</w:t>
      </w:r>
      <w:r w:rsidRPr="006A2A04">
        <w:rPr>
          <w:bCs/>
          <w:color w:val="000000"/>
        </w:rPr>
        <w:t>.</w:t>
      </w:r>
    </w:p>
    <w:p w14:paraId="5628ABE1" w14:textId="77777777" w:rsidR="00D2757C" w:rsidRDefault="00D2757C" w:rsidP="00D2757C">
      <w:pPr>
        <w:pStyle w:val="ListParagraph"/>
        <w:rPr>
          <w:bCs/>
          <w:color w:val="000000"/>
        </w:rPr>
      </w:pPr>
    </w:p>
    <w:p w14:paraId="33391089" w14:textId="192B3448" w:rsidR="00D2757C" w:rsidRPr="00D2757C" w:rsidRDefault="00D2757C" w:rsidP="00182CCA">
      <w:pPr>
        <w:pStyle w:val="NormalWeb"/>
        <w:numPr>
          <w:ilvl w:val="0"/>
          <w:numId w:val="11"/>
        </w:numPr>
        <w:rPr>
          <w:bCs/>
          <w:color w:val="000000"/>
        </w:rPr>
      </w:pPr>
      <w:r w:rsidRPr="00D2757C">
        <w:rPr>
          <w:bCs/>
          <w:color w:val="000000"/>
        </w:rPr>
        <w:t>“Interpersonal Emotion Regulation in Older Adult Caregiving, ” Translational and Applied Research in Psychology Class, Temple University, April, 2026</w:t>
      </w:r>
    </w:p>
    <w:p w14:paraId="69C4508F" w14:textId="77777777" w:rsidR="00C114A7" w:rsidRPr="00C114A7" w:rsidRDefault="00C114A7" w:rsidP="00C114A7">
      <w:pPr>
        <w:pStyle w:val="NormalWeb"/>
        <w:ind w:left="720" w:hanging="72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t xml:space="preserve">Selected </w:t>
      </w:r>
      <w:r w:rsidR="00D5124E" w:rsidRPr="00C87AC6">
        <w:rPr>
          <w:rFonts w:ascii="Times New Roman" w:hAnsi="Times New Roman"/>
          <w:b/>
          <w:szCs w:val="24"/>
        </w:rPr>
        <w:t>Peer-Reviewed Presentations &amp; Symposia Given at Meetings Not Affiliated With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1"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r w:rsidR="004F0B7F">
        <w:rPr>
          <w:rFonts w:ascii="Times New Roman" w:hAnsi="Times New Roman"/>
          <w:bCs/>
          <w:color w:val="000000"/>
        </w:rPr>
        <w:t>November,</w:t>
      </w:r>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Goktas,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r w:rsidR="004F0B7F">
        <w:rPr>
          <w:rFonts w:ascii="Times New Roman" w:hAnsi="Times New Roman"/>
          <w:bCs/>
          <w:color w:val="000000"/>
        </w:rPr>
        <w:t xml:space="preserve">November,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r w:rsidR="00415D3A" w:rsidRPr="001810F2">
        <w:rPr>
          <w:rFonts w:ascii="Times New Roman" w:hAnsi="Times New Roman"/>
          <w:color w:val="000000"/>
        </w:rPr>
        <w:t>November</w:t>
      </w:r>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r w:rsidR="00415D3A">
        <w:rPr>
          <w:rFonts w:ascii="Times New Roman" w:hAnsi="Times New Roman"/>
          <w:color w:val="000000"/>
        </w:rPr>
        <w:t>August</w:t>
      </w:r>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r w:rsidR="00415D3A">
        <w:rPr>
          <w:rFonts w:ascii="Times New Roman" w:hAnsi="Times New Roman"/>
        </w:rPr>
        <w:t>November</w:t>
      </w:r>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r w:rsidR="00415D3A">
        <w:rPr>
          <w:rFonts w:ascii="Times New Roman" w:hAnsi="Times New Roman"/>
        </w:rPr>
        <w:t xml:space="preserve">November,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r w:rsidR="00415D3A">
        <w:rPr>
          <w:rFonts w:ascii="Times New Roman" w:hAnsi="Times New Roman"/>
        </w:rPr>
        <w:t>November</w:t>
      </w:r>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Dementia”,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r w:rsidR="00415D3A">
        <w:rPr>
          <w:rFonts w:ascii="Times New Roman" w:hAnsi="Times New Roman"/>
        </w:rPr>
        <w:t xml:space="preserve">November,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2" w:name="_Hlk176708977"/>
      <w:bookmarkEnd w:id="21"/>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2024 (symposium)</w:t>
      </w:r>
      <w:bookmarkEnd w:id="22"/>
    </w:p>
    <w:p w14:paraId="39552EE8" w14:textId="77777777" w:rsidR="00A4024D" w:rsidRDefault="00A4024D" w:rsidP="00A4024D">
      <w:pPr>
        <w:pStyle w:val="ListParagraph"/>
        <w:ind w:left="450"/>
        <w:rPr>
          <w:rFonts w:ascii="Times New Roman" w:hAnsi="Times New Roman"/>
        </w:rPr>
      </w:pPr>
    </w:p>
    <w:p w14:paraId="15238EA2" w14:textId="5191102B" w:rsid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r w:rsidRPr="00A4024D">
        <w:rPr>
          <w:rFonts w:ascii="Times New Roman" w:hAnsi="Times New Roman"/>
        </w:rPr>
        <w:t>November, 2024</w:t>
      </w:r>
    </w:p>
    <w:p w14:paraId="3177236B" w14:textId="77777777" w:rsidR="00D25567" w:rsidRPr="00D25567" w:rsidRDefault="00D25567" w:rsidP="00D25567">
      <w:pPr>
        <w:pStyle w:val="ListParagraph"/>
        <w:rPr>
          <w:rFonts w:ascii="Times New Roman" w:hAnsi="Times New Roman"/>
        </w:rPr>
      </w:pPr>
    </w:p>
    <w:p w14:paraId="11D4F2E6" w14:textId="206D11D3" w:rsidR="00D25567" w:rsidRPr="00A4024D" w:rsidRDefault="00D25567" w:rsidP="00A4024D">
      <w:pPr>
        <w:pStyle w:val="ListParagraph"/>
        <w:numPr>
          <w:ilvl w:val="0"/>
          <w:numId w:val="18"/>
        </w:numPr>
        <w:rPr>
          <w:rFonts w:ascii="Times New Roman" w:hAnsi="Times New Roman"/>
        </w:rPr>
      </w:pPr>
      <w:r w:rsidRPr="00D25567">
        <w:rPr>
          <w:rFonts w:ascii="Times New Roman" w:hAnsi="Times New Roman"/>
          <w:b/>
          <w:bCs/>
        </w:rPr>
        <w:t>Monin, J. K.</w:t>
      </w:r>
      <w:r>
        <w:rPr>
          <w:rFonts w:ascii="Times New Roman" w:hAnsi="Times New Roman"/>
        </w:rPr>
        <w:t xml:space="preserve"> Society for Affective Science, Pittsburgh, PA, Discussant and Chair for “Dyadic emotions in close relationships: Insights from dementia caregiving” March, 2026</w:t>
      </w:r>
    </w:p>
    <w:p w14:paraId="226F60E6" w14:textId="77777777" w:rsidR="00F730A6" w:rsidRPr="003B789F" w:rsidRDefault="00F730A6" w:rsidP="00F730A6">
      <w:pPr>
        <w:pStyle w:val="ListParagraph"/>
        <w:ind w:left="36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r w:rsidRPr="00954AD9">
        <w:t>:</w:t>
      </w:r>
      <w:r w:rsidRPr="00954AD9">
        <w:tab/>
      </w:r>
      <w:r w:rsidRPr="00954AD9">
        <w:tab/>
        <w:t>Christine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Christine Ritchie &amp; Ana-Maria Vranceanu)</w:t>
      </w:r>
    </w:p>
    <w:p w14:paraId="44D6BE5A" w14:textId="5ACE2338"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2028</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rPr>
          <w:rFonts w:ascii="Times New Roman" w:hAnsi="Times New Roman"/>
          <w:szCs w:val="24"/>
        </w:rPr>
      </w:pPr>
      <w:r>
        <w:tab/>
      </w:r>
      <w:r>
        <w:tab/>
        <w:t>Integrated Review Group (RPHB)</w:t>
      </w:r>
      <w:r w:rsidR="00FA0F2D">
        <w:t>, National Institute of Health</w:t>
      </w: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lastRenderedPageBreak/>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2BE76B31"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sidR="00537C47">
        <w:rPr>
          <w:rFonts w:ascii="Times New Roman" w:hAnsi="Times New Roman"/>
          <w:bCs/>
          <w:iCs/>
          <w:szCs w:val="24"/>
        </w:rPr>
        <w:t>-present</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BMC 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14DB5EA3"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lastRenderedPageBreak/>
        <w:t xml:space="preserve">2012-present  </w:t>
      </w:r>
      <w:r w:rsidRPr="00C87AC6">
        <w:rPr>
          <w:rFonts w:ascii="Times New Roman" w:hAnsi="Times New Roman"/>
          <w:szCs w:val="24"/>
        </w:rPr>
        <w:tab/>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2013-present  </w:t>
      </w:r>
      <w:r w:rsidRPr="00C87AC6">
        <w:rPr>
          <w:rFonts w:ascii="Times New Roman" w:hAnsi="Times New Roman"/>
          <w:szCs w:val="24"/>
        </w:rPr>
        <w:tab/>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the Yale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r w:rsidRPr="00BE74BB">
        <w:rPr>
          <w:rFonts w:ascii="Times New Roman" w:hAnsi="Times New Roman"/>
          <w:szCs w:val="24"/>
        </w:rPr>
        <w:t>smARTee</w:t>
      </w:r>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lastRenderedPageBreak/>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29CDA901"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Member of the CT DPH 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r w:rsidRPr="00835C41">
        <w:rPr>
          <w:rFonts w:ascii="Times New Roman" w:hAnsi="Times New Roman"/>
          <w:i/>
          <w:iCs/>
          <w:szCs w:val="24"/>
        </w:rPr>
        <w:t xml:space="preserve">ieadvocates </w:t>
      </w:r>
      <w:r w:rsidRPr="00835C41">
        <w:rPr>
          <w:rFonts w:ascii="Times New Roman" w:hAnsi="Times New Roman"/>
          <w:szCs w:val="24"/>
        </w:rPr>
        <w:t>Advisory Board Member</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“Emotions and Health in Caregiving”, Caremanity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r w:rsidR="000678C9" w:rsidRPr="00FB347F">
        <w:rPr>
          <w:color w:val="000000"/>
        </w:rPr>
        <w:t>Monin</w:t>
      </w:r>
      <w:r w:rsidRPr="00FB347F">
        <w:rPr>
          <w:color w:val="000000"/>
        </w:rPr>
        <w:t>, J. K.,</w:t>
      </w:r>
      <w:r w:rsidR="000678C9" w:rsidRPr="00FB347F">
        <w:rPr>
          <w:color w:val="000000"/>
        </w:rPr>
        <w:t xml:space="preserve"> Emily Mroz</w:t>
      </w:r>
      <w:r w:rsidRPr="00FB347F">
        <w:rPr>
          <w:color w:val="000000"/>
        </w:rPr>
        <w:t>*….</w:t>
      </w:r>
      <w:r w:rsidR="000678C9" w:rsidRPr="00FB347F">
        <w:rPr>
          <w:color w:val="000000"/>
        </w:rPr>
        <w:t>Epstein-Lubow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lastRenderedPageBreak/>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Lingler,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Lingler, J., Beach, S. R., Martire, L. M., Dodds, A., Hebert, R., Zdaniuk, B., &amp; Cook, T. B. (2010). Measuring the experience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10.1093/geront/gnq033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telehospice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oi:10.1111/j.1475-6811.2011.01376.x</w:t>
      </w:r>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doi:</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Lingler,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doi:</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r w:rsidRPr="00C87AC6">
        <w:rPr>
          <w:rFonts w:ascii="Times New Roman" w:hAnsi="Times New Roman"/>
          <w:b/>
          <w:color w:val="auto"/>
          <w:sz w:val="24"/>
          <w:szCs w:val="24"/>
        </w:rPr>
        <w:t xml:space="preserve">  Monin,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 xml:space="preserve">4.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r w:rsidR="00824863" w:rsidRPr="00A23CB7">
        <w:rPr>
          <w:rFonts w:ascii="Times New Roman" w:hAnsi="Times New Roman"/>
          <w:i/>
          <w:color w:val="auto"/>
          <w:sz w:val="24"/>
          <w:szCs w:val="24"/>
          <w:lang w:val="fr-CA"/>
        </w:rPr>
        <w:t xml:space="preserve">Rehabilitation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doi:10.1037%2Fa0034438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doi:</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r w:rsidRPr="00C87AC6">
        <w:rPr>
          <w:rFonts w:ascii="Times New Roman" w:hAnsi="Times New Roman"/>
          <w:i/>
          <w:color w:val="auto"/>
          <w:sz w:val="24"/>
          <w:szCs w:val="24"/>
        </w:rPr>
        <w:t xml:space="preserve">Geropsych: The Journal of Gerontopsychology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17.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r w:rsidR="007E1DE7">
        <w:rPr>
          <w:rFonts w:ascii="Times New Roman" w:hAnsi="Times New Roman"/>
          <w:color w:val="auto"/>
          <w:sz w:val="24"/>
          <w:szCs w:val="24"/>
        </w:rPr>
        <w:t>doi:</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19. Ng., R.*, Allore, H. G., Trentalange,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r w:rsidR="00CB665A">
        <w:rPr>
          <w:rFonts w:ascii="Times New Roman" w:hAnsi="Times New Roman"/>
          <w:color w:val="auto"/>
          <w:sz w:val="24"/>
          <w:szCs w:val="24"/>
        </w:rPr>
        <w:t>d</w:t>
      </w:r>
      <w:r w:rsidR="00CB665A" w:rsidRPr="00CB665A">
        <w:rPr>
          <w:rFonts w:ascii="Times New Roman" w:hAnsi="Times New Roman"/>
          <w:color w:val="auto"/>
          <w:sz w:val="24"/>
          <w:szCs w:val="24"/>
        </w:rPr>
        <w:t>oi:</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doi:</w:t>
      </w:r>
      <w:r w:rsidR="00441A68" w:rsidRPr="00441A68">
        <w:t xml:space="preserve"> </w:t>
      </w:r>
      <w:r w:rsidR="00441A68" w:rsidRPr="00441A68">
        <w:rPr>
          <w:rFonts w:ascii="Times New Roman" w:hAnsi="Times New Roman"/>
          <w:color w:val="auto"/>
          <w:sz w:val="24"/>
          <w:szCs w:val="24"/>
        </w:rPr>
        <w:t>10.1093/geront/gnu001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0.1093/geronb/gbv070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as meaningful: Positive retirement stereotypes associated with longevity retirement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r w:rsidR="007213FE">
        <w:rPr>
          <w:rFonts w:ascii="Times New Roman" w:hAnsi="Times New Roman"/>
          <w:color w:val="auto"/>
          <w:sz w:val="24"/>
          <w:szCs w:val="24"/>
        </w:rPr>
        <w:t>d</w:t>
      </w:r>
      <w:r w:rsidR="007213FE" w:rsidRPr="007213FE">
        <w:rPr>
          <w:rFonts w:ascii="Times New Roman" w:hAnsi="Times New Roman"/>
          <w:color w:val="auto"/>
          <w:sz w:val="24"/>
          <w:szCs w:val="24"/>
        </w:rPr>
        <w:t>oi: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doi:</w:t>
      </w:r>
      <w:r w:rsidR="00132A42" w:rsidRPr="00132A42">
        <w:rPr>
          <w:rFonts w:ascii="Times New Roman" w:hAnsi="Times New Roman"/>
          <w:color w:val="auto"/>
          <w:sz w:val="24"/>
          <w:szCs w:val="24"/>
        </w:rPr>
        <w:t>10.1016%2Fj.jns.2017.11.020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2C8E557D"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Buurman, F., &amp; Riffin,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57ABC33B"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Pr="00C87AC6">
        <w:rPr>
          <w:rFonts w:ascii="Times New Roman" w:hAnsi="Times New Roman"/>
          <w:color w:val="auto"/>
          <w:sz w:val="24"/>
          <w:szCs w:val="24"/>
        </w:rPr>
        <w:t xml:space="preserve">.  Andersson,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r w:rsidR="0042545D">
        <w:rPr>
          <w:rFonts w:ascii="Times New Roman" w:hAnsi="Times New Roman"/>
          <w:iCs/>
          <w:color w:val="auto"/>
          <w:sz w:val="24"/>
          <w:szCs w:val="24"/>
        </w:rPr>
        <w:t>doi:</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3" w:name="_Hlk15652794"/>
      <w:r w:rsidR="008853CC" w:rsidRPr="00C87AC6">
        <w:rPr>
          <w:rFonts w:ascii="Times New Roman" w:hAnsi="Times New Roman"/>
          <w:color w:val="auto"/>
          <w:sz w:val="24"/>
          <w:szCs w:val="24"/>
        </w:rPr>
        <w:t xml:space="preserve">Kurkurina,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3"/>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36. MacNeil Vroomen,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doi:</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38. MacNeil Vroomen,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Cersonsky, T., Kellner, S., Zdrodowska,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Goktas,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 xml:space="preserve">S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r w:rsidR="00FD4B68">
        <w:rPr>
          <w:rFonts w:ascii="Times New Roman" w:hAnsi="Times New Roman"/>
          <w:szCs w:val="24"/>
        </w:rPr>
        <w:t>doi:</w:t>
      </w:r>
      <w:r w:rsidR="00E7121B" w:rsidRPr="00C87AC6">
        <w:rPr>
          <w:rFonts w:ascii="Times New Roman" w:hAnsi="Times New Roman"/>
          <w:szCs w:val="24"/>
        </w:rPr>
        <w:t>10.1371/journal.pone.0213083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happiness”---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doi:</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4"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4"/>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doi:</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Zdrodowska,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r w:rsidR="00A02A47">
        <w:rPr>
          <w:rFonts w:ascii="Times New Roman" w:hAnsi="Times New Roman"/>
          <w:color w:val="auto"/>
          <w:sz w:val="24"/>
          <w:szCs w:val="24"/>
        </w:rPr>
        <w:t>doi:</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Zdrodowska,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MacNeil-Vroomen,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persons with dementia (Pwds):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doi:</w:t>
      </w:r>
      <w:r w:rsidR="0036686E" w:rsidRPr="0036686E">
        <w:rPr>
          <w:rFonts w:ascii="Times New Roman" w:hAnsi="Times New Roman"/>
          <w:szCs w:val="24"/>
        </w:rPr>
        <w:t>10.1016/j.jagp.2019.10.006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lastRenderedPageBreak/>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Jastreboff,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r w:rsidRPr="00F75888">
        <w:rPr>
          <w:bCs/>
        </w:rPr>
        <w:t>.</w:t>
      </w:r>
      <w:r w:rsidR="00A57617" w:rsidRPr="00F75888">
        <w:rPr>
          <w:bCs/>
          <w:i/>
        </w:rPr>
        <w:t xml:space="preserve">  </w:t>
      </w:r>
      <w:r w:rsidR="00F75888" w:rsidRPr="00F75888">
        <w:rPr>
          <w:bCs/>
        </w:rPr>
        <w:t xml:space="preserve">Knies, A., Q. Zhang, P. Juthani,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r w:rsidR="006A12ED" w:rsidRPr="00C87AC6">
        <w:rPr>
          <w:b/>
        </w:rPr>
        <w:t>Monin,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doi:10.1177/1745691620952789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r w:rsidR="00B34345">
        <w:rPr>
          <w:rStyle w:val="citation-doi"/>
        </w:rPr>
        <w:t>doi: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MacNeil-Vroomen,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doi:</w:t>
      </w:r>
      <w:r w:rsidR="00FD39CF" w:rsidRPr="00FD39CF">
        <w:rPr>
          <w:rFonts w:ascii="Times New Roman" w:hAnsi="Times New Roman"/>
          <w:bCs/>
          <w:szCs w:val="24"/>
        </w:rPr>
        <w:t>10.1016/j.jamda.2020.12.013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r w:rsidR="002E50A3" w:rsidRPr="002E50A3">
        <w:rPr>
          <w:rFonts w:ascii="Times New Roman" w:hAnsi="Times New Roman"/>
          <w:bCs/>
          <w:iCs/>
          <w:szCs w:val="24"/>
        </w:rPr>
        <w:t>doi:10.1016/j.ypmed.2021.106440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Zelterman,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Impact of structural ageism on greater violence against older persons: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Wammes,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MacNeil-Vroomen,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oi:10.1093/geronb/gbab115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 xml:space="preserve">ate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r w:rsidR="00EC3049">
        <w:rPr>
          <w:rFonts w:ascii="Times New Roman" w:hAnsi="Times New Roman"/>
          <w:iCs/>
          <w:szCs w:val="24"/>
        </w:rPr>
        <w:t>d</w:t>
      </w:r>
      <w:r w:rsidR="00EC3049" w:rsidRPr="00EC3049">
        <w:rPr>
          <w:rFonts w:ascii="Times New Roman" w:hAnsi="Times New Roman"/>
          <w:iCs/>
          <w:szCs w:val="24"/>
        </w:rPr>
        <w:t>oi:</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lastRenderedPageBreak/>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McAvay,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oi:10.1093/geronb/gbab237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5" w:name="_Hlk100162757"/>
      <w:r w:rsidR="007064EE">
        <w:rPr>
          <w:rFonts w:ascii="Times New Roman" w:hAnsi="Times New Roman"/>
          <w:szCs w:val="24"/>
        </w:rPr>
        <w:t>*</w:t>
      </w:r>
      <w:bookmarkEnd w:id="25"/>
      <w:r w:rsidR="00197B09">
        <w:t>,</w:t>
      </w:r>
      <w:r w:rsidR="00B93E6C">
        <w:t xml:space="preserve"> McAvay,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6" w:name="_Hlk122619679"/>
      <w:r w:rsidR="00197B09" w:rsidRPr="00197B09">
        <w:rPr>
          <w:i/>
          <w:iCs/>
        </w:rPr>
        <w:t>GeroPsych</w:t>
      </w:r>
      <w:r w:rsidR="00F636D5">
        <w:rPr>
          <w:i/>
          <w:iCs/>
        </w:rPr>
        <w:t>:</w:t>
      </w:r>
      <w:r w:rsidR="00197B09" w:rsidRPr="00197B09">
        <w:rPr>
          <w:i/>
          <w:iCs/>
        </w:rPr>
        <w:t xml:space="preserve"> The Journal of Gerontopsychology and Geriatric Psychiatry</w:t>
      </w:r>
      <w:r w:rsidR="0018198E">
        <w:rPr>
          <w:i/>
          <w:iCs/>
        </w:rPr>
        <w:t>, 35 (4):211-</w:t>
      </w:r>
      <w:r w:rsidR="00A95562">
        <w:rPr>
          <w:i/>
          <w:iCs/>
        </w:rPr>
        <w:t>225.</w:t>
      </w:r>
      <w:r w:rsidR="007064EE" w:rsidRPr="007064EE">
        <w:t xml:space="preserve"> doi:10.1024/1662-9647/a000285</w:t>
      </w:r>
    </w:p>
    <w:bookmarkEnd w:id="26"/>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Zelterman,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r w:rsidR="00745DF0">
        <w:t>d</w:t>
      </w:r>
      <w:r w:rsidR="00745DF0" w:rsidRPr="00745DF0">
        <w:t>oi: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7" w:name="_Hlk124150668"/>
      <w:r>
        <w:t xml:space="preserve">Vu, T.*, </w:t>
      </w:r>
      <w:bookmarkEnd w:id="27"/>
      <w:r>
        <w:t xml:space="preserve">Frye, N., Valeika, S.*, </w:t>
      </w:r>
      <w:r w:rsidR="00E54602" w:rsidRPr="00E54602">
        <w:rPr>
          <w:b/>
          <w:bCs/>
        </w:rPr>
        <w:t>Monin, J. K.</w:t>
      </w:r>
      <w:r w:rsidR="00E54602">
        <w:t xml:space="preserve">, </w:t>
      </w:r>
      <w:r w:rsidR="00A81274">
        <w:t>Wallhagen, M., &amp; Marottoli, R. (</w:t>
      </w:r>
      <w:r w:rsidR="00A706C4">
        <w:t>2022</w:t>
      </w:r>
      <w:r w:rsidR="00A81274">
        <w:t xml:space="preserve">). </w:t>
      </w:r>
      <w:r w:rsidR="00A81274" w:rsidRPr="00A81274">
        <w:t>Communication technology equipment improved staff, resident,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doi: </w:t>
      </w:r>
      <w:r w:rsidR="0040488E">
        <w:t>1</w:t>
      </w:r>
      <w:r w:rsidR="00251432" w:rsidRPr="00251432">
        <w:t>0.1093/geront/gnac053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r w:rsidR="007752FB" w:rsidRPr="007752FB">
        <w:t>doi: 10.1093/geront/gnac089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Juthani, P., Tu, S., </w:t>
      </w:r>
      <w:r w:rsidRPr="00B111CE">
        <w:rPr>
          <w:b/>
          <w:bCs/>
        </w:rPr>
        <w:t>Monin, J. K.,</w:t>
      </w:r>
      <w:r>
        <w:t xml:space="preserve"> Vranceanu, A., &amp; Hwang, D. Y. (</w:t>
      </w:r>
      <w:r w:rsidR="0011707E">
        <w:t>2022</w:t>
      </w:r>
      <w:r>
        <w:t xml:space="preserve">). </w:t>
      </w:r>
      <w:r w:rsidR="00732894" w:rsidRPr="00732894">
        <w:t>Psychological attachment orientation and long-term post-traumatic stress symptoms 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Uzamere</w:t>
      </w:r>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medRxiv.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McAvay,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International Psychogeriatrics</w:t>
      </w:r>
      <w:r w:rsidR="00802DBA" w:rsidRPr="00586BEF">
        <w:rPr>
          <w:i/>
          <w:iCs/>
          <w:lang w:val="fr-CA"/>
        </w:rPr>
        <w:t>, 35(10), 576-586.</w:t>
      </w:r>
      <w:r w:rsidR="001D249B" w:rsidRPr="00586BEF">
        <w:rPr>
          <w:i/>
          <w:iCs/>
          <w:lang w:val="fr-CA"/>
        </w:rPr>
        <w:t xml:space="preserve"> </w:t>
      </w:r>
      <w:r w:rsidR="001D249B" w:rsidRPr="00586BEF">
        <w:rPr>
          <w:lang w:val="fr-CA"/>
        </w:rPr>
        <w:t>doi:10.1017/s1041610222000898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Dyadic discrete choice experiments enable persons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r w:rsidR="006B2D18" w:rsidRPr="006B2D18">
        <w:rPr>
          <w:rFonts w:ascii="Times New Roman" w:hAnsi="Times New Roman"/>
        </w:rPr>
        <w:t>doi:</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lastRenderedPageBreak/>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r w:rsidR="00C17336">
        <w:t>McAvay,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r w:rsidRPr="009A3BD0">
        <w:rPr>
          <w:bCs/>
          <w:i/>
          <w:iCs/>
        </w:rPr>
        <w:t>GeroPsych: The Journal of Gerontopsychology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8" w:name="_Hlk129615042"/>
      <w:r w:rsidR="00D32915">
        <w:t>*</w:t>
      </w:r>
      <w:bookmarkEnd w:id="28"/>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r>
        <w:rPr>
          <w:rFonts w:ascii="Times New Roman" w:hAnsi="Times New Roman"/>
        </w:rPr>
        <w:t xml:space="preserve">Persons living with dementia and multiple chronic conditions identifying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r w:rsidRPr="008F238A">
        <w:rPr>
          <w:rFonts w:ascii="Times New Roman" w:hAnsi="Times New Roman"/>
        </w:rPr>
        <w:t>Valeika</w:t>
      </w:r>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r w:rsidR="001539C7">
        <w:rPr>
          <w:rFonts w:ascii="Times New Roman" w:hAnsi="Times New Roman"/>
        </w:rPr>
        <w:t>p</w:t>
      </w:r>
      <w:r w:rsidR="001539C7" w:rsidRPr="001539C7">
        <w:rPr>
          <w:rFonts w:ascii="Times New Roman" w:hAnsi="Times New Roman"/>
        </w:rPr>
        <w:t xml:space="preserve">ersons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 xml:space="preserve">38(3):e5905.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t xml:space="preserve">72. </w:t>
      </w:r>
      <w:r w:rsidRPr="00513305">
        <w:rPr>
          <w:rFonts w:ascii="Times New Roman" w:hAnsi="Times New Roman"/>
          <w:b/>
          <w:bCs/>
        </w:rPr>
        <w:t>Monin, J. K.,</w:t>
      </w:r>
      <w:r>
        <w:rPr>
          <w:rFonts w:ascii="Times New Roman" w:hAnsi="Times New Roman"/>
        </w:rPr>
        <w:t xml:space="preserve"> McAvay,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doi: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r w:rsidRPr="00A44C32">
        <w:rPr>
          <w:rFonts w:ascii="Times New Roman" w:eastAsia="Calibri" w:hAnsi="Times New Roman"/>
          <w:szCs w:val="24"/>
        </w:rPr>
        <w:t>Wammes</w:t>
      </w:r>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MacNeil Vroomen</w:t>
      </w:r>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r w:rsidR="007E5090" w:rsidRPr="007E5090">
        <w:rPr>
          <w:rFonts w:ascii="Times New Roman" w:eastAsia="Calibri" w:hAnsi="Times New Roman"/>
          <w:szCs w:val="24"/>
        </w:rPr>
        <w:t>doi:</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9" w:name="_Hlk172710303"/>
      <w:r w:rsidR="00E56ED7">
        <w:rPr>
          <w:rFonts w:ascii="Times New Roman" w:eastAsia="Calibri" w:hAnsi="Times New Roman"/>
          <w:szCs w:val="24"/>
        </w:rPr>
        <w:t>*</w:t>
      </w:r>
      <w:bookmarkEnd w:id="29"/>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r w:rsidR="009C7C22" w:rsidRPr="009C7C22">
        <w:rPr>
          <w:rFonts w:ascii="Times New Roman" w:eastAsia="Calibri" w:hAnsi="Times New Roman"/>
          <w:szCs w:val="24"/>
        </w:rPr>
        <w:t>doi: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r w:rsidR="001017B6">
        <w:rPr>
          <w:rStyle w:val="citation-doi"/>
        </w:rPr>
        <w:t>doi: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30"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1" w:name="_Hlk168571825"/>
      <w:r w:rsidR="00804224" w:rsidRPr="00804224">
        <w:rPr>
          <w:rFonts w:eastAsia="Times New Roman"/>
          <w:bCs/>
          <w:i/>
          <w:iCs/>
          <w:lang w:val="en-GB"/>
        </w:rPr>
        <w:t>Aging and Mental Health</w:t>
      </w:r>
      <w:bookmarkEnd w:id="31"/>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Peichota,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t xml:space="preserve">82. </w:t>
      </w:r>
      <w:r w:rsidRPr="00B22962">
        <w:rPr>
          <w:rFonts w:eastAsia="Times New Roman"/>
          <w:bCs/>
        </w:rPr>
        <w:t>Galske</w:t>
      </w:r>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30"/>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 xml:space="preserve">1;79(10):gbae137. </w:t>
      </w:r>
      <w:r w:rsidR="009F07FF" w:rsidRPr="009F07FF">
        <w:t>doi: 10.1093/geronb/gbae137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r w:rsidRPr="007E3655">
        <w:rPr>
          <w:rFonts w:eastAsia="Times New Roman"/>
          <w:bCs/>
        </w:rPr>
        <w:t>Wallhagen,</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r w:rsidR="0084629E" w:rsidRPr="0084629E">
        <w:t xml:space="preserve">doi: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8:e66430. doi: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80(6):gbaf018. doi: 10.1093/geronb/gbaf018.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Riffin,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1-9. doi: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15(3):e099976. doi: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lastRenderedPageBreak/>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International Journal Of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r w:rsidR="00A31431">
          <w:rPr>
            <w:rFonts w:ascii="Times New Roman" w:hAnsi="Times New Roman"/>
            <w:szCs w:val="24"/>
          </w:rPr>
          <w:t>doi</w:t>
        </w:r>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29(9):1724-1730. doi: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10.1111/jgs.19522. doi: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Sommerlad,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r w:rsidR="00E74760" w:rsidRPr="00E74760">
        <w:rPr>
          <w:rFonts w:ascii="Times New Roman" w:hAnsi="Times New Roman"/>
          <w:szCs w:val="24"/>
        </w:rPr>
        <w:t>Hassiotis,</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38(4):e70083.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Suizzo,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1-9. doi: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r w:rsidR="00395C73" w:rsidRPr="00395C73">
        <w:rPr>
          <w:rFonts w:ascii="Times New Roman" w:hAnsi="Times New Roman"/>
          <w:szCs w:val="24"/>
        </w:rPr>
        <w:t>Barbardo</w:t>
      </w:r>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r w:rsidR="00395C73" w:rsidRPr="00395C73">
        <w:rPr>
          <w:rFonts w:ascii="Times New Roman" w:hAnsi="Times New Roman"/>
          <w:szCs w:val="24"/>
        </w:rPr>
        <w:t>Pilote</w:t>
      </w:r>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2" w:name="_Hlk201236283"/>
      <w:r>
        <w:t>&amp;</w:t>
      </w:r>
      <w:r w:rsidRPr="00C25DC6">
        <w:t xml:space="preserve"> Fortinsky,</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4917A315" w:rsid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w:t>
      </w:r>
      <w:r w:rsidR="00161850">
        <w:t>2026</w:t>
      </w:r>
      <w:r>
        <w:t xml:space="preserve">).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7B6358DA" w14:textId="6725E88C" w:rsidR="004424E4" w:rsidRPr="005470FD" w:rsidRDefault="00546093" w:rsidP="000B7A11">
      <w:pPr>
        <w:rPr>
          <w:i/>
          <w:iCs/>
        </w:rPr>
      </w:pPr>
      <w:r>
        <w:t xml:space="preserve">99. </w:t>
      </w:r>
      <w:r w:rsidR="005470FD" w:rsidRPr="005470FD">
        <w:t xml:space="preserve">Egger E, Schwartz A, Qin RX, Khulal A, Maharjan U, </w:t>
      </w:r>
      <w:r w:rsidR="005470FD" w:rsidRPr="00161850">
        <w:rPr>
          <w:b/>
          <w:bCs/>
        </w:rPr>
        <w:t>Monin J</w:t>
      </w:r>
      <w:r w:rsidR="00161850">
        <w:rPr>
          <w:b/>
          <w:bCs/>
        </w:rPr>
        <w:t xml:space="preserve">. </w:t>
      </w:r>
      <w:r w:rsidR="005470FD" w:rsidRPr="00161850">
        <w:rPr>
          <w:b/>
          <w:bCs/>
        </w:rPr>
        <w:t>K</w:t>
      </w:r>
      <w:r w:rsidR="005470FD" w:rsidRPr="005470FD">
        <w:t>, Hagaman AK.</w:t>
      </w:r>
      <w:r w:rsidR="005470FD">
        <w:t xml:space="preserve"> (2026).</w:t>
      </w:r>
      <w:r w:rsidR="005470FD" w:rsidRPr="005470FD">
        <w:t xml:space="preserve"> "We are left alone": A qualitative study of life satisfaction of older adults in rural Nepal. </w:t>
      </w:r>
      <w:r w:rsidR="005470FD" w:rsidRPr="005470FD">
        <w:rPr>
          <w:i/>
          <w:iCs/>
        </w:rPr>
        <w:t>Health Place. </w:t>
      </w:r>
    </w:p>
    <w:p w14:paraId="67032F82" w14:textId="77777777" w:rsidR="005470FD" w:rsidRDefault="005470FD" w:rsidP="000B7A11"/>
    <w:p w14:paraId="02B087EB" w14:textId="6FBFB90C" w:rsidR="004424E4" w:rsidRDefault="004424E4" w:rsidP="004424E4">
      <w:pPr>
        <w:rPr>
          <w:i/>
          <w:iCs/>
        </w:rPr>
      </w:pPr>
      <w:r>
        <w:t xml:space="preserve">100. </w:t>
      </w:r>
      <w:r w:rsidRPr="004424E4">
        <w:t>Gad, D. S.</w:t>
      </w:r>
      <w:r w:rsidR="00E43E0B">
        <w:t>*</w:t>
      </w:r>
      <w:r w:rsidRPr="004424E4">
        <w:t>,</w:t>
      </w:r>
      <w:r w:rsidRPr="004424E4">
        <w:rPr>
          <w:b/>
          <w:bCs/>
        </w:rPr>
        <w:t xml:space="preserve"> </w:t>
      </w:r>
      <w:r w:rsidRPr="004424E4">
        <w:t>Wells, J. L.</w:t>
      </w:r>
      <w:r w:rsidRPr="004424E4">
        <w:rPr>
          <w:b/>
          <w:bCs/>
        </w:rPr>
        <w:t xml:space="preserve">, </w:t>
      </w:r>
      <w:r w:rsidRPr="004424E4">
        <w:t xml:space="preserve">Wood, K. A., </w:t>
      </w:r>
      <w:r w:rsidRPr="00161850">
        <w:rPr>
          <w:b/>
          <w:bCs/>
        </w:rPr>
        <w:t>Monin, J. K.</w:t>
      </w:r>
      <w:r w:rsidRPr="004424E4">
        <w:t xml:space="preserve"> (</w:t>
      </w:r>
      <w:r>
        <w:t>accepted</w:t>
      </w:r>
      <w:r w:rsidRPr="004424E4">
        <w:t xml:space="preserve">). Striking a Balance: Ratio of Positive to Negative Affect, Coping, and Burden in Adult Children of Parents with Cognitive Change. </w:t>
      </w:r>
      <w:r w:rsidRPr="004424E4">
        <w:rPr>
          <w:i/>
          <w:iCs/>
        </w:rPr>
        <w:t>GeroPsych: The Journal of Gerontopsychology and Geriatric Psychiatry.</w:t>
      </w:r>
    </w:p>
    <w:p w14:paraId="55BDA9B0" w14:textId="53C5C16B" w:rsidR="00E40DDC" w:rsidRDefault="00E40DDC" w:rsidP="00E40DDC">
      <w:pPr>
        <w:rPr>
          <w:rFonts w:ascii="Times New Roman" w:eastAsia="Times New Roman" w:hAnsi="Times New Roman"/>
          <w:i/>
          <w:iCs/>
          <w:szCs w:val="24"/>
        </w:rPr>
      </w:pPr>
      <w:r>
        <w:lastRenderedPageBreak/>
        <w:t xml:space="preserve">101. </w:t>
      </w:r>
      <w:r w:rsidRPr="00E40DDC">
        <w:t>Limprayoon,</w:t>
      </w:r>
      <w:r>
        <w:t xml:space="preserve"> J.</w:t>
      </w:r>
      <w:r w:rsidR="00DF2E90">
        <w:t>*</w:t>
      </w:r>
      <w:r>
        <w:t>,</w:t>
      </w:r>
      <w:r w:rsidRPr="00E40DDC">
        <w:t xml:space="preserve"> Ghose, </w:t>
      </w:r>
      <w:r>
        <w:t xml:space="preserve">D., </w:t>
      </w:r>
      <w:r w:rsidRPr="00E40DDC">
        <w:t>Matheus,</w:t>
      </w:r>
      <w:r>
        <w:t xml:space="preserve"> K., </w:t>
      </w:r>
      <w:r w:rsidRPr="00E40DDC">
        <w:t xml:space="preserve">Enriquez, </w:t>
      </w:r>
      <w:r>
        <w:t xml:space="preserve">P. V., </w:t>
      </w:r>
      <w:r w:rsidRPr="00E40DDC">
        <w:t>Lewkowicz,</w:t>
      </w:r>
      <w:r>
        <w:t xml:space="preserve"> M. A., </w:t>
      </w:r>
      <w:r w:rsidRPr="00E40DDC">
        <w:t>Kim,</w:t>
      </w:r>
      <w:r>
        <w:t xml:space="preserve"> M. H., </w:t>
      </w:r>
      <w:r w:rsidRPr="00E40DDC">
        <w:t>Narcomey,</w:t>
      </w:r>
      <w:r>
        <w:t xml:space="preserve"> A., </w:t>
      </w:r>
      <w:r w:rsidRPr="00E40DDC">
        <w:t>Ua-Arak,</w:t>
      </w:r>
      <w:r>
        <w:t xml:space="preserve"> N., </w:t>
      </w:r>
      <w:r w:rsidRPr="00E40DDC">
        <w:t>Cheng,</w:t>
      </w:r>
      <w:r>
        <w:t xml:space="preserve"> A., </w:t>
      </w:r>
      <w:r w:rsidRPr="00E40DDC">
        <w:t>Sarkar,</w:t>
      </w:r>
      <w:r>
        <w:t xml:space="preserve"> C. </w:t>
      </w:r>
      <w:r w:rsidRPr="00E40DDC">
        <w:rPr>
          <w:b/>
          <w:bCs/>
        </w:rPr>
        <w:t>Monin, J. K.</w:t>
      </w:r>
      <w:r>
        <w:t xml:space="preserve"> &amp; </w:t>
      </w:r>
      <w:r w:rsidRPr="00E40DDC">
        <w:t>Scassellati</w:t>
      </w:r>
      <w:r>
        <w:t>, B. (</w:t>
      </w:r>
      <w:r w:rsidR="002714F9">
        <w:t>2026</w:t>
      </w:r>
      <w:r>
        <w:t xml:space="preserve">). </w:t>
      </w:r>
      <w:r w:rsidRPr="00E40DDC">
        <w:rPr>
          <w:rFonts w:ascii="Times New Roman" w:eastAsia="Times New Roman" w:hAnsi="Times New Roman"/>
          <w:szCs w:val="24"/>
        </w:rPr>
        <w:t>Exploring Robot-Led Activities between People Living with Dementia and Family Care Partners</w:t>
      </w:r>
      <w:r>
        <w:rPr>
          <w:rFonts w:ascii="Times New Roman" w:eastAsia="Times New Roman" w:hAnsi="Times New Roman"/>
          <w:szCs w:val="24"/>
        </w:rPr>
        <w:t>.</w:t>
      </w:r>
      <w:r w:rsidRPr="00E40DDC">
        <w:rPr>
          <w:rFonts w:ascii="Times New Roman" w:eastAsia="Times New Roman" w:hAnsi="Times New Roman"/>
          <w:szCs w:val="24"/>
        </w:rPr>
        <w:t xml:space="preserve"> </w:t>
      </w:r>
      <w:r w:rsidRPr="00E40DDC">
        <w:rPr>
          <w:rFonts w:ascii="Times New Roman" w:eastAsia="Times New Roman" w:hAnsi="Times New Roman"/>
          <w:i/>
          <w:iCs/>
          <w:szCs w:val="24"/>
        </w:rPr>
        <w:t>Journal: Frontiers in Robotics and AI, section Computational Intelligence in Robotics</w:t>
      </w:r>
    </w:p>
    <w:p w14:paraId="72CFA80A" w14:textId="77777777" w:rsidR="003A761E" w:rsidRDefault="003A761E" w:rsidP="00E40DDC">
      <w:pPr>
        <w:rPr>
          <w:rFonts w:ascii="Times New Roman" w:eastAsia="Times New Roman" w:hAnsi="Times New Roman"/>
          <w:i/>
          <w:iCs/>
          <w:szCs w:val="24"/>
        </w:rPr>
      </w:pPr>
    </w:p>
    <w:p w14:paraId="58DD914A" w14:textId="762656D1" w:rsidR="003A761E" w:rsidRDefault="003A761E" w:rsidP="003A761E">
      <w:pPr>
        <w:rPr>
          <w:rFonts w:eastAsia="Times New Roman"/>
          <w:i/>
          <w:iCs/>
        </w:rPr>
      </w:pPr>
      <w:r>
        <w:rPr>
          <w:rFonts w:ascii="Times New Roman" w:eastAsia="Times New Roman" w:hAnsi="Times New Roman"/>
          <w:szCs w:val="24"/>
        </w:rPr>
        <w:t xml:space="preserve">102. </w:t>
      </w:r>
      <w:r w:rsidRPr="003A761E">
        <w:rPr>
          <w:rFonts w:ascii="Times New Roman" w:eastAsia="Times New Roman" w:hAnsi="Times New Roman"/>
          <w:szCs w:val="24"/>
        </w:rPr>
        <w:t>Gad</w:t>
      </w:r>
      <w:r>
        <w:rPr>
          <w:rFonts w:ascii="Times New Roman" w:eastAsia="Times New Roman" w:hAnsi="Times New Roman"/>
          <w:szCs w:val="24"/>
        </w:rPr>
        <w:t xml:space="preserve">, D., </w:t>
      </w:r>
      <w:r w:rsidRPr="003A761E">
        <w:rPr>
          <w:rFonts w:ascii="Times New Roman" w:eastAsia="Times New Roman" w:hAnsi="Times New Roman"/>
          <w:szCs w:val="24"/>
        </w:rPr>
        <w:t>Wells</w:t>
      </w:r>
      <w:r>
        <w:rPr>
          <w:rFonts w:ascii="Times New Roman" w:eastAsia="Times New Roman" w:hAnsi="Times New Roman"/>
          <w:szCs w:val="24"/>
        </w:rPr>
        <w:t xml:space="preserve">, J. L., &amp; </w:t>
      </w:r>
      <w:r w:rsidRPr="003A761E">
        <w:rPr>
          <w:rFonts w:ascii="Times New Roman" w:eastAsia="Times New Roman" w:hAnsi="Times New Roman"/>
          <w:b/>
          <w:bCs/>
          <w:szCs w:val="24"/>
        </w:rPr>
        <w:t>Monin, J. K.</w:t>
      </w:r>
      <w:r>
        <w:rPr>
          <w:rFonts w:ascii="Times New Roman" w:eastAsia="Times New Roman" w:hAnsi="Times New Roman"/>
          <w:szCs w:val="24"/>
        </w:rPr>
        <w:t xml:space="preserve"> (</w:t>
      </w:r>
      <w:r w:rsidR="002714F9">
        <w:rPr>
          <w:rFonts w:ascii="Times New Roman" w:eastAsia="Times New Roman" w:hAnsi="Times New Roman"/>
          <w:szCs w:val="24"/>
        </w:rPr>
        <w:t>2025</w:t>
      </w:r>
      <w:r>
        <w:rPr>
          <w:rFonts w:ascii="Times New Roman" w:eastAsia="Times New Roman" w:hAnsi="Times New Roman"/>
          <w:szCs w:val="24"/>
        </w:rPr>
        <w:t xml:space="preserve">). </w:t>
      </w:r>
      <w:r w:rsidRPr="003A761E">
        <w:rPr>
          <w:rFonts w:eastAsia="Times New Roman"/>
        </w:rPr>
        <w:t>Discrete Emotions, Depressive Symptoms, and Caregiver Burden in Adult Children of Parents with Cognitive Change</w:t>
      </w:r>
      <w:r>
        <w:rPr>
          <w:rFonts w:eastAsia="Times New Roman"/>
        </w:rPr>
        <w:t xml:space="preserve">. </w:t>
      </w:r>
      <w:r w:rsidRPr="003A761E">
        <w:rPr>
          <w:rFonts w:eastAsia="Times New Roman"/>
          <w:i/>
          <w:iCs/>
        </w:rPr>
        <w:t>Aging and Mental Health</w:t>
      </w:r>
    </w:p>
    <w:p w14:paraId="1A6884A6" w14:textId="77777777" w:rsidR="00EE359F" w:rsidRDefault="00EE359F" w:rsidP="003A761E">
      <w:pPr>
        <w:rPr>
          <w:rFonts w:eastAsia="Times New Roman"/>
          <w:i/>
          <w:iCs/>
        </w:rPr>
      </w:pPr>
    </w:p>
    <w:p w14:paraId="4B28F648" w14:textId="6039DDDE" w:rsidR="00EE359F" w:rsidRPr="00EE359F" w:rsidRDefault="00EE359F" w:rsidP="00EE359F">
      <w:pPr>
        <w:rPr>
          <w:rFonts w:eastAsia="Times New Roman"/>
        </w:rPr>
      </w:pPr>
      <w:r>
        <w:rPr>
          <w:rFonts w:eastAsia="Times New Roman"/>
        </w:rPr>
        <w:t xml:space="preserve">103. </w:t>
      </w:r>
      <w:r w:rsidRPr="00EE359F">
        <w:rPr>
          <w:rFonts w:eastAsia="Times New Roman"/>
        </w:rPr>
        <w:t xml:space="preserve">Laws, H. B., Bolger, N., DiGiovanni, A. Gad, D., Huo, R., Truebig, J., </w:t>
      </w:r>
      <w:r w:rsidRPr="00EE359F">
        <w:rPr>
          <w:rFonts w:eastAsia="Times New Roman"/>
          <w:b/>
          <w:bCs/>
        </w:rPr>
        <w:t>Monin, J. K.</w:t>
      </w:r>
      <w:r w:rsidRPr="00EE359F">
        <w:rPr>
          <w:rFonts w:eastAsia="Times New Roman"/>
        </w:rPr>
        <w:t xml:space="preserve"> (</w:t>
      </w:r>
      <w:r w:rsidR="002714F9">
        <w:rPr>
          <w:rFonts w:eastAsia="Times New Roman"/>
        </w:rPr>
        <w:t>2026</w:t>
      </w:r>
      <w:r w:rsidRPr="00EE359F">
        <w:rPr>
          <w:rFonts w:eastAsia="Times New Roman"/>
        </w:rPr>
        <w:t>). The</w:t>
      </w:r>
    </w:p>
    <w:p w14:paraId="7D7D07E9" w14:textId="77777777" w:rsidR="00EE359F" w:rsidRDefault="00EE359F" w:rsidP="00EE359F">
      <w:pPr>
        <w:rPr>
          <w:rFonts w:eastAsia="Times New Roman"/>
          <w:i/>
          <w:iCs/>
        </w:rPr>
      </w:pPr>
      <w:r w:rsidRPr="00EE359F">
        <w:rPr>
          <w:rFonts w:eastAsia="Times New Roman"/>
        </w:rPr>
        <w:t>random dyadic interdependence model: Modeling variability in physiological covariation within dyads. </w:t>
      </w:r>
      <w:r w:rsidRPr="00EE359F">
        <w:rPr>
          <w:rFonts w:eastAsia="Times New Roman"/>
          <w:i/>
          <w:iCs/>
        </w:rPr>
        <w:t>Biological Psychology.</w:t>
      </w:r>
    </w:p>
    <w:p w14:paraId="7E5BEFD6" w14:textId="77777777" w:rsidR="00157A4B" w:rsidRDefault="00157A4B" w:rsidP="00EE359F">
      <w:pPr>
        <w:rPr>
          <w:rFonts w:eastAsia="Times New Roman"/>
          <w:i/>
          <w:iCs/>
        </w:rPr>
      </w:pPr>
    </w:p>
    <w:p w14:paraId="1F06AD3D" w14:textId="2BBB10CB" w:rsidR="00157A4B" w:rsidRDefault="00157A4B" w:rsidP="00157A4B">
      <w:pPr>
        <w:rPr>
          <w:i/>
          <w:iCs/>
          <w:color w:val="000000" w:themeColor="text1"/>
        </w:rPr>
      </w:pPr>
      <w:r>
        <w:rPr>
          <w:rFonts w:eastAsia="Times New Roman"/>
        </w:rPr>
        <w:t xml:space="preserve">104. </w:t>
      </w:r>
      <w:r w:rsidRPr="00157A4B">
        <w:rPr>
          <w:rFonts w:eastAsia="Times New Roman"/>
        </w:rPr>
        <w:t>Pantzer</w:t>
      </w:r>
      <w:r>
        <w:rPr>
          <w:rFonts w:eastAsia="Times New Roman"/>
        </w:rPr>
        <w:t xml:space="preserve">, C.*, </w:t>
      </w:r>
      <w:r w:rsidRPr="00157A4B">
        <w:rPr>
          <w:rFonts w:eastAsia="Times New Roman"/>
          <w:b/>
          <w:bCs/>
        </w:rPr>
        <w:t>Monin, J. K.</w:t>
      </w:r>
      <w:r>
        <w:rPr>
          <w:rFonts w:eastAsia="Times New Roman"/>
        </w:rPr>
        <w:t xml:space="preserve">, </w:t>
      </w:r>
      <w:r w:rsidRPr="00157A4B">
        <w:rPr>
          <w:rFonts w:eastAsia="Times New Roman"/>
        </w:rPr>
        <w:t>Boateng</w:t>
      </w:r>
      <w:r>
        <w:rPr>
          <w:rFonts w:eastAsia="Times New Roman"/>
        </w:rPr>
        <w:t xml:space="preserve">, M., </w:t>
      </w:r>
      <w:r w:rsidRPr="00157A4B">
        <w:rPr>
          <w:rFonts w:eastAsia="Times New Roman"/>
        </w:rPr>
        <w:t>Guerrero</w:t>
      </w:r>
      <w:r>
        <w:rPr>
          <w:rFonts w:eastAsia="Times New Roman"/>
          <w:vertAlign w:val="superscript"/>
        </w:rPr>
        <w:t xml:space="preserve">, </w:t>
      </w:r>
      <w:r>
        <w:rPr>
          <w:rFonts w:eastAsia="Times New Roman"/>
        </w:rPr>
        <w:t xml:space="preserve">O., </w:t>
      </w:r>
      <w:r w:rsidRPr="00157A4B">
        <w:rPr>
          <w:rFonts w:eastAsia="Times New Roman"/>
        </w:rPr>
        <w:t>DeWitt</w:t>
      </w:r>
      <w:r>
        <w:rPr>
          <w:rFonts w:eastAsia="Times New Roman"/>
        </w:rPr>
        <w:t xml:space="preserve">, A., </w:t>
      </w:r>
      <w:r w:rsidRPr="00157A4B">
        <w:rPr>
          <w:rFonts w:eastAsia="Times New Roman"/>
        </w:rPr>
        <w:t>Beason</w:t>
      </w:r>
      <w:r>
        <w:rPr>
          <w:rFonts w:eastAsia="Times New Roman"/>
        </w:rPr>
        <w:t xml:space="preserve">, A., </w:t>
      </w:r>
      <w:r w:rsidRPr="00157A4B">
        <w:rPr>
          <w:rFonts w:eastAsia="Times New Roman"/>
        </w:rPr>
        <w:t>Ahmad</w:t>
      </w:r>
      <w:r>
        <w:rPr>
          <w:rFonts w:eastAsia="Times New Roman"/>
        </w:rPr>
        <w:t xml:space="preserve">, I., </w:t>
      </w:r>
      <w:r w:rsidRPr="00157A4B">
        <w:rPr>
          <w:rFonts w:eastAsia="Times New Roman"/>
        </w:rPr>
        <w:t>Nurse</w:t>
      </w:r>
      <w:r>
        <w:rPr>
          <w:rFonts w:eastAsia="Times New Roman"/>
        </w:rPr>
        <w:t xml:space="preserve">, A., &amp; </w:t>
      </w:r>
      <w:r w:rsidRPr="00157A4B">
        <w:rPr>
          <w:rFonts w:eastAsia="Times New Roman"/>
        </w:rPr>
        <w:t>Carter</w:t>
      </w:r>
      <w:r>
        <w:rPr>
          <w:rFonts w:eastAsia="Times New Roman"/>
        </w:rPr>
        <w:t>, C. R. (</w:t>
      </w:r>
      <w:bookmarkStart w:id="33" w:name="_2x3b4cdym187"/>
      <w:bookmarkStart w:id="34" w:name="_nc82bn7b512b"/>
      <w:bookmarkEnd w:id="33"/>
      <w:bookmarkEnd w:id="34"/>
      <w:r>
        <w:rPr>
          <w:rFonts w:eastAsia="Times New Roman"/>
        </w:rPr>
        <w:t xml:space="preserve">accepted). </w:t>
      </w:r>
      <w:r>
        <w:rPr>
          <w:color w:val="000000" w:themeColor="text1"/>
        </w:rPr>
        <w:t xml:space="preserve">: Interpersonal associations in mental health outcomes of people living with ALS,  caregivers, and dyads: Implications for the role of clinicians. </w:t>
      </w:r>
      <w:r w:rsidRPr="00157A4B">
        <w:rPr>
          <w:i/>
          <w:iCs/>
          <w:color w:val="000000" w:themeColor="text1"/>
        </w:rPr>
        <w:t>Social Science and Medicine: Mental Health.</w:t>
      </w:r>
    </w:p>
    <w:p w14:paraId="0B5F6C2F" w14:textId="77777777" w:rsidR="00CF2969" w:rsidRDefault="00CF2969" w:rsidP="00157A4B">
      <w:pPr>
        <w:rPr>
          <w:i/>
          <w:iCs/>
          <w:color w:val="000000" w:themeColor="text1"/>
        </w:rPr>
      </w:pPr>
    </w:p>
    <w:p w14:paraId="5623AE22" w14:textId="44EEAE75" w:rsidR="00CF2969" w:rsidRPr="00CF2969" w:rsidRDefault="00CF2969" w:rsidP="00157A4B">
      <w:pPr>
        <w:rPr>
          <w:rFonts w:eastAsia="Times New Roman"/>
          <w:vertAlign w:val="superscript"/>
        </w:rPr>
      </w:pPr>
      <w:r>
        <w:rPr>
          <w:color w:val="000000" w:themeColor="text1"/>
        </w:rPr>
        <w:t>105. Bloom, R.</w:t>
      </w:r>
      <w:r w:rsidR="006F4B08">
        <w:rPr>
          <w:color w:val="000000" w:themeColor="text1"/>
        </w:rPr>
        <w:t>*</w:t>
      </w:r>
      <w:r>
        <w:rPr>
          <w:color w:val="000000" w:themeColor="text1"/>
        </w:rPr>
        <w:t>,</w:t>
      </w:r>
      <w:r w:rsidR="00F822D2">
        <w:rPr>
          <w:color w:val="000000" w:themeColor="text1"/>
        </w:rPr>
        <w:t xml:space="preserve"> Lou, Y., </w:t>
      </w:r>
      <w:r w:rsidRPr="00CF2969">
        <w:rPr>
          <w:b/>
          <w:bCs/>
          <w:color w:val="000000" w:themeColor="text1"/>
        </w:rPr>
        <w:t>Monin, J. K.</w:t>
      </w:r>
      <w:r w:rsidR="00F822D2">
        <w:rPr>
          <w:b/>
          <w:bCs/>
          <w:color w:val="000000" w:themeColor="text1"/>
        </w:rPr>
        <w:t xml:space="preserve">, </w:t>
      </w:r>
      <w:r w:rsidR="00F822D2" w:rsidRPr="00F822D2">
        <w:rPr>
          <w:color w:val="000000" w:themeColor="text1"/>
        </w:rPr>
        <w:t>Fried, T., &amp; Mroz, E.</w:t>
      </w:r>
      <w:r w:rsidRPr="00F822D2">
        <w:rPr>
          <w:color w:val="000000" w:themeColor="text1"/>
        </w:rPr>
        <w:t xml:space="preserve"> </w:t>
      </w:r>
      <w:r>
        <w:rPr>
          <w:color w:val="000000" w:themeColor="text1"/>
        </w:rPr>
        <w:t xml:space="preserve">(accepted). </w:t>
      </w:r>
      <w:r w:rsidRPr="00CF2969">
        <w:rPr>
          <w:color w:val="000000" w:themeColor="text1"/>
        </w:rPr>
        <w:t>"How Bereaved Adult-Children of Parents with Dementia Use End-of-Life Caregiving Experiences to Inform Their Personal Advance Care Planning"</w:t>
      </w:r>
      <w:r>
        <w:rPr>
          <w:color w:val="000000" w:themeColor="text1"/>
        </w:rPr>
        <w:t xml:space="preserve">, </w:t>
      </w:r>
      <w:r w:rsidRPr="00CF2969">
        <w:rPr>
          <w:i/>
          <w:iCs/>
          <w:color w:val="000000" w:themeColor="text1"/>
        </w:rPr>
        <w:t>The Journals of Gerontology, Series B: Psychological Sciences and Social Sciences</w:t>
      </w:r>
      <w:r w:rsidRPr="00CF2969">
        <w:rPr>
          <w:color w:val="000000" w:themeColor="text1"/>
        </w:rPr>
        <w:t>.  </w:t>
      </w:r>
    </w:p>
    <w:p w14:paraId="1213E587" w14:textId="5E30B2BB" w:rsidR="00157A4B" w:rsidRPr="00157A4B" w:rsidRDefault="00157A4B" w:rsidP="00EE359F">
      <w:pPr>
        <w:rPr>
          <w:rFonts w:eastAsia="Times New Roman"/>
        </w:rPr>
      </w:pPr>
    </w:p>
    <w:bookmarkEnd w:id="32"/>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r w:rsidR="00B83548" w:rsidRPr="00CD008B">
        <w:rPr>
          <w:rFonts w:ascii="Times New Roman" w:hAnsi="Times New Roman"/>
          <w:i/>
          <w:iCs/>
          <w:color w:val="000000" w:themeColor="text1"/>
          <w:sz w:val="24"/>
          <w:szCs w:val="24"/>
        </w:rPr>
        <w:t>GeroPsych: The Journal of Gerontopsychology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doi:</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doi:</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Moving beyond self-interest: Perspectives from evolutionary biology, neuroscience, and the social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Moskowiz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Bookwala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Valsiner (Eds.) </w:t>
      </w:r>
      <w:r w:rsidR="00641C75" w:rsidRPr="00C87AC6">
        <w:rPr>
          <w:rFonts w:ascii="Times New Roman" w:hAnsi="Times New Roman"/>
          <w:i/>
          <w:color w:val="auto"/>
          <w:sz w:val="24"/>
          <w:szCs w:val="24"/>
        </w:rPr>
        <w:t>Cultures of Care: Handbook of Cultural Geropsychology.</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doi:</w:t>
      </w:r>
      <w:r w:rsidR="005F723C" w:rsidRPr="005F723C">
        <w:rPr>
          <w:rFonts w:ascii="Times New Roman" w:hAnsi="Times New Roman"/>
          <w:color w:val="auto"/>
          <w:sz w:val="24"/>
          <w:szCs w:val="24"/>
        </w:rPr>
        <w:t>10.1016/j.jagp.2019.09.004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lastRenderedPageBreak/>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5" w:name="_Hlk153267571"/>
      <w:r w:rsidR="006833FD" w:rsidRPr="00EE2BD2">
        <w:rPr>
          <w:bCs/>
          <w:i/>
        </w:rPr>
        <w:t>Journal of the American Geriatrics Society</w:t>
      </w:r>
      <w:bookmarkEnd w:id="35"/>
      <w:r w:rsidR="006833FD">
        <w:rPr>
          <w:bCs/>
          <w:i/>
        </w:rPr>
        <w:t xml:space="preserve">, 68, 2, </w:t>
      </w:r>
      <w:r w:rsidR="006833FD" w:rsidRPr="00B90A03">
        <w:rPr>
          <w:bCs/>
        </w:rPr>
        <w:t>68-73.</w:t>
      </w:r>
      <w:r w:rsidR="002C5549">
        <w:rPr>
          <w:bCs/>
        </w:rPr>
        <w:t xml:space="preserve"> doi:</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6" w:name="_Hlk130137461"/>
      <w:r w:rsidR="00744D27" w:rsidRPr="00163349">
        <w:rPr>
          <w:rFonts w:ascii="Times New Roman" w:hAnsi="Times New Roman"/>
          <w:i/>
          <w:iCs/>
          <w:color w:val="auto"/>
          <w:sz w:val="24"/>
          <w:szCs w:val="24"/>
        </w:rPr>
        <w:t>Journal of the American Geriatric Society</w:t>
      </w:r>
      <w:bookmarkEnd w:id="36"/>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The Campaign against ageism:</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oi:10.1093/geront/gnac116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Valeika, S.*, and Gil, H. (2023). </w:t>
      </w:r>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 xml:space="preserve">ementia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ersons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 xml:space="preserve">(2) doi:10.1093/geront/gnad040.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doi: 10.1093/geront/gnad162.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doi: 10.1093/geront/gnad047</w:t>
      </w:r>
      <w:r w:rsidR="007B3A48">
        <w:rPr>
          <w:rFonts w:ascii="Times New Roman" w:hAnsi="Times New Roman"/>
          <w:color w:val="000000" w:themeColor="text1"/>
          <w:sz w:val="24"/>
          <w:szCs w:val="24"/>
        </w:rPr>
        <w:t>.</w:t>
      </w:r>
    </w:p>
    <w:p w14:paraId="75015041" w14:textId="645F960C" w:rsidR="00846761" w:rsidRPr="00CF6A64"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008D24CC">
        <w:rPr>
          <w:rFonts w:ascii="Times New Roman" w:hAnsi="Times New Roman"/>
          <w:bCs/>
        </w:rPr>
        <w:t xml:space="preserve"> </w:t>
      </w:r>
      <w:r w:rsidRPr="00CF6A64">
        <w:rPr>
          <w:rFonts w:ascii="Times New Roman" w:hAnsi="Times New Roman"/>
          <w:bCs/>
        </w:rPr>
        <w:t xml:space="preserve">Alzheimer’s Research (Partnering with Research Participants group) </w:t>
      </w:r>
    </w:p>
    <w:p w14:paraId="67C7EC85" w14:textId="77777777" w:rsidR="00CF6A64" w:rsidRDefault="00CF6A64" w:rsidP="00CF6A64">
      <w:pPr>
        <w:pStyle w:val="ListParagraph"/>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29AD" w14:textId="77777777" w:rsidR="00900A4A" w:rsidRDefault="00900A4A">
      <w:r>
        <w:separator/>
      </w:r>
    </w:p>
  </w:endnote>
  <w:endnote w:type="continuationSeparator" w:id="0">
    <w:p w14:paraId="08BC0A09" w14:textId="77777777" w:rsidR="00900A4A" w:rsidRDefault="0090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90A1" w14:textId="77777777" w:rsidR="00900A4A" w:rsidRDefault="00900A4A">
      <w:r>
        <w:separator/>
      </w:r>
    </w:p>
  </w:footnote>
  <w:footnote w:type="continuationSeparator" w:id="0">
    <w:p w14:paraId="14AB666B" w14:textId="77777777" w:rsidR="00900A4A" w:rsidRDefault="0090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146B"/>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3AE"/>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57A4B"/>
    <w:rsid w:val="0016080B"/>
    <w:rsid w:val="00160ED3"/>
    <w:rsid w:val="00161392"/>
    <w:rsid w:val="00161850"/>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6CF5"/>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6F27"/>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14F9"/>
    <w:rsid w:val="002747A0"/>
    <w:rsid w:val="002748FB"/>
    <w:rsid w:val="00280016"/>
    <w:rsid w:val="00280060"/>
    <w:rsid w:val="002804D2"/>
    <w:rsid w:val="00280910"/>
    <w:rsid w:val="002820A7"/>
    <w:rsid w:val="002846B1"/>
    <w:rsid w:val="00284B8F"/>
    <w:rsid w:val="002850C5"/>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577"/>
    <w:rsid w:val="002C17A9"/>
    <w:rsid w:val="002C5369"/>
    <w:rsid w:val="002C5549"/>
    <w:rsid w:val="002C5DC5"/>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2AC2"/>
    <w:rsid w:val="002E35E3"/>
    <w:rsid w:val="002E4093"/>
    <w:rsid w:val="002E46C9"/>
    <w:rsid w:val="002E50A3"/>
    <w:rsid w:val="002E63FB"/>
    <w:rsid w:val="002E66F2"/>
    <w:rsid w:val="002E6B1B"/>
    <w:rsid w:val="002E7956"/>
    <w:rsid w:val="002E7F1B"/>
    <w:rsid w:val="002F0F3B"/>
    <w:rsid w:val="002F149D"/>
    <w:rsid w:val="002F48F6"/>
    <w:rsid w:val="002F6415"/>
    <w:rsid w:val="002F669D"/>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61E"/>
    <w:rsid w:val="003A7823"/>
    <w:rsid w:val="003A7B90"/>
    <w:rsid w:val="003B00B7"/>
    <w:rsid w:val="003B05C9"/>
    <w:rsid w:val="003B0748"/>
    <w:rsid w:val="003B10AD"/>
    <w:rsid w:val="003B1F77"/>
    <w:rsid w:val="003B2A47"/>
    <w:rsid w:val="003B3BDD"/>
    <w:rsid w:val="003B5238"/>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30BB1"/>
    <w:rsid w:val="0043156B"/>
    <w:rsid w:val="0043259F"/>
    <w:rsid w:val="00433734"/>
    <w:rsid w:val="00433ADD"/>
    <w:rsid w:val="0043520E"/>
    <w:rsid w:val="0043733F"/>
    <w:rsid w:val="004374E8"/>
    <w:rsid w:val="00441A56"/>
    <w:rsid w:val="00441A68"/>
    <w:rsid w:val="00441DE9"/>
    <w:rsid w:val="004422A9"/>
    <w:rsid w:val="004424E4"/>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37C47"/>
    <w:rsid w:val="00540A62"/>
    <w:rsid w:val="00541255"/>
    <w:rsid w:val="005425D3"/>
    <w:rsid w:val="00542D62"/>
    <w:rsid w:val="00543787"/>
    <w:rsid w:val="00543AE4"/>
    <w:rsid w:val="005444B3"/>
    <w:rsid w:val="00545717"/>
    <w:rsid w:val="00545C3E"/>
    <w:rsid w:val="00545F5C"/>
    <w:rsid w:val="00546093"/>
    <w:rsid w:val="00546772"/>
    <w:rsid w:val="0054704F"/>
    <w:rsid w:val="005470FD"/>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67AB8"/>
    <w:rsid w:val="00570C8D"/>
    <w:rsid w:val="00570ED2"/>
    <w:rsid w:val="00571915"/>
    <w:rsid w:val="00571B7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2F49"/>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102"/>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B08"/>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AE6"/>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C67"/>
    <w:rsid w:val="00797225"/>
    <w:rsid w:val="007976FA"/>
    <w:rsid w:val="00797978"/>
    <w:rsid w:val="007A01E7"/>
    <w:rsid w:val="007A0A8F"/>
    <w:rsid w:val="007A2194"/>
    <w:rsid w:val="007A2A90"/>
    <w:rsid w:val="007A2BA6"/>
    <w:rsid w:val="007A2D66"/>
    <w:rsid w:val="007A2F89"/>
    <w:rsid w:val="007A3FDA"/>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0CD5"/>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862"/>
    <w:rsid w:val="0087491F"/>
    <w:rsid w:val="008749DA"/>
    <w:rsid w:val="00874B4F"/>
    <w:rsid w:val="008759D2"/>
    <w:rsid w:val="00876045"/>
    <w:rsid w:val="008768FC"/>
    <w:rsid w:val="00876EDD"/>
    <w:rsid w:val="00876F9E"/>
    <w:rsid w:val="008772B7"/>
    <w:rsid w:val="008848AF"/>
    <w:rsid w:val="008853CC"/>
    <w:rsid w:val="00886B62"/>
    <w:rsid w:val="00886C6C"/>
    <w:rsid w:val="00887938"/>
    <w:rsid w:val="00890BC6"/>
    <w:rsid w:val="008910BD"/>
    <w:rsid w:val="00891C01"/>
    <w:rsid w:val="00893239"/>
    <w:rsid w:val="00893646"/>
    <w:rsid w:val="00894DEB"/>
    <w:rsid w:val="00894E33"/>
    <w:rsid w:val="0089503B"/>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4CC"/>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0A4A"/>
    <w:rsid w:val="0090123A"/>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155C"/>
    <w:rsid w:val="009918BF"/>
    <w:rsid w:val="00992AD5"/>
    <w:rsid w:val="00994ABA"/>
    <w:rsid w:val="00994E2F"/>
    <w:rsid w:val="009959F7"/>
    <w:rsid w:val="00995B30"/>
    <w:rsid w:val="009972A5"/>
    <w:rsid w:val="00997654"/>
    <w:rsid w:val="009A08AF"/>
    <w:rsid w:val="009A1BE5"/>
    <w:rsid w:val="009A2505"/>
    <w:rsid w:val="009A2726"/>
    <w:rsid w:val="009A3BD0"/>
    <w:rsid w:val="009A4E3E"/>
    <w:rsid w:val="009A5596"/>
    <w:rsid w:val="009A6AA5"/>
    <w:rsid w:val="009A79D0"/>
    <w:rsid w:val="009A7FB6"/>
    <w:rsid w:val="009B0B84"/>
    <w:rsid w:val="009B2C89"/>
    <w:rsid w:val="009B4D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4D22"/>
    <w:rsid w:val="00AF6410"/>
    <w:rsid w:val="00AF6498"/>
    <w:rsid w:val="00AF68C0"/>
    <w:rsid w:val="00AF77EF"/>
    <w:rsid w:val="00AF7C43"/>
    <w:rsid w:val="00B000C6"/>
    <w:rsid w:val="00B00278"/>
    <w:rsid w:val="00B00DD4"/>
    <w:rsid w:val="00B01DE5"/>
    <w:rsid w:val="00B01ED7"/>
    <w:rsid w:val="00B02648"/>
    <w:rsid w:val="00B02C97"/>
    <w:rsid w:val="00B03BCB"/>
    <w:rsid w:val="00B049B2"/>
    <w:rsid w:val="00B057EF"/>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3E6"/>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1353"/>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969"/>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5567"/>
    <w:rsid w:val="00D268E5"/>
    <w:rsid w:val="00D2705F"/>
    <w:rsid w:val="00D2752D"/>
    <w:rsid w:val="00D2757C"/>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36"/>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A42"/>
    <w:rsid w:val="00DE6DDE"/>
    <w:rsid w:val="00DE7093"/>
    <w:rsid w:val="00DE7E94"/>
    <w:rsid w:val="00DF1613"/>
    <w:rsid w:val="00DF230C"/>
    <w:rsid w:val="00DF251D"/>
    <w:rsid w:val="00DF2E90"/>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0DDC"/>
    <w:rsid w:val="00E415D9"/>
    <w:rsid w:val="00E418FD"/>
    <w:rsid w:val="00E41A06"/>
    <w:rsid w:val="00E433E0"/>
    <w:rsid w:val="00E439A0"/>
    <w:rsid w:val="00E43E0B"/>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418"/>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359F"/>
    <w:rsid w:val="00EE4DE8"/>
    <w:rsid w:val="00EE5079"/>
    <w:rsid w:val="00EE6040"/>
    <w:rsid w:val="00EE785F"/>
    <w:rsid w:val="00EE7FB4"/>
    <w:rsid w:val="00EF1965"/>
    <w:rsid w:val="00EF3191"/>
    <w:rsid w:val="00EF3347"/>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9DC"/>
    <w:rsid w:val="00F60D29"/>
    <w:rsid w:val="00F61548"/>
    <w:rsid w:val="00F6171A"/>
    <w:rsid w:val="00F61AB0"/>
    <w:rsid w:val="00F6259C"/>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6220"/>
    <w:rsid w:val="00F77F79"/>
    <w:rsid w:val="00F80685"/>
    <w:rsid w:val="00F808E5"/>
    <w:rsid w:val="00F82033"/>
    <w:rsid w:val="00F822D2"/>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2.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10215</Words>
  <Characters>58227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24</cp:revision>
  <cp:lastPrinted>2011-09-07T14:55:00Z</cp:lastPrinted>
  <dcterms:created xsi:type="dcterms:W3CDTF">2026-02-23T17:09:00Z</dcterms:created>
  <dcterms:modified xsi:type="dcterms:W3CDTF">2026-04-28T19:41:00Z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