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0883F5A" w14:textId="1AFAE70D" w:rsidR="009D5122" w:rsidRPr="00167044" w:rsidRDefault="009D5122" w:rsidP="00932B0C">
      <w:pPr>
        <w:pStyle w:val="Title"/>
        <w:tabs>
          <w:tab w:val="left" w:pos="1620"/>
        </w:tabs>
        <w:ind w:left="1620" w:hanging="1620"/>
        <w:rPr>
          <w:rFonts w:ascii="Times" w:hAnsi="Times" w:cs="Arial"/>
          <w:szCs w:val="22"/>
        </w:rPr>
      </w:pPr>
      <w:r w:rsidRPr="00167044">
        <w:rPr>
          <w:rFonts w:ascii="Times" w:hAnsi="Times" w:cs="Arial"/>
          <w:szCs w:val="22"/>
        </w:rPr>
        <w:t>CURRICULUM VITAE</w:t>
      </w:r>
    </w:p>
    <w:p w14:paraId="267E909A" w14:textId="4C249054" w:rsidR="00651E45" w:rsidRPr="00167044" w:rsidRDefault="00AD33A8" w:rsidP="00932B0C">
      <w:pPr>
        <w:pStyle w:val="Title"/>
        <w:tabs>
          <w:tab w:val="left" w:pos="1620"/>
        </w:tabs>
        <w:ind w:left="1620" w:hanging="1620"/>
        <w:rPr>
          <w:rFonts w:ascii="Times" w:hAnsi="Times" w:cs="Arial"/>
          <w:szCs w:val="22"/>
        </w:rPr>
      </w:pPr>
      <w:r w:rsidRPr="00167044">
        <w:rPr>
          <w:rFonts w:ascii="Times" w:hAnsi="Times" w:cs="Arial"/>
          <w:szCs w:val="22"/>
        </w:rPr>
        <w:t>Kevin</w:t>
      </w:r>
      <w:r w:rsidR="00651E45" w:rsidRPr="00167044">
        <w:rPr>
          <w:rFonts w:ascii="Times" w:hAnsi="Times" w:cs="Arial"/>
          <w:szCs w:val="22"/>
        </w:rPr>
        <w:t xml:space="preserve"> </w:t>
      </w:r>
      <w:r w:rsidRPr="00167044">
        <w:rPr>
          <w:rFonts w:ascii="Times" w:hAnsi="Times" w:cs="Arial"/>
          <w:szCs w:val="22"/>
        </w:rPr>
        <w:t>C. Johnson</w:t>
      </w:r>
      <w:r w:rsidR="00651E45" w:rsidRPr="00167044">
        <w:rPr>
          <w:rFonts w:ascii="Times" w:hAnsi="Times" w:cs="Arial"/>
          <w:szCs w:val="22"/>
        </w:rPr>
        <w:t>, PhD</w:t>
      </w:r>
    </w:p>
    <w:p w14:paraId="65F34E83" w14:textId="77777777" w:rsidR="009D5122" w:rsidRPr="00167044" w:rsidRDefault="009D5122" w:rsidP="00932B0C">
      <w:pPr>
        <w:pStyle w:val="Title"/>
        <w:tabs>
          <w:tab w:val="left" w:pos="1620"/>
        </w:tabs>
        <w:ind w:left="1620" w:hanging="1620"/>
        <w:jc w:val="left"/>
        <w:rPr>
          <w:rFonts w:ascii="Times" w:hAnsi="Times" w:cs="Arial"/>
          <w:szCs w:val="22"/>
        </w:rPr>
      </w:pPr>
    </w:p>
    <w:p w14:paraId="4217EA3B" w14:textId="402A8700" w:rsidR="009D5122" w:rsidRPr="00167044" w:rsidRDefault="00A62F9B" w:rsidP="00932B0C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>Version date</w:t>
      </w:r>
      <w:r w:rsidR="009D5122" w:rsidRPr="00167044">
        <w:rPr>
          <w:rFonts w:cs="Arial"/>
          <w:b/>
          <w:sz w:val="22"/>
          <w:szCs w:val="22"/>
        </w:rPr>
        <w:t xml:space="preserve">: </w:t>
      </w:r>
      <w:r w:rsidRPr="00167044">
        <w:rPr>
          <w:rFonts w:cs="Arial"/>
          <w:b/>
          <w:sz w:val="22"/>
          <w:szCs w:val="22"/>
        </w:rPr>
        <w:tab/>
      </w:r>
      <w:r w:rsidR="000E674B" w:rsidRPr="00167044">
        <w:rPr>
          <w:rFonts w:cs="Arial"/>
          <w:bCs/>
          <w:sz w:val="22"/>
          <w:szCs w:val="22"/>
        </w:rPr>
        <w:t>0</w:t>
      </w:r>
      <w:r w:rsidR="002C2660">
        <w:rPr>
          <w:rFonts w:cs="Arial"/>
          <w:bCs/>
          <w:sz w:val="22"/>
          <w:szCs w:val="22"/>
        </w:rPr>
        <w:t>9</w:t>
      </w:r>
      <w:r w:rsidR="009D5122" w:rsidRPr="00167044">
        <w:rPr>
          <w:rFonts w:cs="Arial"/>
          <w:bCs/>
          <w:sz w:val="22"/>
          <w:szCs w:val="22"/>
        </w:rPr>
        <w:t>/</w:t>
      </w:r>
      <w:r w:rsidR="002C2660">
        <w:rPr>
          <w:rFonts w:cs="Arial"/>
          <w:bCs/>
          <w:sz w:val="22"/>
          <w:szCs w:val="22"/>
        </w:rPr>
        <w:t>22</w:t>
      </w:r>
      <w:r w:rsidR="009D5122" w:rsidRPr="00167044">
        <w:rPr>
          <w:rFonts w:cs="Arial"/>
          <w:bCs/>
          <w:sz w:val="22"/>
          <w:szCs w:val="22"/>
        </w:rPr>
        <w:t>/20</w:t>
      </w:r>
      <w:r w:rsidR="00F735CF" w:rsidRPr="00167044">
        <w:rPr>
          <w:rFonts w:cs="Arial"/>
          <w:bCs/>
          <w:sz w:val="22"/>
          <w:szCs w:val="22"/>
        </w:rPr>
        <w:t>2</w:t>
      </w:r>
      <w:r w:rsidR="00CB17C2" w:rsidRPr="00167044">
        <w:rPr>
          <w:rFonts w:cs="Arial"/>
          <w:bCs/>
          <w:sz w:val="22"/>
          <w:szCs w:val="22"/>
        </w:rPr>
        <w:t>5</w:t>
      </w:r>
    </w:p>
    <w:p w14:paraId="4597F5DD" w14:textId="71AC19D4" w:rsidR="00652451" w:rsidRPr="00167044" w:rsidRDefault="00652451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71C002A3" w14:textId="7D799745" w:rsidR="00652451" w:rsidRPr="00167044" w:rsidRDefault="00652451" w:rsidP="00900383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>Proposed for:</w:t>
      </w:r>
      <w:r w:rsidRPr="00167044">
        <w:rPr>
          <w:rFonts w:cs="Arial"/>
          <w:sz w:val="22"/>
          <w:szCs w:val="22"/>
        </w:rPr>
        <w:t xml:space="preserve"> </w:t>
      </w:r>
      <w:r w:rsidRPr="00167044">
        <w:rPr>
          <w:rFonts w:cs="Arial"/>
          <w:sz w:val="22"/>
          <w:szCs w:val="22"/>
        </w:rPr>
        <w:tab/>
      </w:r>
      <w:r w:rsidR="00900383" w:rsidRPr="00167044">
        <w:rPr>
          <w:rFonts w:cs="Arial"/>
          <w:sz w:val="22"/>
          <w:szCs w:val="22"/>
        </w:rPr>
        <w:t>Appointment</w:t>
      </w:r>
      <w:r w:rsidRPr="00167044">
        <w:rPr>
          <w:rFonts w:cs="Arial"/>
          <w:sz w:val="22"/>
          <w:szCs w:val="22"/>
        </w:rPr>
        <w:t xml:space="preserve"> to </w:t>
      </w:r>
      <w:r w:rsidR="00900383" w:rsidRPr="00167044">
        <w:rPr>
          <w:rFonts w:cs="Arial"/>
          <w:sz w:val="22"/>
          <w:szCs w:val="22"/>
        </w:rPr>
        <w:t>Research</w:t>
      </w:r>
      <w:r w:rsidRPr="00167044">
        <w:rPr>
          <w:rFonts w:cs="Arial"/>
          <w:sz w:val="22"/>
          <w:szCs w:val="22"/>
        </w:rPr>
        <w:t xml:space="preserve"> </w:t>
      </w:r>
      <w:r w:rsidR="00900383" w:rsidRPr="00167044">
        <w:rPr>
          <w:rFonts w:cs="Arial"/>
          <w:sz w:val="22"/>
          <w:szCs w:val="22"/>
        </w:rPr>
        <w:t>Scientist</w:t>
      </w:r>
      <w:r w:rsidRPr="00167044">
        <w:rPr>
          <w:rFonts w:cs="Arial"/>
          <w:sz w:val="22"/>
          <w:szCs w:val="22"/>
        </w:rPr>
        <w:t xml:space="preserve">, Department of </w:t>
      </w:r>
      <w:r w:rsidR="00900383" w:rsidRPr="00167044">
        <w:rPr>
          <w:rFonts w:cs="Arial"/>
          <w:sz w:val="22"/>
          <w:szCs w:val="22"/>
        </w:rPr>
        <w:t>Neurosurgery</w:t>
      </w:r>
      <w:r w:rsidRPr="00167044">
        <w:rPr>
          <w:rFonts w:cs="Arial"/>
          <w:sz w:val="22"/>
          <w:szCs w:val="22"/>
        </w:rPr>
        <w:t xml:space="preserve">, </w:t>
      </w:r>
      <w:r w:rsidR="00900383" w:rsidRPr="00167044">
        <w:rPr>
          <w:rFonts w:cs="Arial"/>
          <w:sz w:val="22"/>
          <w:szCs w:val="22"/>
        </w:rPr>
        <w:t>Research</w:t>
      </w:r>
      <w:r w:rsidRPr="00167044">
        <w:rPr>
          <w:rFonts w:cs="Arial"/>
          <w:sz w:val="22"/>
          <w:szCs w:val="22"/>
        </w:rPr>
        <w:t xml:space="preserve"> Track</w:t>
      </w:r>
    </w:p>
    <w:p w14:paraId="054DCA59" w14:textId="77777777" w:rsidR="0017349C" w:rsidRPr="00167044" w:rsidRDefault="0017349C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144A4F31" w14:textId="37A1A271" w:rsidR="00652451" w:rsidRPr="00167044" w:rsidRDefault="0017349C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>Term:</w:t>
      </w:r>
      <w:r w:rsidR="00651E45" w:rsidRPr="00167044">
        <w:rPr>
          <w:rFonts w:cs="Arial"/>
          <w:b/>
          <w:sz w:val="22"/>
          <w:szCs w:val="22"/>
        </w:rPr>
        <w:tab/>
      </w:r>
      <w:r w:rsidR="00652451" w:rsidRPr="00167044">
        <w:rPr>
          <w:rFonts w:cs="Arial"/>
          <w:sz w:val="22"/>
          <w:szCs w:val="22"/>
        </w:rPr>
        <w:t>Primary Appointment: beginning 0</w:t>
      </w:r>
      <w:r w:rsidR="00900383" w:rsidRPr="00167044">
        <w:rPr>
          <w:rFonts w:cs="Arial"/>
          <w:sz w:val="22"/>
          <w:szCs w:val="22"/>
        </w:rPr>
        <w:t>4</w:t>
      </w:r>
      <w:r w:rsidR="00652451" w:rsidRPr="00167044">
        <w:rPr>
          <w:rFonts w:cs="Arial"/>
          <w:sz w:val="22"/>
          <w:szCs w:val="22"/>
        </w:rPr>
        <w:t>/01/202</w:t>
      </w:r>
      <w:r w:rsidR="00900383" w:rsidRPr="00167044">
        <w:rPr>
          <w:rFonts w:cs="Arial"/>
          <w:sz w:val="22"/>
          <w:szCs w:val="22"/>
        </w:rPr>
        <w:t>3</w:t>
      </w:r>
    </w:p>
    <w:p w14:paraId="2BD0D8EA" w14:textId="2B4594B8" w:rsidR="004B29C3" w:rsidRPr="00167044" w:rsidRDefault="00652451" w:rsidP="0017349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ab/>
      </w:r>
    </w:p>
    <w:p w14:paraId="6C040FAC" w14:textId="72DA1DD0" w:rsidR="00F275D8" w:rsidRPr="00167044" w:rsidRDefault="00F275D8" w:rsidP="0017349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34B696CB" w14:textId="452B49A4" w:rsidR="00F275D8" w:rsidRPr="00167044" w:rsidRDefault="00F275D8" w:rsidP="0017349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b/>
          <w:bCs/>
          <w:sz w:val="22"/>
          <w:szCs w:val="22"/>
        </w:rPr>
        <w:t>School:</w:t>
      </w:r>
      <w:r w:rsidRPr="00167044">
        <w:rPr>
          <w:rFonts w:cs="Arial"/>
          <w:sz w:val="22"/>
          <w:szCs w:val="22"/>
        </w:rPr>
        <w:t xml:space="preserve"> </w:t>
      </w:r>
      <w:r w:rsidRPr="00167044">
        <w:rPr>
          <w:rFonts w:cs="Arial"/>
          <w:sz w:val="22"/>
          <w:szCs w:val="22"/>
        </w:rPr>
        <w:tab/>
        <w:t>Yale School of Medicine</w:t>
      </w:r>
    </w:p>
    <w:p w14:paraId="1E424094" w14:textId="77777777" w:rsidR="00651E45" w:rsidRPr="00167044" w:rsidRDefault="00651E45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061E513E" w14:textId="14BFF3E5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>Education:</w:t>
      </w:r>
    </w:p>
    <w:p w14:paraId="7912E4CF" w14:textId="456C49D6" w:rsidR="007E00CF" w:rsidRPr="00167044" w:rsidRDefault="00932B0C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0</w:t>
      </w:r>
      <w:r w:rsidR="009F1C82" w:rsidRPr="00167044">
        <w:rPr>
          <w:rFonts w:cs="Arial"/>
          <w:sz w:val="22"/>
          <w:szCs w:val="22"/>
        </w:rPr>
        <w:t>9</w:t>
      </w:r>
      <w:r w:rsidRPr="00167044">
        <w:rPr>
          <w:rFonts w:cs="Arial"/>
          <w:sz w:val="22"/>
          <w:szCs w:val="22"/>
        </w:rPr>
        <w:t>/</w:t>
      </w:r>
      <w:r w:rsidR="009F1C82" w:rsidRPr="00167044">
        <w:rPr>
          <w:rFonts w:cs="Arial"/>
          <w:sz w:val="22"/>
          <w:szCs w:val="22"/>
        </w:rPr>
        <w:t>2007</w:t>
      </w:r>
      <w:r w:rsidR="006C2B31" w:rsidRPr="00167044">
        <w:rPr>
          <w:rFonts w:cs="Arial"/>
          <w:sz w:val="22"/>
          <w:szCs w:val="22"/>
        </w:rPr>
        <w:t>-</w:t>
      </w:r>
      <w:r w:rsidRPr="00167044">
        <w:rPr>
          <w:rFonts w:cs="Arial"/>
          <w:sz w:val="22"/>
          <w:szCs w:val="22"/>
        </w:rPr>
        <w:t>05/</w:t>
      </w:r>
      <w:r w:rsidR="009F1C82" w:rsidRPr="00167044">
        <w:rPr>
          <w:rFonts w:cs="Arial"/>
          <w:sz w:val="22"/>
          <w:szCs w:val="22"/>
        </w:rPr>
        <w:t>2011</w:t>
      </w:r>
      <w:r w:rsidR="007E00CF" w:rsidRPr="00167044">
        <w:rPr>
          <w:rFonts w:cs="Arial"/>
          <w:sz w:val="22"/>
          <w:szCs w:val="22"/>
        </w:rPr>
        <w:tab/>
      </w:r>
      <w:r w:rsidR="009F1C82" w:rsidRPr="00167044">
        <w:rPr>
          <w:rFonts w:cs="Arial"/>
          <w:sz w:val="22"/>
          <w:szCs w:val="22"/>
        </w:rPr>
        <w:t>BS</w:t>
      </w:r>
      <w:r w:rsidR="007E00CF" w:rsidRPr="00167044">
        <w:rPr>
          <w:rFonts w:cs="Arial"/>
          <w:sz w:val="22"/>
          <w:szCs w:val="22"/>
        </w:rPr>
        <w:t xml:space="preserve">, </w:t>
      </w:r>
      <w:r w:rsidR="009F1C82" w:rsidRPr="00167044">
        <w:rPr>
          <w:rFonts w:cs="Arial"/>
          <w:sz w:val="22"/>
          <w:szCs w:val="22"/>
        </w:rPr>
        <w:t>Food Science and Technology</w:t>
      </w:r>
      <w:r w:rsidR="007E00CF" w:rsidRPr="00167044">
        <w:rPr>
          <w:rFonts w:cs="Arial"/>
          <w:sz w:val="22"/>
          <w:szCs w:val="22"/>
        </w:rPr>
        <w:t xml:space="preserve">, </w:t>
      </w:r>
      <w:r w:rsidR="009F1C82" w:rsidRPr="00167044">
        <w:rPr>
          <w:rFonts w:cs="Arial"/>
          <w:sz w:val="22"/>
          <w:szCs w:val="22"/>
        </w:rPr>
        <w:t>University of Massachusetts Amherst</w:t>
      </w:r>
      <w:r w:rsidR="007E00CF" w:rsidRPr="00167044">
        <w:rPr>
          <w:rFonts w:cs="Arial"/>
          <w:sz w:val="22"/>
          <w:szCs w:val="22"/>
        </w:rPr>
        <w:t xml:space="preserve">, </w:t>
      </w:r>
      <w:r w:rsidR="009F1C82" w:rsidRPr="00167044">
        <w:rPr>
          <w:rFonts w:cs="Arial"/>
          <w:sz w:val="22"/>
          <w:szCs w:val="22"/>
        </w:rPr>
        <w:t>Amherst</w:t>
      </w:r>
      <w:r w:rsidR="007E00CF" w:rsidRPr="00167044">
        <w:rPr>
          <w:rFonts w:cs="Arial"/>
          <w:sz w:val="22"/>
          <w:szCs w:val="22"/>
        </w:rPr>
        <w:t>, MA</w:t>
      </w:r>
    </w:p>
    <w:p w14:paraId="062A6242" w14:textId="659AF0DF" w:rsidR="00517840" w:rsidRPr="00167044" w:rsidRDefault="00932B0C" w:rsidP="00D933BF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0</w:t>
      </w:r>
      <w:r w:rsidR="009F1C82" w:rsidRPr="00167044">
        <w:rPr>
          <w:rFonts w:cs="Arial"/>
          <w:sz w:val="22"/>
          <w:szCs w:val="22"/>
        </w:rPr>
        <w:t>9</w:t>
      </w:r>
      <w:r w:rsidRPr="00167044">
        <w:rPr>
          <w:rFonts w:cs="Arial"/>
          <w:sz w:val="22"/>
          <w:szCs w:val="22"/>
        </w:rPr>
        <w:t>/</w:t>
      </w:r>
      <w:r w:rsidR="009F1C82" w:rsidRPr="00167044">
        <w:rPr>
          <w:rFonts w:cs="Arial"/>
          <w:sz w:val="22"/>
          <w:szCs w:val="22"/>
        </w:rPr>
        <w:t>2011</w:t>
      </w:r>
      <w:r w:rsidR="006C2B31" w:rsidRPr="00167044">
        <w:rPr>
          <w:rFonts w:cs="Arial"/>
          <w:sz w:val="22"/>
          <w:szCs w:val="22"/>
        </w:rPr>
        <w:t>-</w:t>
      </w:r>
      <w:r w:rsidRPr="00167044">
        <w:rPr>
          <w:rFonts w:cs="Arial"/>
          <w:sz w:val="22"/>
          <w:szCs w:val="22"/>
        </w:rPr>
        <w:t>0</w:t>
      </w:r>
      <w:r w:rsidR="009F1C82" w:rsidRPr="00167044">
        <w:rPr>
          <w:rFonts w:cs="Arial"/>
          <w:sz w:val="22"/>
          <w:szCs w:val="22"/>
        </w:rPr>
        <w:t>6</w:t>
      </w:r>
      <w:r w:rsidRPr="00167044">
        <w:rPr>
          <w:rFonts w:cs="Arial"/>
          <w:sz w:val="22"/>
          <w:szCs w:val="22"/>
        </w:rPr>
        <w:t>/</w:t>
      </w:r>
      <w:r w:rsidR="00CC6AB5" w:rsidRPr="00167044">
        <w:rPr>
          <w:rFonts w:cs="Arial"/>
          <w:sz w:val="22"/>
          <w:szCs w:val="22"/>
        </w:rPr>
        <w:t>20</w:t>
      </w:r>
      <w:r w:rsidR="009F1C82" w:rsidRPr="00167044">
        <w:rPr>
          <w:rFonts w:cs="Arial"/>
          <w:sz w:val="22"/>
          <w:szCs w:val="22"/>
        </w:rPr>
        <w:t>16</w:t>
      </w:r>
      <w:r w:rsidR="00CC6AB5" w:rsidRPr="00167044">
        <w:rPr>
          <w:rFonts w:cs="Arial"/>
          <w:sz w:val="22"/>
          <w:szCs w:val="22"/>
        </w:rPr>
        <w:tab/>
      </w:r>
      <w:r w:rsidR="00517840" w:rsidRPr="00167044">
        <w:rPr>
          <w:rFonts w:cs="Arial"/>
          <w:sz w:val="22"/>
          <w:szCs w:val="22"/>
        </w:rPr>
        <w:t xml:space="preserve">PhD, </w:t>
      </w:r>
      <w:r w:rsidR="009F1C82" w:rsidRPr="00167044">
        <w:rPr>
          <w:rFonts w:cs="Arial"/>
          <w:sz w:val="22"/>
          <w:szCs w:val="22"/>
        </w:rPr>
        <w:t>Experimental and Molecular Medicine</w:t>
      </w:r>
      <w:r w:rsidR="00517840" w:rsidRPr="00167044">
        <w:rPr>
          <w:rFonts w:cs="Arial"/>
          <w:sz w:val="22"/>
          <w:szCs w:val="22"/>
        </w:rPr>
        <w:t xml:space="preserve">, </w:t>
      </w:r>
      <w:r w:rsidR="009F1C82" w:rsidRPr="00167044">
        <w:rPr>
          <w:rFonts w:cs="Arial"/>
          <w:sz w:val="22"/>
          <w:szCs w:val="22"/>
        </w:rPr>
        <w:t>Dartmouth College</w:t>
      </w:r>
      <w:r w:rsidR="00517840" w:rsidRPr="00167044">
        <w:rPr>
          <w:rFonts w:cs="Arial"/>
          <w:sz w:val="22"/>
          <w:szCs w:val="22"/>
        </w:rPr>
        <w:t xml:space="preserve">, </w:t>
      </w:r>
      <w:r w:rsidR="009F1C82" w:rsidRPr="00167044">
        <w:rPr>
          <w:rFonts w:cs="Arial"/>
          <w:sz w:val="22"/>
          <w:szCs w:val="22"/>
        </w:rPr>
        <w:t>Hanover</w:t>
      </w:r>
      <w:r w:rsidR="00517840" w:rsidRPr="00167044">
        <w:rPr>
          <w:rFonts w:cs="Arial"/>
          <w:sz w:val="22"/>
          <w:szCs w:val="22"/>
        </w:rPr>
        <w:t xml:space="preserve">, </w:t>
      </w:r>
      <w:r w:rsidR="009F1C82" w:rsidRPr="00167044">
        <w:rPr>
          <w:rFonts w:cs="Arial"/>
          <w:sz w:val="22"/>
          <w:szCs w:val="22"/>
        </w:rPr>
        <w:t>NH</w:t>
      </w:r>
    </w:p>
    <w:p w14:paraId="2AB368E3" w14:textId="77777777" w:rsidR="004B29C3" w:rsidRPr="00167044" w:rsidRDefault="004B29C3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3FCB9B24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>Career/Academic Appointments:</w:t>
      </w:r>
    </w:p>
    <w:p w14:paraId="010B8348" w14:textId="2B770396" w:rsidR="009D5122" w:rsidRPr="00167044" w:rsidRDefault="00932B0C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0</w:t>
      </w:r>
      <w:r w:rsidR="009F1C82" w:rsidRPr="00167044">
        <w:rPr>
          <w:rFonts w:cs="Arial"/>
          <w:sz w:val="22"/>
          <w:szCs w:val="22"/>
        </w:rPr>
        <w:t>9</w:t>
      </w:r>
      <w:r w:rsidRPr="00167044">
        <w:rPr>
          <w:rFonts w:cs="Arial"/>
          <w:sz w:val="22"/>
          <w:szCs w:val="22"/>
        </w:rPr>
        <w:t>/</w:t>
      </w:r>
      <w:r w:rsidR="009D2934" w:rsidRPr="00167044">
        <w:rPr>
          <w:rFonts w:cs="Arial"/>
          <w:sz w:val="22"/>
          <w:szCs w:val="22"/>
        </w:rPr>
        <w:t>20</w:t>
      </w:r>
      <w:r w:rsidR="009F1C82" w:rsidRPr="00167044">
        <w:rPr>
          <w:rFonts w:cs="Arial"/>
          <w:sz w:val="22"/>
          <w:szCs w:val="22"/>
        </w:rPr>
        <w:t>16</w:t>
      </w:r>
      <w:r w:rsidR="009D5122" w:rsidRPr="00167044">
        <w:rPr>
          <w:rFonts w:cs="Arial"/>
          <w:sz w:val="22"/>
          <w:szCs w:val="22"/>
        </w:rPr>
        <w:t>-</w:t>
      </w:r>
      <w:r w:rsidRPr="00167044">
        <w:rPr>
          <w:rFonts w:cs="Arial"/>
          <w:sz w:val="22"/>
          <w:szCs w:val="22"/>
        </w:rPr>
        <w:t>06/</w:t>
      </w:r>
      <w:r w:rsidR="009D2934" w:rsidRPr="00167044">
        <w:rPr>
          <w:rFonts w:cs="Arial"/>
          <w:sz w:val="22"/>
          <w:szCs w:val="22"/>
        </w:rPr>
        <w:t>20</w:t>
      </w:r>
      <w:r w:rsidR="009F1C82" w:rsidRPr="00167044">
        <w:rPr>
          <w:rFonts w:cs="Arial"/>
          <w:sz w:val="22"/>
          <w:szCs w:val="22"/>
        </w:rPr>
        <w:t>21</w:t>
      </w:r>
      <w:r w:rsidR="009D5122" w:rsidRPr="00167044">
        <w:rPr>
          <w:rFonts w:cs="Arial"/>
          <w:sz w:val="22"/>
          <w:szCs w:val="22"/>
        </w:rPr>
        <w:tab/>
      </w:r>
      <w:r w:rsidR="0092374A" w:rsidRPr="00167044">
        <w:rPr>
          <w:rFonts w:cs="Arial"/>
          <w:sz w:val="22"/>
          <w:szCs w:val="22"/>
        </w:rPr>
        <w:t>Postdoctoral Fellow</w:t>
      </w:r>
      <w:r w:rsidR="009D5122" w:rsidRPr="00167044">
        <w:rPr>
          <w:rFonts w:cs="Arial"/>
          <w:sz w:val="22"/>
          <w:szCs w:val="22"/>
        </w:rPr>
        <w:t xml:space="preserve">, </w:t>
      </w:r>
      <w:r w:rsidR="0092374A" w:rsidRPr="00167044">
        <w:rPr>
          <w:rFonts w:cs="Arial"/>
          <w:sz w:val="22"/>
          <w:szCs w:val="22"/>
        </w:rPr>
        <w:t>Genomic Medicine</w:t>
      </w:r>
      <w:r w:rsidR="009D5122" w:rsidRPr="00167044">
        <w:rPr>
          <w:rFonts w:cs="Arial"/>
          <w:sz w:val="22"/>
          <w:szCs w:val="22"/>
        </w:rPr>
        <w:t xml:space="preserve">, </w:t>
      </w:r>
      <w:r w:rsidR="0092374A" w:rsidRPr="00167044">
        <w:rPr>
          <w:rFonts w:cs="Arial"/>
          <w:sz w:val="22"/>
          <w:szCs w:val="22"/>
        </w:rPr>
        <w:t>The Jackson Laboratory</w:t>
      </w:r>
      <w:r w:rsidR="009D5122" w:rsidRPr="00167044">
        <w:rPr>
          <w:rFonts w:cs="Arial"/>
          <w:sz w:val="22"/>
          <w:szCs w:val="22"/>
        </w:rPr>
        <w:t xml:space="preserve">, </w:t>
      </w:r>
      <w:r w:rsidR="0092374A" w:rsidRPr="00167044">
        <w:rPr>
          <w:rFonts w:cs="Arial"/>
          <w:sz w:val="22"/>
          <w:szCs w:val="22"/>
        </w:rPr>
        <w:t>Farmington,</w:t>
      </w:r>
      <w:r w:rsidR="009D5122" w:rsidRPr="00167044">
        <w:rPr>
          <w:rFonts w:cs="Arial"/>
          <w:sz w:val="22"/>
          <w:szCs w:val="22"/>
        </w:rPr>
        <w:t xml:space="preserve"> CT</w:t>
      </w:r>
    </w:p>
    <w:p w14:paraId="543C8A55" w14:textId="1BF97A80" w:rsidR="009D5122" w:rsidRPr="00167044" w:rsidRDefault="00932B0C" w:rsidP="0092374A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07/</w:t>
      </w:r>
      <w:r w:rsidR="009D2934" w:rsidRPr="00167044">
        <w:rPr>
          <w:rFonts w:cs="Arial"/>
          <w:sz w:val="22"/>
          <w:szCs w:val="22"/>
        </w:rPr>
        <w:t>20</w:t>
      </w:r>
      <w:r w:rsidR="0092374A" w:rsidRPr="00167044">
        <w:rPr>
          <w:rFonts w:cs="Arial"/>
          <w:sz w:val="22"/>
          <w:szCs w:val="22"/>
        </w:rPr>
        <w:t>21</w:t>
      </w:r>
      <w:r w:rsidR="009D5122" w:rsidRPr="00167044">
        <w:rPr>
          <w:rFonts w:cs="Arial"/>
          <w:sz w:val="22"/>
          <w:szCs w:val="22"/>
        </w:rPr>
        <w:t>-</w:t>
      </w:r>
      <w:r w:rsidR="00E54459" w:rsidRPr="00167044">
        <w:rPr>
          <w:rFonts w:cs="Arial"/>
          <w:sz w:val="22"/>
          <w:szCs w:val="22"/>
        </w:rPr>
        <w:t>04/2023</w:t>
      </w:r>
      <w:r w:rsidR="009D5122" w:rsidRPr="00167044">
        <w:rPr>
          <w:rFonts w:cs="Arial"/>
          <w:sz w:val="22"/>
          <w:szCs w:val="22"/>
        </w:rPr>
        <w:tab/>
      </w:r>
      <w:r w:rsidR="0092374A" w:rsidRPr="00167044">
        <w:rPr>
          <w:rFonts w:cs="Arial"/>
          <w:sz w:val="22"/>
          <w:szCs w:val="22"/>
        </w:rPr>
        <w:t>Research Scientist, Genomic Medicine, The Jackson Laboratory, Farmington, CT</w:t>
      </w:r>
    </w:p>
    <w:p w14:paraId="3116B2C2" w14:textId="6D753C7F" w:rsidR="00E54459" w:rsidRPr="00167044" w:rsidRDefault="00E54459" w:rsidP="00E54459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04/2023-present</w:t>
      </w:r>
      <w:r w:rsidRPr="00167044">
        <w:rPr>
          <w:rFonts w:cs="Arial"/>
          <w:sz w:val="22"/>
          <w:szCs w:val="22"/>
        </w:rPr>
        <w:tab/>
        <w:t xml:space="preserve">Research Scientist, </w:t>
      </w:r>
      <w:r w:rsidR="00CF09C2" w:rsidRPr="00167044">
        <w:rPr>
          <w:rFonts w:cs="Arial"/>
          <w:sz w:val="22"/>
          <w:szCs w:val="22"/>
        </w:rPr>
        <w:t>Department of Neurosurgery</w:t>
      </w:r>
      <w:r w:rsidRPr="00167044">
        <w:rPr>
          <w:rFonts w:cs="Arial"/>
          <w:sz w:val="22"/>
          <w:szCs w:val="22"/>
        </w:rPr>
        <w:t xml:space="preserve">, </w:t>
      </w:r>
      <w:r w:rsidR="00CF09C2" w:rsidRPr="00167044">
        <w:rPr>
          <w:rFonts w:cs="Arial"/>
          <w:sz w:val="22"/>
          <w:szCs w:val="22"/>
        </w:rPr>
        <w:t>Yale School of Medicine</w:t>
      </w:r>
      <w:r w:rsidRPr="00167044">
        <w:rPr>
          <w:rFonts w:cs="Arial"/>
          <w:sz w:val="22"/>
          <w:szCs w:val="22"/>
        </w:rPr>
        <w:t>, New Haven, CT</w:t>
      </w:r>
    </w:p>
    <w:p w14:paraId="3193B6D9" w14:textId="77777777" w:rsidR="004B29C3" w:rsidRPr="00167044" w:rsidRDefault="004B29C3" w:rsidP="00932B0C">
      <w:pPr>
        <w:tabs>
          <w:tab w:val="left" w:pos="1620"/>
          <w:tab w:val="left" w:pos="2880"/>
        </w:tabs>
        <w:ind w:left="1620" w:hanging="1620"/>
        <w:rPr>
          <w:rFonts w:cs="Arial"/>
          <w:sz w:val="22"/>
          <w:szCs w:val="22"/>
        </w:rPr>
      </w:pPr>
    </w:p>
    <w:p w14:paraId="0ADA5FC1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>Administrative Positions:</w:t>
      </w:r>
    </w:p>
    <w:p w14:paraId="71DB6E8E" w14:textId="77777777" w:rsidR="004B29C3" w:rsidRPr="00167044" w:rsidRDefault="004B29C3" w:rsidP="00F438B0">
      <w:pPr>
        <w:tabs>
          <w:tab w:val="left" w:pos="1620"/>
        </w:tabs>
        <w:rPr>
          <w:rFonts w:cs="Arial"/>
          <w:sz w:val="22"/>
          <w:szCs w:val="22"/>
        </w:rPr>
      </w:pPr>
    </w:p>
    <w:p w14:paraId="0A2D383F" w14:textId="77777777" w:rsidR="00965B68" w:rsidRPr="00167044" w:rsidRDefault="009D5122" w:rsidP="00D54552">
      <w:pPr>
        <w:tabs>
          <w:tab w:val="left" w:pos="1620"/>
        </w:tabs>
        <w:rPr>
          <w:rFonts w:cs="Arial"/>
          <w:b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>Board Certification:</w:t>
      </w:r>
    </w:p>
    <w:p w14:paraId="4A2E1582" w14:textId="77777777" w:rsidR="0032715D" w:rsidRPr="00167044" w:rsidRDefault="0032715D" w:rsidP="00D54552">
      <w:pPr>
        <w:tabs>
          <w:tab w:val="left" w:pos="1620"/>
        </w:tabs>
        <w:rPr>
          <w:rFonts w:cs="Arial"/>
          <w:b/>
          <w:sz w:val="22"/>
          <w:szCs w:val="22"/>
        </w:rPr>
      </w:pPr>
    </w:p>
    <w:p w14:paraId="550FA964" w14:textId="54E250BF" w:rsidR="00D54552" w:rsidRPr="00167044" w:rsidRDefault="009D5122" w:rsidP="00D54552">
      <w:pPr>
        <w:tabs>
          <w:tab w:val="left" w:pos="1620"/>
        </w:tabs>
        <w:spacing w:after="160" w:line="259" w:lineRule="auto"/>
        <w:ind w:left="1620" w:hanging="1620"/>
        <w:rPr>
          <w:rFonts w:cs="Arial"/>
          <w:b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>Professional Honors &amp; Recognition</w:t>
      </w:r>
      <w:r w:rsidR="0032715D" w:rsidRPr="00167044">
        <w:rPr>
          <w:rFonts w:cs="Arial"/>
          <w:b/>
          <w:sz w:val="22"/>
          <w:szCs w:val="22"/>
        </w:rPr>
        <w:t>:</w:t>
      </w:r>
    </w:p>
    <w:p w14:paraId="2D4458D3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167044">
        <w:rPr>
          <w:rFonts w:cs="Arial"/>
          <w:b/>
          <w:i/>
          <w:sz w:val="22"/>
          <w:szCs w:val="22"/>
        </w:rPr>
        <w:t>International/National/Regional</w:t>
      </w:r>
    </w:p>
    <w:p w14:paraId="32105059" w14:textId="359BD37D" w:rsidR="0032715D" w:rsidRPr="00167044" w:rsidRDefault="00D5455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2011</w:t>
      </w:r>
      <w:r w:rsidR="0032715D" w:rsidRPr="00167044">
        <w:rPr>
          <w:rFonts w:cs="Arial"/>
          <w:sz w:val="22"/>
          <w:szCs w:val="22"/>
        </w:rPr>
        <w:tab/>
      </w:r>
      <w:r w:rsidRPr="00167044">
        <w:rPr>
          <w:rFonts w:cs="Arial"/>
          <w:i/>
          <w:iCs/>
          <w:sz w:val="22"/>
          <w:szCs w:val="22"/>
        </w:rPr>
        <w:t>summa cum laude</w:t>
      </w:r>
      <w:r w:rsidR="0032715D" w:rsidRPr="00167044">
        <w:rPr>
          <w:rFonts w:cs="Arial"/>
          <w:sz w:val="22"/>
          <w:szCs w:val="22"/>
        </w:rPr>
        <w:t xml:space="preserve">, </w:t>
      </w:r>
      <w:r w:rsidRPr="00167044">
        <w:rPr>
          <w:rFonts w:cs="Arial"/>
          <w:sz w:val="22"/>
          <w:szCs w:val="22"/>
        </w:rPr>
        <w:t>University of Massachusetts</w:t>
      </w:r>
      <w:r w:rsidR="0032715D" w:rsidRPr="00167044">
        <w:rPr>
          <w:rFonts w:cs="Arial"/>
          <w:sz w:val="22"/>
          <w:szCs w:val="22"/>
        </w:rPr>
        <w:t xml:space="preserve"> </w:t>
      </w:r>
      <w:r w:rsidRPr="00167044">
        <w:rPr>
          <w:rFonts w:cs="Arial"/>
          <w:sz w:val="22"/>
          <w:szCs w:val="22"/>
        </w:rPr>
        <w:t>Amherst</w:t>
      </w:r>
      <w:r w:rsidR="00441BE6" w:rsidRPr="00167044">
        <w:rPr>
          <w:rFonts w:cs="Arial"/>
          <w:sz w:val="22"/>
          <w:szCs w:val="22"/>
        </w:rPr>
        <w:t xml:space="preserve">, </w:t>
      </w:r>
      <w:r w:rsidRPr="00167044">
        <w:rPr>
          <w:rFonts w:cs="Arial"/>
          <w:sz w:val="22"/>
          <w:szCs w:val="22"/>
        </w:rPr>
        <w:t>Amherst</w:t>
      </w:r>
      <w:r w:rsidR="00441BE6" w:rsidRPr="00167044">
        <w:rPr>
          <w:rFonts w:cs="Arial"/>
          <w:sz w:val="22"/>
          <w:szCs w:val="22"/>
        </w:rPr>
        <w:t>, MA</w:t>
      </w:r>
    </w:p>
    <w:p w14:paraId="697682CA" w14:textId="20381E72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20</w:t>
      </w:r>
      <w:r w:rsidR="00D54552" w:rsidRPr="00167044">
        <w:rPr>
          <w:rFonts w:cs="Arial"/>
          <w:sz w:val="22"/>
          <w:szCs w:val="22"/>
        </w:rPr>
        <w:t>14</w:t>
      </w:r>
      <w:r w:rsidRPr="00167044">
        <w:rPr>
          <w:rFonts w:cs="Arial"/>
          <w:sz w:val="22"/>
          <w:szCs w:val="22"/>
        </w:rPr>
        <w:tab/>
      </w:r>
      <w:r w:rsidR="00D54552" w:rsidRPr="00167044">
        <w:rPr>
          <w:rFonts w:cs="Arial"/>
          <w:sz w:val="22"/>
          <w:szCs w:val="22"/>
        </w:rPr>
        <w:t>Albert J. Ryan Pre-doctoral fellowship</w:t>
      </w:r>
      <w:r w:rsidR="00441BE6" w:rsidRPr="00167044">
        <w:rPr>
          <w:rFonts w:cs="Arial"/>
          <w:sz w:val="22"/>
          <w:szCs w:val="22"/>
        </w:rPr>
        <w:t xml:space="preserve">, </w:t>
      </w:r>
      <w:r w:rsidR="00D54552" w:rsidRPr="00167044">
        <w:rPr>
          <w:rFonts w:cs="Arial"/>
          <w:sz w:val="22"/>
          <w:szCs w:val="22"/>
        </w:rPr>
        <w:t>Dartmouth College</w:t>
      </w:r>
      <w:r w:rsidR="00441BE6" w:rsidRPr="00167044">
        <w:rPr>
          <w:rFonts w:cs="Arial"/>
          <w:sz w:val="22"/>
          <w:szCs w:val="22"/>
        </w:rPr>
        <w:t xml:space="preserve">, </w:t>
      </w:r>
      <w:r w:rsidR="00D54552" w:rsidRPr="00167044">
        <w:rPr>
          <w:rFonts w:cs="Arial"/>
          <w:sz w:val="22"/>
          <w:szCs w:val="22"/>
        </w:rPr>
        <w:t>Hanover</w:t>
      </w:r>
      <w:r w:rsidR="00441BE6" w:rsidRPr="00167044">
        <w:rPr>
          <w:rFonts w:cs="Arial"/>
          <w:sz w:val="22"/>
          <w:szCs w:val="22"/>
        </w:rPr>
        <w:t xml:space="preserve">, </w:t>
      </w:r>
      <w:r w:rsidR="00D54552" w:rsidRPr="00167044">
        <w:rPr>
          <w:rFonts w:cs="Arial"/>
          <w:sz w:val="22"/>
          <w:szCs w:val="22"/>
        </w:rPr>
        <w:t>NH</w:t>
      </w:r>
    </w:p>
    <w:p w14:paraId="7F4D56D2" w14:textId="0FFED81E" w:rsidR="00D54552" w:rsidRPr="00167044" w:rsidRDefault="00D54552" w:rsidP="00D5455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2021</w:t>
      </w:r>
      <w:r w:rsidRPr="00167044">
        <w:rPr>
          <w:rFonts w:cs="Arial"/>
          <w:sz w:val="22"/>
          <w:szCs w:val="22"/>
        </w:rPr>
        <w:tab/>
        <w:t>AACR-AbbVie Scholar-in-Training Award, Washington DC</w:t>
      </w:r>
    </w:p>
    <w:p w14:paraId="23F4BEED" w14:textId="77777777" w:rsidR="00D54552" w:rsidRPr="00167044" w:rsidRDefault="00D5455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0284624B" w14:textId="77777777" w:rsidR="009D5122" w:rsidRPr="00167044" w:rsidRDefault="009D5122" w:rsidP="00932B0C">
      <w:pPr>
        <w:pStyle w:val="BodyTextIndent"/>
        <w:tabs>
          <w:tab w:val="clear" w:pos="1080"/>
          <w:tab w:val="clear" w:pos="1440"/>
          <w:tab w:val="clear" w:pos="1980"/>
          <w:tab w:val="clear" w:pos="2790"/>
          <w:tab w:val="left" w:pos="1620"/>
        </w:tabs>
        <w:ind w:left="1620" w:hanging="1620"/>
        <w:rPr>
          <w:rFonts w:ascii="Times" w:hAnsi="Times" w:cs="Arial"/>
          <w:szCs w:val="22"/>
        </w:rPr>
      </w:pPr>
    </w:p>
    <w:p w14:paraId="2BBB81BB" w14:textId="4787F397" w:rsidR="006958B3" w:rsidRPr="00167044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b/>
          <w:i/>
          <w:sz w:val="22"/>
          <w:szCs w:val="22"/>
        </w:rPr>
        <w:t>University</w:t>
      </w:r>
    </w:p>
    <w:p w14:paraId="607B2260" w14:textId="2FFA4207" w:rsidR="00432146" w:rsidRPr="00167044" w:rsidRDefault="00432146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20</w:t>
      </w:r>
      <w:r w:rsidR="00D54552" w:rsidRPr="00167044">
        <w:rPr>
          <w:rFonts w:cs="Arial"/>
          <w:sz w:val="22"/>
          <w:szCs w:val="22"/>
        </w:rPr>
        <w:t>16</w:t>
      </w:r>
      <w:r w:rsidRPr="00167044">
        <w:rPr>
          <w:rFonts w:cs="Arial"/>
          <w:sz w:val="22"/>
          <w:szCs w:val="22"/>
        </w:rPr>
        <w:tab/>
      </w:r>
      <w:r w:rsidR="00D54552" w:rsidRPr="00167044">
        <w:rPr>
          <w:rFonts w:cs="Arial"/>
          <w:sz w:val="22"/>
          <w:szCs w:val="22"/>
        </w:rPr>
        <w:t>Neukom Prize for Outstanding Graduate Research in Computational Science</w:t>
      </w:r>
      <w:r w:rsidRPr="00167044">
        <w:rPr>
          <w:rFonts w:cs="Arial"/>
          <w:sz w:val="22"/>
          <w:szCs w:val="22"/>
        </w:rPr>
        <w:t xml:space="preserve">, </w:t>
      </w:r>
      <w:r w:rsidR="00D54552" w:rsidRPr="00167044">
        <w:rPr>
          <w:rFonts w:cs="Arial"/>
          <w:sz w:val="22"/>
          <w:szCs w:val="22"/>
        </w:rPr>
        <w:t>Hanover, NH</w:t>
      </w:r>
    </w:p>
    <w:p w14:paraId="0D848141" w14:textId="77777777" w:rsidR="00C3014F" w:rsidRPr="00167044" w:rsidRDefault="00C3014F" w:rsidP="00D54552">
      <w:pPr>
        <w:tabs>
          <w:tab w:val="left" w:pos="1620"/>
        </w:tabs>
        <w:rPr>
          <w:rFonts w:cs="Arial"/>
          <w:sz w:val="22"/>
          <w:szCs w:val="22"/>
        </w:rPr>
      </w:pPr>
    </w:p>
    <w:p w14:paraId="2F5F592E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77ED06E2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b/>
          <w:color w:val="FF0000"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 xml:space="preserve">Grant/Clinical Trials History: </w:t>
      </w:r>
    </w:p>
    <w:p w14:paraId="5B2E0FC0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</w:p>
    <w:p w14:paraId="111F1823" w14:textId="77777777" w:rsidR="00C3014F" w:rsidRPr="00167044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167044">
        <w:rPr>
          <w:rFonts w:cs="Arial"/>
          <w:b/>
          <w:i/>
          <w:sz w:val="22"/>
          <w:szCs w:val="22"/>
        </w:rPr>
        <w:t>Current Grants</w:t>
      </w:r>
    </w:p>
    <w:p w14:paraId="7B96A738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5D9A0F52" w14:textId="77777777" w:rsidR="00316DF3" w:rsidRPr="00167044" w:rsidRDefault="009D5122" w:rsidP="00932B0C">
      <w:pPr>
        <w:tabs>
          <w:tab w:val="left" w:pos="1620"/>
        </w:tabs>
        <w:ind w:left="1620" w:hanging="1620"/>
        <w:rPr>
          <w:rFonts w:cs="Arial"/>
          <w:i/>
          <w:sz w:val="22"/>
          <w:szCs w:val="22"/>
          <w:u w:val="single"/>
        </w:rPr>
      </w:pPr>
      <w:r w:rsidRPr="00167044">
        <w:rPr>
          <w:rFonts w:cs="Arial"/>
          <w:b/>
          <w:i/>
          <w:sz w:val="22"/>
          <w:szCs w:val="22"/>
        </w:rPr>
        <w:t>Current Clinical Trials</w:t>
      </w:r>
    </w:p>
    <w:p w14:paraId="662D2711" w14:textId="77777777" w:rsidR="00B5419F" w:rsidRPr="00167044" w:rsidRDefault="00B5419F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62F681E1" w14:textId="5396431B" w:rsidR="00B5419F" w:rsidRPr="00167044" w:rsidRDefault="009D5122" w:rsidP="00932B0C">
      <w:pPr>
        <w:tabs>
          <w:tab w:val="left" w:pos="1620"/>
        </w:tabs>
        <w:spacing w:after="160" w:line="259" w:lineRule="auto"/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b/>
          <w:i/>
          <w:sz w:val="22"/>
          <w:szCs w:val="22"/>
        </w:rPr>
        <w:t>Past Grants</w:t>
      </w:r>
      <w:r w:rsidRPr="00167044">
        <w:rPr>
          <w:rFonts w:cs="Arial"/>
          <w:sz w:val="22"/>
          <w:szCs w:val="22"/>
          <w:u w:val="single"/>
        </w:rPr>
        <w:t xml:space="preserve"> </w:t>
      </w:r>
    </w:p>
    <w:p w14:paraId="0D54159F" w14:textId="32E1C3C9" w:rsidR="00CB2E59" w:rsidRPr="00167044" w:rsidRDefault="00CB2E59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167044">
        <w:rPr>
          <w:rFonts w:cs="Arial"/>
          <w:sz w:val="22"/>
          <w:szCs w:val="22"/>
        </w:rPr>
        <w:t>Agency:</w:t>
      </w:r>
      <w:r w:rsidRPr="00167044">
        <w:rPr>
          <w:rFonts w:cs="Arial"/>
          <w:sz w:val="22"/>
          <w:szCs w:val="22"/>
        </w:rPr>
        <w:tab/>
      </w:r>
      <w:r w:rsidR="00853A0A" w:rsidRPr="00167044">
        <w:rPr>
          <w:rFonts w:cs="Arial"/>
          <w:sz w:val="22"/>
          <w:szCs w:val="22"/>
        </w:rPr>
        <w:t>American Cancer Society</w:t>
      </w:r>
      <w:r w:rsidRPr="00167044">
        <w:rPr>
          <w:rFonts w:cs="Arial"/>
          <w:sz w:val="22"/>
          <w:szCs w:val="22"/>
        </w:rPr>
        <w:t xml:space="preserve"> </w:t>
      </w:r>
    </w:p>
    <w:p w14:paraId="6DCE2F81" w14:textId="45EE48DC" w:rsidR="00CB2E59" w:rsidRPr="00167044" w:rsidRDefault="00CB2E59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ID#:</w:t>
      </w:r>
      <w:r w:rsidRPr="00167044">
        <w:rPr>
          <w:rFonts w:cs="Arial"/>
          <w:sz w:val="22"/>
          <w:szCs w:val="22"/>
        </w:rPr>
        <w:tab/>
      </w:r>
      <w:r w:rsidR="00FE734D" w:rsidRPr="00167044">
        <w:rPr>
          <w:rFonts w:cs="Arial"/>
          <w:color w:val="000000"/>
          <w:sz w:val="22"/>
          <w:szCs w:val="22"/>
        </w:rPr>
        <w:t>130984-PF-17-141-01-DMC</w:t>
      </w:r>
    </w:p>
    <w:p w14:paraId="1A01514A" w14:textId="7A334F7B" w:rsidR="00CB2E59" w:rsidRPr="00167044" w:rsidRDefault="00CB2E59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Title:</w:t>
      </w:r>
      <w:r w:rsidRPr="00167044">
        <w:rPr>
          <w:rFonts w:cs="Arial"/>
          <w:sz w:val="22"/>
          <w:szCs w:val="22"/>
        </w:rPr>
        <w:tab/>
      </w:r>
      <w:r w:rsidR="00853A0A" w:rsidRPr="00167044">
        <w:rPr>
          <w:rFonts w:cs="Arial"/>
          <w:sz w:val="22"/>
          <w:szCs w:val="22"/>
        </w:rPr>
        <w:t>DNA methylation dynamics in progression</w:t>
      </w:r>
      <w:r w:rsidR="00FE734D" w:rsidRPr="00167044">
        <w:rPr>
          <w:rFonts w:cs="Arial"/>
          <w:sz w:val="22"/>
          <w:szCs w:val="22"/>
        </w:rPr>
        <w:t xml:space="preserve"> for primary to recurrent glioma</w:t>
      </w:r>
    </w:p>
    <w:p w14:paraId="3F984D3D" w14:textId="319333C8" w:rsidR="00CB2E59" w:rsidRPr="00167044" w:rsidRDefault="00CB2E59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PI:</w:t>
      </w:r>
      <w:r w:rsidRPr="00167044">
        <w:rPr>
          <w:rFonts w:cs="Arial"/>
          <w:sz w:val="22"/>
          <w:szCs w:val="22"/>
        </w:rPr>
        <w:tab/>
      </w:r>
      <w:r w:rsidR="00853A0A" w:rsidRPr="00167044">
        <w:rPr>
          <w:rFonts w:cs="Arial"/>
          <w:sz w:val="22"/>
          <w:szCs w:val="22"/>
        </w:rPr>
        <w:t>Kevin C. Johnson</w:t>
      </w:r>
      <w:r w:rsidR="000940EC" w:rsidRPr="00167044">
        <w:rPr>
          <w:rFonts w:cs="Arial"/>
          <w:sz w:val="22"/>
          <w:szCs w:val="22"/>
        </w:rPr>
        <w:t>, PhD</w:t>
      </w:r>
    </w:p>
    <w:p w14:paraId="072BB830" w14:textId="6E706C02" w:rsidR="00CB2E59" w:rsidRPr="00167044" w:rsidRDefault="00CB2E59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 xml:space="preserve">Percent effort:  </w:t>
      </w:r>
      <w:r w:rsidRPr="00167044">
        <w:rPr>
          <w:rFonts w:cs="Arial"/>
          <w:sz w:val="22"/>
          <w:szCs w:val="22"/>
        </w:rPr>
        <w:tab/>
      </w:r>
      <w:r w:rsidR="00853A0A" w:rsidRPr="00167044">
        <w:rPr>
          <w:rFonts w:cs="Arial"/>
          <w:sz w:val="22"/>
          <w:szCs w:val="22"/>
        </w:rPr>
        <w:t>10</w:t>
      </w:r>
      <w:r w:rsidRPr="00167044">
        <w:rPr>
          <w:rFonts w:cs="Arial"/>
          <w:sz w:val="22"/>
          <w:szCs w:val="22"/>
        </w:rPr>
        <w:t>0%</w:t>
      </w:r>
    </w:p>
    <w:p w14:paraId="3345AB9B" w14:textId="49CDE825" w:rsidR="00CB2E59" w:rsidRPr="00167044" w:rsidRDefault="00CB2E59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 xml:space="preserve">Total costs:  </w:t>
      </w:r>
      <w:r w:rsidRPr="00167044">
        <w:rPr>
          <w:rFonts w:cs="Arial"/>
          <w:sz w:val="22"/>
          <w:szCs w:val="22"/>
        </w:rPr>
        <w:tab/>
        <w:t>$</w:t>
      </w:r>
      <w:r w:rsidR="00853A0A" w:rsidRPr="00167044">
        <w:rPr>
          <w:rFonts w:cs="Arial"/>
          <w:sz w:val="22"/>
          <w:szCs w:val="22"/>
        </w:rPr>
        <w:t>163</w:t>
      </w:r>
      <w:r w:rsidRPr="00167044">
        <w:rPr>
          <w:rFonts w:cs="Arial"/>
          <w:sz w:val="22"/>
          <w:szCs w:val="22"/>
        </w:rPr>
        <w:t>,500</w:t>
      </w:r>
    </w:p>
    <w:p w14:paraId="12D52C8F" w14:textId="497FA296" w:rsidR="00CB2E59" w:rsidRPr="00167044" w:rsidRDefault="00CB2E59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Project period:  0</w:t>
      </w:r>
      <w:r w:rsidR="00853A0A" w:rsidRPr="00167044">
        <w:rPr>
          <w:rFonts w:cs="Arial"/>
          <w:sz w:val="22"/>
          <w:szCs w:val="22"/>
        </w:rPr>
        <w:t>7</w:t>
      </w:r>
      <w:r w:rsidRPr="00167044">
        <w:rPr>
          <w:rFonts w:cs="Arial"/>
          <w:sz w:val="22"/>
          <w:szCs w:val="22"/>
        </w:rPr>
        <w:t>/01/201</w:t>
      </w:r>
      <w:r w:rsidR="00853A0A" w:rsidRPr="00167044">
        <w:rPr>
          <w:rFonts w:cs="Arial"/>
          <w:sz w:val="22"/>
          <w:szCs w:val="22"/>
        </w:rPr>
        <w:t>7</w:t>
      </w:r>
      <w:r w:rsidRPr="00167044">
        <w:rPr>
          <w:rFonts w:cs="Arial"/>
          <w:sz w:val="22"/>
          <w:szCs w:val="22"/>
        </w:rPr>
        <w:t xml:space="preserve"> – </w:t>
      </w:r>
      <w:r w:rsidR="00853A0A" w:rsidRPr="00167044">
        <w:rPr>
          <w:rFonts w:cs="Arial"/>
          <w:sz w:val="22"/>
          <w:szCs w:val="22"/>
        </w:rPr>
        <w:t>12</w:t>
      </w:r>
      <w:r w:rsidRPr="00167044">
        <w:rPr>
          <w:rFonts w:cs="Arial"/>
          <w:sz w:val="22"/>
          <w:szCs w:val="22"/>
        </w:rPr>
        <w:t>/3</w:t>
      </w:r>
      <w:r w:rsidR="00853A0A" w:rsidRPr="00167044">
        <w:rPr>
          <w:rFonts w:cs="Arial"/>
          <w:sz w:val="22"/>
          <w:szCs w:val="22"/>
        </w:rPr>
        <w:t>1</w:t>
      </w:r>
      <w:r w:rsidRPr="00167044">
        <w:rPr>
          <w:rFonts w:cs="Arial"/>
          <w:sz w:val="22"/>
          <w:szCs w:val="22"/>
        </w:rPr>
        <w:t>/20</w:t>
      </w:r>
      <w:r w:rsidR="00853A0A" w:rsidRPr="00167044">
        <w:rPr>
          <w:rFonts w:cs="Arial"/>
          <w:sz w:val="22"/>
          <w:szCs w:val="22"/>
        </w:rPr>
        <w:t>20</w:t>
      </w:r>
    </w:p>
    <w:p w14:paraId="171B15DC" w14:textId="77777777" w:rsidR="00CB2E59" w:rsidRPr="00167044" w:rsidRDefault="00CB2E59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 xml:space="preserve"> </w:t>
      </w:r>
    </w:p>
    <w:p w14:paraId="735F2A20" w14:textId="77777777" w:rsidR="00B5419F" w:rsidRPr="00167044" w:rsidRDefault="00B5419F" w:rsidP="00932B0C">
      <w:pPr>
        <w:tabs>
          <w:tab w:val="left" w:pos="1620"/>
        </w:tabs>
        <w:ind w:left="1620" w:right="-360" w:hanging="1620"/>
        <w:rPr>
          <w:rFonts w:cs="Arial"/>
          <w:sz w:val="22"/>
          <w:szCs w:val="22"/>
        </w:rPr>
      </w:pPr>
    </w:p>
    <w:p w14:paraId="4CD9B234" w14:textId="04A45421" w:rsidR="009D5122" w:rsidRPr="00167044" w:rsidRDefault="009D5122" w:rsidP="00853A0A">
      <w:pPr>
        <w:tabs>
          <w:tab w:val="left" w:pos="1620"/>
        </w:tabs>
        <w:ind w:left="1620" w:hanging="1620"/>
        <w:rPr>
          <w:sz w:val="22"/>
          <w:szCs w:val="22"/>
          <w:u w:val="single"/>
        </w:rPr>
      </w:pPr>
      <w:r w:rsidRPr="00167044">
        <w:rPr>
          <w:b/>
          <w:i/>
          <w:sz w:val="22"/>
          <w:szCs w:val="22"/>
        </w:rPr>
        <w:lastRenderedPageBreak/>
        <w:t>Past Clinical Trials</w:t>
      </w:r>
      <w:r w:rsidRPr="00167044">
        <w:rPr>
          <w:rFonts w:cs="Arial"/>
          <w:sz w:val="22"/>
          <w:szCs w:val="22"/>
        </w:rPr>
        <w:br/>
      </w:r>
    </w:p>
    <w:p w14:paraId="56965BB1" w14:textId="76C3E0D9" w:rsidR="009D5122" w:rsidRPr="00167044" w:rsidRDefault="009D5122" w:rsidP="00932B0C">
      <w:pPr>
        <w:pStyle w:val="Heading1"/>
        <w:tabs>
          <w:tab w:val="clear" w:pos="1080"/>
          <w:tab w:val="clear" w:pos="1440"/>
          <w:tab w:val="clear" w:pos="1980"/>
          <w:tab w:val="clear" w:pos="2790"/>
          <w:tab w:val="left" w:pos="1620"/>
        </w:tabs>
        <w:ind w:left="1620" w:hanging="1620"/>
        <w:rPr>
          <w:rFonts w:ascii="Times" w:hAnsi="Times" w:cs="Arial"/>
          <w:szCs w:val="22"/>
        </w:rPr>
      </w:pPr>
      <w:r w:rsidRPr="00167044">
        <w:rPr>
          <w:rFonts w:ascii="Times" w:hAnsi="Times" w:cs="Arial"/>
          <w:szCs w:val="22"/>
        </w:rPr>
        <w:t xml:space="preserve">Invited Speaking Engagements, Presentations, Symposia &amp; Workshops Not Affiliated </w:t>
      </w:r>
      <w:r w:rsidR="00F05289" w:rsidRPr="00167044">
        <w:rPr>
          <w:rFonts w:ascii="Times" w:hAnsi="Times" w:cs="Arial"/>
          <w:szCs w:val="22"/>
        </w:rPr>
        <w:t>with</w:t>
      </w:r>
      <w:r w:rsidRPr="00167044">
        <w:rPr>
          <w:rFonts w:ascii="Times" w:hAnsi="Times" w:cs="Arial"/>
          <w:szCs w:val="22"/>
        </w:rPr>
        <w:t xml:space="preserve"> Yale:  </w:t>
      </w:r>
    </w:p>
    <w:p w14:paraId="6148773B" w14:textId="77777777" w:rsidR="009D5122" w:rsidRPr="00167044" w:rsidRDefault="009D5122" w:rsidP="00932B0C">
      <w:pPr>
        <w:pStyle w:val="Header"/>
        <w:tabs>
          <w:tab w:val="clear" w:pos="4320"/>
          <w:tab w:val="clear" w:pos="8640"/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3412FBC9" w14:textId="4FDC451E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167044">
        <w:rPr>
          <w:rFonts w:cs="Arial"/>
          <w:b/>
          <w:i/>
          <w:sz w:val="22"/>
          <w:szCs w:val="22"/>
        </w:rPr>
        <w:t>International/National</w:t>
      </w:r>
    </w:p>
    <w:p w14:paraId="57521054" w14:textId="4EA3073B" w:rsidR="0032715D" w:rsidRPr="00167044" w:rsidRDefault="0032715D" w:rsidP="00D1403D">
      <w:pPr>
        <w:pStyle w:val="ListParagraph"/>
        <w:numPr>
          <w:ilvl w:val="0"/>
          <w:numId w:val="21"/>
        </w:num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“</w:t>
      </w:r>
      <w:r w:rsidR="00735759" w:rsidRPr="00167044">
        <w:rPr>
          <w:rFonts w:cs="Arial"/>
          <w:sz w:val="22"/>
          <w:szCs w:val="22"/>
        </w:rPr>
        <w:t>Epigenetic deregulation during aging and cancer progression</w:t>
      </w:r>
      <w:r w:rsidR="00DC098D" w:rsidRPr="00167044">
        <w:rPr>
          <w:rFonts w:cs="Arial"/>
          <w:sz w:val="22"/>
          <w:szCs w:val="22"/>
        </w:rPr>
        <w:t>.</w:t>
      </w:r>
      <w:r w:rsidRPr="00167044">
        <w:rPr>
          <w:rFonts w:cs="Arial"/>
          <w:sz w:val="22"/>
          <w:szCs w:val="22"/>
        </w:rPr>
        <w:t>”</w:t>
      </w:r>
      <w:r w:rsidR="00DC098D" w:rsidRPr="00167044">
        <w:rPr>
          <w:rFonts w:cs="Arial"/>
          <w:sz w:val="22"/>
          <w:szCs w:val="22"/>
        </w:rPr>
        <w:t xml:space="preserve"> </w:t>
      </w:r>
      <w:r w:rsidR="00735759" w:rsidRPr="00167044">
        <w:rPr>
          <w:rFonts w:cs="Arial"/>
          <w:sz w:val="22"/>
          <w:szCs w:val="22"/>
        </w:rPr>
        <w:t>University of Texas at MD Anderson</w:t>
      </w:r>
      <w:r w:rsidR="00DC098D" w:rsidRPr="00167044">
        <w:rPr>
          <w:rFonts w:cs="Arial"/>
          <w:sz w:val="22"/>
          <w:szCs w:val="22"/>
        </w:rPr>
        <w:t xml:space="preserve">, </w:t>
      </w:r>
      <w:r w:rsidR="00735759" w:rsidRPr="00167044">
        <w:rPr>
          <w:rFonts w:cs="Arial"/>
          <w:sz w:val="22"/>
          <w:szCs w:val="22"/>
        </w:rPr>
        <w:t>Houston</w:t>
      </w:r>
      <w:r w:rsidR="00DC098D" w:rsidRPr="00167044">
        <w:rPr>
          <w:rFonts w:cs="Arial"/>
          <w:sz w:val="22"/>
          <w:szCs w:val="22"/>
        </w:rPr>
        <w:t xml:space="preserve">, </w:t>
      </w:r>
      <w:r w:rsidR="00735759" w:rsidRPr="00167044">
        <w:rPr>
          <w:rFonts w:cs="Arial"/>
          <w:sz w:val="22"/>
          <w:szCs w:val="22"/>
        </w:rPr>
        <w:t>TX</w:t>
      </w:r>
      <w:r w:rsidR="00D1403D" w:rsidRPr="00167044">
        <w:rPr>
          <w:rFonts w:cs="Arial"/>
          <w:sz w:val="22"/>
          <w:szCs w:val="22"/>
        </w:rPr>
        <w:t>, 2016</w:t>
      </w:r>
      <w:r w:rsidR="00DC098D" w:rsidRPr="00167044">
        <w:rPr>
          <w:rFonts w:cs="Arial"/>
          <w:sz w:val="22"/>
          <w:szCs w:val="22"/>
        </w:rPr>
        <w:t>.</w:t>
      </w:r>
    </w:p>
    <w:p w14:paraId="02C1141B" w14:textId="477B55CF" w:rsidR="00735759" w:rsidRPr="00167044" w:rsidRDefault="00735759" w:rsidP="00735759">
      <w:pPr>
        <w:pStyle w:val="ListParagraph"/>
        <w:numPr>
          <w:ilvl w:val="0"/>
          <w:numId w:val="21"/>
        </w:num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“Epigenetic deregulation during aging and cancer progression.” Center for Molecular Medicine of the Austrian Academy of Sciences, Vienna, Austria, 2016.</w:t>
      </w:r>
    </w:p>
    <w:p w14:paraId="538962F0" w14:textId="72CBB0E3" w:rsidR="009D5122" w:rsidRPr="00167044" w:rsidRDefault="00DC098D" w:rsidP="00D1403D">
      <w:pPr>
        <w:pStyle w:val="ListParagraph"/>
        <w:numPr>
          <w:ilvl w:val="0"/>
          <w:numId w:val="21"/>
        </w:num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"</w:t>
      </w:r>
      <w:r w:rsidR="00735759" w:rsidRPr="00167044">
        <w:rPr>
          <w:rFonts w:cs="Arial"/>
          <w:sz w:val="22"/>
          <w:szCs w:val="22"/>
        </w:rPr>
        <w:t>Tracking glioma evolution through space and time.”</w:t>
      </w:r>
      <w:r w:rsidRPr="00167044">
        <w:rPr>
          <w:rFonts w:cs="Arial"/>
          <w:sz w:val="22"/>
          <w:szCs w:val="22"/>
        </w:rPr>
        <w:t xml:space="preserve"> </w:t>
      </w:r>
      <w:r w:rsidR="00735759" w:rsidRPr="00167044">
        <w:rPr>
          <w:rFonts w:cs="Arial"/>
          <w:sz w:val="22"/>
          <w:szCs w:val="22"/>
        </w:rPr>
        <w:t>University of Rochester Medical Center, Rochester, NY, 2020.</w:t>
      </w:r>
      <w:r w:rsidR="009D5122" w:rsidRPr="00167044">
        <w:rPr>
          <w:rFonts w:cs="Arial"/>
          <w:sz w:val="22"/>
          <w:szCs w:val="22"/>
        </w:rPr>
        <w:t xml:space="preserve"> </w:t>
      </w:r>
    </w:p>
    <w:p w14:paraId="0B4DD7F9" w14:textId="076F4E03" w:rsidR="00735759" w:rsidRPr="00167044" w:rsidRDefault="00735759" w:rsidP="00D1403D">
      <w:pPr>
        <w:pStyle w:val="ListParagraph"/>
        <w:numPr>
          <w:ilvl w:val="0"/>
          <w:numId w:val="21"/>
        </w:num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“Identifying glioma cell state regulators through integrative genomic analyses.” Brigham and Women’s Hospital / Dana Farber Cancer Institute. Boston, MA, 2021.</w:t>
      </w:r>
    </w:p>
    <w:p w14:paraId="2D595667" w14:textId="7A2460A1" w:rsidR="007D6337" w:rsidRPr="00167044" w:rsidRDefault="00D06016" w:rsidP="007D6337">
      <w:pPr>
        <w:pStyle w:val="ListParagraph"/>
        <w:numPr>
          <w:ilvl w:val="0"/>
          <w:numId w:val="21"/>
        </w:num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“Identifying glioma cell state regulators through integrative genomic analyses.” Sungkyunkwan University. Seoul, South Korea, 2021.</w:t>
      </w:r>
    </w:p>
    <w:p w14:paraId="541075D2" w14:textId="77777777" w:rsidR="00D06016" w:rsidRPr="00167044" w:rsidRDefault="00D06016" w:rsidP="00D06016">
      <w:pPr>
        <w:pStyle w:val="ListParagraph"/>
        <w:tabs>
          <w:tab w:val="left" w:pos="1620"/>
        </w:tabs>
        <w:ind w:left="1620"/>
        <w:rPr>
          <w:rFonts w:cs="Arial"/>
          <w:sz w:val="22"/>
          <w:szCs w:val="22"/>
        </w:rPr>
      </w:pPr>
    </w:p>
    <w:p w14:paraId="58A5833B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</w:p>
    <w:p w14:paraId="60A84A72" w14:textId="50547BF2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167044">
        <w:rPr>
          <w:rFonts w:cs="Arial"/>
          <w:b/>
          <w:i/>
          <w:sz w:val="22"/>
          <w:szCs w:val="22"/>
        </w:rPr>
        <w:t>Regional</w:t>
      </w:r>
    </w:p>
    <w:p w14:paraId="333CD35A" w14:textId="636A843A" w:rsidR="009D5122" w:rsidRPr="00167044" w:rsidRDefault="00DC098D" w:rsidP="00D1403D">
      <w:pPr>
        <w:pStyle w:val="ListParagraph"/>
        <w:numPr>
          <w:ilvl w:val="0"/>
          <w:numId w:val="20"/>
        </w:num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“</w:t>
      </w:r>
      <w:r w:rsidR="00735759" w:rsidRPr="00167044">
        <w:rPr>
          <w:rFonts w:cs="Arial"/>
          <w:sz w:val="22"/>
          <w:szCs w:val="22"/>
        </w:rPr>
        <w:t>Molecular characterization of glioma and its clinical applications</w:t>
      </w:r>
      <w:r w:rsidRPr="00167044">
        <w:rPr>
          <w:rFonts w:cs="Arial"/>
          <w:sz w:val="22"/>
          <w:szCs w:val="22"/>
        </w:rPr>
        <w:t xml:space="preserve">.” </w:t>
      </w:r>
      <w:r w:rsidR="009D5122" w:rsidRPr="00167044">
        <w:rPr>
          <w:rFonts w:cs="Arial"/>
          <w:sz w:val="22"/>
          <w:szCs w:val="22"/>
        </w:rPr>
        <w:t xml:space="preserve">University of Connecticut </w:t>
      </w:r>
      <w:r w:rsidR="00735759" w:rsidRPr="00167044">
        <w:rPr>
          <w:rFonts w:cs="Arial"/>
          <w:sz w:val="22"/>
          <w:szCs w:val="22"/>
        </w:rPr>
        <w:t>Neurosurgery</w:t>
      </w:r>
      <w:r w:rsidR="009D5122" w:rsidRPr="00167044">
        <w:rPr>
          <w:rFonts w:cs="Arial"/>
          <w:sz w:val="22"/>
          <w:szCs w:val="22"/>
        </w:rPr>
        <w:t xml:space="preserve"> Seminar</w:t>
      </w:r>
      <w:r w:rsidRPr="00167044">
        <w:rPr>
          <w:rFonts w:cs="Arial"/>
          <w:sz w:val="22"/>
          <w:szCs w:val="22"/>
        </w:rPr>
        <w:t>, Farmington, CT</w:t>
      </w:r>
      <w:r w:rsidR="00D1403D" w:rsidRPr="00167044">
        <w:rPr>
          <w:rFonts w:cs="Arial"/>
          <w:sz w:val="22"/>
          <w:szCs w:val="22"/>
        </w:rPr>
        <w:t>, 20</w:t>
      </w:r>
      <w:r w:rsidR="00735759" w:rsidRPr="00167044">
        <w:rPr>
          <w:rFonts w:cs="Arial"/>
          <w:sz w:val="22"/>
          <w:szCs w:val="22"/>
        </w:rPr>
        <w:t>22</w:t>
      </w:r>
      <w:r w:rsidRPr="00167044">
        <w:rPr>
          <w:rFonts w:cs="Arial"/>
          <w:sz w:val="22"/>
          <w:szCs w:val="22"/>
        </w:rPr>
        <w:t xml:space="preserve">.  </w:t>
      </w:r>
    </w:p>
    <w:p w14:paraId="3F84F8AA" w14:textId="7644A525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428078E6" w14:textId="77777777" w:rsidR="004C5F01" w:rsidRPr="00167044" w:rsidRDefault="004C5F01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6B446AD8" w14:textId="3624B72D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b/>
          <w:color w:val="FF0000"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 xml:space="preserve">Peer-Reviewed Presentations &amp; Symposia Given at Meetings Not Affiliated </w:t>
      </w:r>
      <w:r w:rsidR="00F05289" w:rsidRPr="00167044">
        <w:rPr>
          <w:rFonts w:cs="Arial"/>
          <w:b/>
          <w:sz w:val="22"/>
          <w:szCs w:val="22"/>
        </w:rPr>
        <w:t>with</w:t>
      </w:r>
      <w:r w:rsidRPr="00167044">
        <w:rPr>
          <w:rFonts w:cs="Arial"/>
          <w:b/>
          <w:sz w:val="22"/>
          <w:szCs w:val="22"/>
        </w:rPr>
        <w:t xml:space="preserve"> Yale: </w:t>
      </w:r>
    </w:p>
    <w:p w14:paraId="3AC3DF8C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b/>
          <w:color w:val="FF0000"/>
          <w:sz w:val="22"/>
          <w:szCs w:val="22"/>
        </w:rPr>
      </w:pPr>
    </w:p>
    <w:p w14:paraId="206550C2" w14:textId="587630B8" w:rsidR="002D13BE" w:rsidRPr="00167044" w:rsidRDefault="002D13BE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167044">
        <w:rPr>
          <w:rFonts w:cs="Arial"/>
          <w:b/>
          <w:i/>
          <w:sz w:val="22"/>
          <w:szCs w:val="22"/>
        </w:rPr>
        <w:t>International/National</w:t>
      </w:r>
    </w:p>
    <w:p w14:paraId="307A08CB" w14:textId="46FA4E5C" w:rsidR="002C02C3" w:rsidRPr="00167044" w:rsidRDefault="002C02C3" w:rsidP="002C02C3">
      <w:pPr>
        <w:pStyle w:val="ListParagraph"/>
        <w:numPr>
          <w:ilvl w:val="0"/>
          <w:numId w:val="12"/>
        </w:num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 xml:space="preserve">Johnson </w:t>
      </w:r>
      <w:proofErr w:type="gramStart"/>
      <w:r w:rsidRPr="00167044">
        <w:rPr>
          <w:rFonts w:cs="Arial"/>
          <w:b/>
          <w:sz w:val="22"/>
          <w:szCs w:val="22"/>
        </w:rPr>
        <w:t xml:space="preserve">KC, </w:t>
      </w:r>
      <w:r w:rsidR="006F4831" w:rsidRPr="00167044">
        <w:rPr>
          <w:rFonts w:cs="Arial"/>
          <w:b/>
          <w:sz w:val="22"/>
          <w:szCs w:val="22"/>
        </w:rPr>
        <w:t xml:space="preserve"> </w:t>
      </w:r>
      <w:r w:rsidR="008F2C70" w:rsidRPr="00167044">
        <w:rPr>
          <w:rFonts w:cs="Arial"/>
          <w:sz w:val="22"/>
          <w:szCs w:val="22"/>
          <w:bdr w:val="nil"/>
        </w:rPr>
        <w:t>Houseman</w:t>
      </w:r>
      <w:proofErr w:type="gramEnd"/>
      <w:r w:rsidR="008F2C70" w:rsidRPr="00167044">
        <w:rPr>
          <w:rFonts w:cs="Arial"/>
          <w:sz w:val="22"/>
          <w:szCs w:val="22"/>
          <w:bdr w:val="nil"/>
        </w:rPr>
        <w:t xml:space="preserve"> EA, King JE, von Herrmann KM, </w:t>
      </w:r>
      <w:proofErr w:type="spellStart"/>
      <w:r w:rsidR="008F2C70" w:rsidRPr="00167044">
        <w:rPr>
          <w:rFonts w:cs="Arial"/>
          <w:sz w:val="22"/>
          <w:szCs w:val="22"/>
          <w:bdr w:val="nil"/>
        </w:rPr>
        <w:t>Fadul</w:t>
      </w:r>
      <w:proofErr w:type="spellEnd"/>
      <w:r w:rsidR="008F2C70" w:rsidRPr="00167044">
        <w:rPr>
          <w:rFonts w:cs="Arial"/>
          <w:sz w:val="22"/>
          <w:szCs w:val="22"/>
          <w:bdr w:val="nil"/>
        </w:rPr>
        <w:t xml:space="preserve"> CE, Christensen BC</w:t>
      </w:r>
      <w:r w:rsidR="008F2C70" w:rsidRPr="00167044">
        <w:rPr>
          <w:rFonts w:cs="Arial"/>
          <w:sz w:val="22"/>
          <w:szCs w:val="22"/>
        </w:rPr>
        <w:t xml:space="preserve"> </w:t>
      </w:r>
      <w:r w:rsidRPr="00167044">
        <w:rPr>
          <w:rFonts w:cs="Arial"/>
          <w:sz w:val="22"/>
          <w:szCs w:val="22"/>
        </w:rPr>
        <w:t>Tandem genome-wide single base resolution profiling of 5-methyl and 5-hydroxymethylcytosine in glioblastoma. Epigenomics of Common Diseases. Cambridge, United Kingdom, November 2015. (Oral presentation).</w:t>
      </w:r>
    </w:p>
    <w:p w14:paraId="1CB2BB90" w14:textId="4528BD7D" w:rsidR="0032715D" w:rsidRPr="00167044" w:rsidRDefault="00D06016" w:rsidP="00932B0C">
      <w:pPr>
        <w:pStyle w:val="ListParagraph"/>
        <w:numPr>
          <w:ilvl w:val="0"/>
          <w:numId w:val="12"/>
        </w:num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>Johnson</w:t>
      </w:r>
      <w:r w:rsidR="00434426" w:rsidRPr="00167044">
        <w:rPr>
          <w:rFonts w:cs="Arial"/>
          <w:b/>
          <w:sz w:val="22"/>
          <w:szCs w:val="22"/>
        </w:rPr>
        <w:t xml:space="preserve"> </w:t>
      </w:r>
      <w:proofErr w:type="gramStart"/>
      <w:r w:rsidRPr="00167044">
        <w:rPr>
          <w:rFonts w:cs="Arial"/>
          <w:b/>
          <w:sz w:val="22"/>
          <w:szCs w:val="22"/>
        </w:rPr>
        <w:t>KC</w:t>
      </w:r>
      <w:r w:rsidR="00434426" w:rsidRPr="00167044">
        <w:rPr>
          <w:rFonts w:cs="Arial"/>
          <w:b/>
          <w:sz w:val="22"/>
          <w:szCs w:val="22"/>
        </w:rPr>
        <w:t xml:space="preserve">, </w:t>
      </w:r>
      <w:r w:rsidR="008F2C70" w:rsidRPr="00167044">
        <w:rPr>
          <w:rFonts w:cs="Arial"/>
          <w:sz w:val="22"/>
          <w:szCs w:val="22"/>
        </w:rPr>
        <w:t xml:space="preserve"> </w:t>
      </w:r>
      <w:r w:rsidR="008F2C70" w:rsidRPr="00167044">
        <w:rPr>
          <w:rFonts w:cs="Arial"/>
          <w:sz w:val="22"/>
          <w:szCs w:val="22"/>
          <w:bdr w:val="nil"/>
        </w:rPr>
        <w:t>Houseman</w:t>
      </w:r>
      <w:proofErr w:type="gramEnd"/>
      <w:r w:rsidR="008F2C70" w:rsidRPr="00167044">
        <w:rPr>
          <w:rFonts w:cs="Arial"/>
          <w:sz w:val="22"/>
          <w:szCs w:val="22"/>
          <w:bdr w:val="nil"/>
        </w:rPr>
        <w:t xml:space="preserve"> EA, King JE, Christensen BC</w:t>
      </w:r>
      <w:r w:rsidR="00434426" w:rsidRPr="00167044">
        <w:rPr>
          <w:rFonts w:cs="Arial"/>
          <w:sz w:val="22"/>
          <w:szCs w:val="22"/>
        </w:rPr>
        <w:t xml:space="preserve">.  </w:t>
      </w:r>
      <w:r w:rsidR="002C02C3" w:rsidRPr="00167044">
        <w:rPr>
          <w:rFonts w:cs="Arial"/>
          <w:sz w:val="22"/>
          <w:szCs w:val="22"/>
        </w:rPr>
        <w:t>Breast cancer risk factors are associated with DNA methylation in non-diseased breast tissue independent of cell-type</w:t>
      </w:r>
      <w:r w:rsidRPr="00167044">
        <w:rPr>
          <w:rFonts w:cs="Arial"/>
          <w:sz w:val="22"/>
          <w:szCs w:val="22"/>
        </w:rPr>
        <w:t xml:space="preserve">. </w:t>
      </w:r>
      <w:r w:rsidR="002C02C3" w:rsidRPr="00167044">
        <w:rPr>
          <w:rFonts w:cs="Arial"/>
          <w:sz w:val="22"/>
          <w:szCs w:val="22"/>
        </w:rPr>
        <w:t>Gordon Research Conference.</w:t>
      </w:r>
      <w:r w:rsidRPr="00167044">
        <w:rPr>
          <w:rFonts w:cs="Arial"/>
          <w:sz w:val="22"/>
          <w:szCs w:val="22"/>
        </w:rPr>
        <w:t xml:space="preserve"> </w:t>
      </w:r>
      <w:proofErr w:type="spellStart"/>
      <w:r w:rsidR="002C02C3" w:rsidRPr="00167044">
        <w:rPr>
          <w:rFonts w:cs="Arial"/>
          <w:sz w:val="22"/>
          <w:szCs w:val="22"/>
        </w:rPr>
        <w:t>Barga</w:t>
      </w:r>
      <w:proofErr w:type="spellEnd"/>
      <w:r w:rsidR="002C02C3" w:rsidRPr="00167044">
        <w:rPr>
          <w:rFonts w:cs="Arial"/>
          <w:sz w:val="22"/>
          <w:szCs w:val="22"/>
        </w:rPr>
        <w:t>, Italy</w:t>
      </w:r>
      <w:r w:rsidRPr="00167044">
        <w:rPr>
          <w:rFonts w:cs="Arial"/>
          <w:sz w:val="22"/>
          <w:szCs w:val="22"/>
        </w:rPr>
        <w:t xml:space="preserve">, </w:t>
      </w:r>
      <w:r w:rsidR="002C02C3" w:rsidRPr="00167044">
        <w:rPr>
          <w:rFonts w:cs="Arial"/>
          <w:sz w:val="22"/>
          <w:szCs w:val="22"/>
        </w:rPr>
        <w:t>June</w:t>
      </w:r>
      <w:r w:rsidRPr="00167044">
        <w:rPr>
          <w:rFonts w:cs="Arial"/>
          <w:sz w:val="22"/>
          <w:szCs w:val="22"/>
        </w:rPr>
        <w:t xml:space="preserve"> 20</w:t>
      </w:r>
      <w:r w:rsidR="002C02C3" w:rsidRPr="00167044">
        <w:rPr>
          <w:rFonts w:cs="Arial"/>
          <w:sz w:val="22"/>
          <w:szCs w:val="22"/>
        </w:rPr>
        <w:t>16</w:t>
      </w:r>
      <w:r w:rsidRPr="00167044">
        <w:rPr>
          <w:rFonts w:cs="Arial"/>
          <w:sz w:val="22"/>
          <w:szCs w:val="22"/>
        </w:rPr>
        <w:t>. (Oral presentation).</w:t>
      </w:r>
    </w:p>
    <w:p w14:paraId="3B1BC171" w14:textId="4992A63F" w:rsidR="002C02C3" w:rsidRPr="00167044" w:rsidRDefault="002C02C3" w:rsidP="002C02C3">
      <w:pPr>
        <w:pStyle w:val="ListParagraph"/>
        <w:numPr>
          <w:ilvl w:val="0"/>
          <w:numId w:val="12"/>
        </w:num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 xml:space="preserve">Johnson </w:t>
      </w:r>
      <w:proofErr w:type="gramStart"/>
      <w:r w:rsidRPr="00167044">
        <w:rPr>
          <w:rFonts w:cs="Arial"/>
          <w:b/>
          <w:sz w:val="22"/>
          <w:szCs w:val="22"/>
        </w:rPr>
        <w:t xml:space="preserve">KC, </w:t>
      </w:r>
      <w:r w:rsidR="008F2C70" w:rsidRPr="00167044">
        <w:rPr>
          <w:rFonts w:cs="Arial"/>
          <w:b/>
          <w:sz w:val="22"/>
          <w:szCs w:val="22"/>
        </w:rPr>
        <w:t xml:space="preserve"> </w:t>
      </w:r>
      <w:r w:rsidR="008F2C70" w:rsidRPr="00167044">
        <w:rPr>
          <w:rFonts w:cs="Arial"/>
          <w:sz w:val="22"/>
          <w:szCs w:val="22"/>
        </w:rPr>
        <w:t>Anderson</w:t>
      </w:r>
      <w:proofErr w:type="gramEnd"/>
      <w:r w:rsidR="008F2C70" w:rsidRPr="00167044">
        <w:rPr>
          <w:rFonts w:cs="Arial"/>
          <w:sz w:val="22"/>
          <w:szCs w:val="22"/>
        </w:rPr>
        <w:t xml:space="preserve"> KJ, Courtois ET, Barthel FP, </w:t>
      </w:r>
      <w:proofErr w:type="spellStart"/>
      <w:r w:rsidR="008F2C70" w:rsidRPr="00167044">
        <w:rPr>
          <w:rFonts w:cs="Arial"/>
          <w:sz w:val="22"/>
          <w:szCs w:val="22"/>
        </w:rPr>
        <w:t>Varn</w:t>
      </w:r>
      <w:proofErr w:type="spellEnd"/>
      <w:r w:rsidR="008F2C70" w:rsidRPr="00167044">
        <w:rPr>
          <w:rFonts w:cs="Arial"/>
          <w:sz w:val="22"/>
          <w:szCs w:val="22"/>
        </w:rPr>
        <w:t xml:space="preserve"> FS, Luo D, </w:t>
      </w:r>
      <w:proofErr w:type="spellStart"/>
      <w:r w:rsidR="008F2C70" w:rsidRPr="00167044">
        <w:rPr>
          <w:rFonts w:cs="Arial"/>
          <w:sz w:val="22"/>
          <w:szCs w:val="22"/>
        </w:rPr>
        <w:t>Seignon</w:t>
      </w:r>
      <w:proofErr w:type="spellEnd"/>
      <w:r w:rsidR="008F2C70" w:rsidRPr="00167044">
        <w:rPr>
          <w:rFonts w:cs="Arial"/>
          <w:sz w:val="22"/>
          <w:szCs w:val="22"/>
        </w:rPr>
        <w:t xml:space="preserve"> M, Yi E, Kim H, </w:t>
      </w:r>
      <w:proofErr w:type="spellStart"/>
      <w:r w:rsidR="008F2C70" w:rsidRPr="00167044">
        <w:rPr>
          <w:rFonts w:cs="Arial"/>
          <w:sz w:val="22"/>
          <w:szCs w:val="22"/>
        </w:rPr>
        <w:t>Estecio</w:t>
      </w:r>
      <w:proofErr w:type="spellEnd"/>
      <w:r w:rsidR="008F2C70" w:rsidRPr="00167044">
        <w:rPr>
          <w:rFonts w:cs="Arial"/>
          <w:sz w:val="22"/>
          <w:szCs w:val="22"/>
        </w:rPr>
        <w:t xml:space="preserve"> MRH, Tang M, Navin NE, Maurya R, Ngan CY, </w:t>
      </w:r>
      <w:proofErr w:type="spellStart"/>
      <w:r w:rsidR="008F2C70" w:rsidRPr="00167044">
        <w:rPr>
          <w:rFonts w:cs="Arial"/>
          <w:sz w:val="22"/>
          <w:szCs w:val="22"/>
        </w:rPr>
        <w:t>Verburg</w:t>
      </w:r>
      <w:proofErr w:type="spellEnd"/>
      <w:r w:rsidR="008F2C70" w:rsidRPr="00167044">
        <w:rPr>
          <w:rFonts w:cs="Arial"/>
          <w:sz w:val="22"/>
          <w:szCs w:val="22"/>
        </w:rPr>
        <w:t xml:space="preserve"> N, Witt Hamer PCD, Bulsara K, Samuels ML, Das S, Robson P, </w:t>
      </w:r>
      <w:proofErr w:type="spellStart"/>
      <w:r w:rsidR="008F2C70" w:rsidRPr="00167044">
        <w:rPr>
          <w:rFonts w:cs="Arial"/>
          <w:sz w:val="22"/>
          <w:szCs w:val="22"/>
        </w:rPr>
        <w:t>Verhaak</w:t>
      </w:r>
      <w:proofErr w:type="spellEnd"/>
      <w:r w:rsidR="008F2C70" w:rsidRPr="00167044">
        <w:rPr>
          <w:rFonts w:cs="Arial"/>
          <w:sz w:val="22"/>
          <w:szCs w:val="22"/>
        </w:rPr>
        <w:t xml:space="preserve"> RGW</w:t>
      </w:r>
      <w:r w:rsidRPr="00167044">
        <w:rPr>
          <w:rFonts w:cs="Arial"/>
          <w:sz w:val="22"/>
          <w:szCs w:val="22"/>
        </w:rPr>
        <w:t xml:space="preserve">.  Profiling DNA methylation in glioma at single-cell </w:t>
      </w:r>
      <w:proofErr w:type="gramStart"/>
      <w:r w:rsidRPr="00167044">
        <w:rPr>
          <w:rFonts w:cs="Arial"/>
          <w:sz w:val="22"/>
          <w:szCs w:val="22"/>
        </w:rPr>
        <w:t>resolution..</w:t>
      </w:r>
      <w:proofErr w:type="gramEnd"/>
      <w:r w:rsidRPr="00167044">
        <w:rPr>
          <w:rFonts w:cs="Arial"/>
          <w:sz w:val="22"/>
          <w:szCs w:val="22"/>
        </w:rPr>
        <w:t xml:space="preserve"> Society for Neuro-Oncology Meeting. San Francisco, November 2017. (Oral presentation).</w:t>
      </w:r>
    </w:p>
    <w:p w14:paraId="61BAA63F" w14:textId="0C484C28" w:rsidR="002C02C3" w:rsidRPr="00167044" w:rsidRDefault="002C02C3" w:rsidP="002C02C3">
      <w:pPr>
        <w:pStyle w:val="ListParagraph"/>
        <w:numPr>
          <w:ilvl w:val="0"/>
          <w:numId w:val="12"/>
        </w:num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 xml:space="preserve">Johnson </w:t>
      </w:r>
      <w:proofErr w:type="gramStart"/>
      <w:r w:rsidRPr="00167044">
        <w:rPr>
          <w:rFonts w:cs="Arial"/>
          <w:b/>
          <w:sz w:val="22"/>
          <w:szCs w:val="22"/>
        </w:rPr>
        <w:t xml:space="preserve">KC, </w:t>
      </w:r>
      <w:r w:rsidR="008F2C70" w:rsidRPr="00167044">
        <w:rPr>
          <w:rFonts w:cs="Arial"/>
          <w:b/>
          <w:sz w:val="22"/>
          <w:szCs w:val="22"/>
        </w:rPr>
        <w:t xml:space="preserve"> </w:t>
      </w:r>
      <w:r w:rsidR="008F2C70" w:rsidRPr="00167044">
        <w:rPr>
          <w:rFonts w:cs="Arial"/>
          <w:sz w:val="22"/>
          <w:szCs w:val="22"/>
        </w:rPr>
        <w:t>Anderson</w:t>
      </w:r>
      <w:proofErr w:type="gramEnd"/>
      <w:r w:rsidR="008F2C70" w:rsidRPr="00167044">
        <w:rPr>
          <w:rFonts w:cs="Arial"/>
          <w:sz w:val="22"/>
          <w:szCs w:val="22"/>
        </w:rPr>
        <w:t xml:space="preserve"> KJ, Courtois ET, Barthel FP, </w:t>
      </w:r>
      <w:proofErr w:type="spellStart"/>
      <w:r w:rsidR="008F2C70" w:rsidRPr="00167044">
        <w:rPr>
          <w:rFonts w:cs="Arial"/>
          <w:sz w:val="22"/>
          <w:szCs w:val="22"/>
        </w:rPr>
        <w:t>Varn</w:t>
      </w:r>
      <w:proofErr w:type="spellEnd"/>
      <w:r w:rsidR="008F2C70" w:rsidRPr="00167044">
        <w:rPr>
          <w:rFonts w:cs="Arial"/>
          <w:sz w:val="22"/>
          <w:szCs w:val="22"/>
        </w:rPr>
        <w:t xml:space="preserve"> FS, Luo D, </w:t>
      </w:r>
      <w:proofErr w:type="spellStart"/>
      <w:r w:rsidR="008F2C70" w:rsidRPr="00167044">
        <w:rPr>
          <w:rFonts w:cs="Arial"/>
          <w:sz w:val="22"/>
          <w:szCs w:val="22"/>
        </w:rPr>
        <w:t>Seignon</w:t>
      </w:r>
      <w:proofErr w:type="spellEnd"/>
      <w:r w:rsidR="008F2C70" w:rsidRPr="00167044">
        <w:rPr>
          <w:rFonts w:cs="Arial"/>
          <w:sz w:val="22"/>
          <w:szCs w:val="22"/>
        </w:rPr>
        <w:t xml:space="preserve"> M, Yi E, Kim H, </w:t>
      </w:r>
      <w:proofErr w:type="spellStart"/>
      <w:r w:rsidR="008F2C70" w:rsidRPr="00167044">
        <w:rPr>
          <w:rFonts w:cs="Arial"/>
          <w:sz w:val="22"/>
          <w:szCs w:val="22"/>
        </w:rPr>
        <w:t>Estecio</w:t>
      </w:r>
      <w:proofErr w:type="spellEnd"/>
      <w:r w:rsidR="008F2C70" w:rsidRPr="00167044">
        <w:rPr>
          <w:rFonts w:cs="Arial"/>
          <w:sz w:val="22"/>
          <w:szCs w:val="22"/>
        </w:rPr>
        <w:t xml:space="preserve"> MRH, Tang M, Navin NE, Maurya R, Ngan CY, </w:t>
      </w:r>
      <w:proofErr w:type="spellStart"/>
      <w:r w:rsidR="008F2C70" w:rsidRPr="00167044">
        <w:rPr>
          <w:rFonts w:cs="Arial"/>
          <w:sz w:val="22"/>
          <w:szCs w:val="22"/>
        </w:rPr>
        <w:t>Verburg</w:t>
      </w:r>
      <w:proofErr w:type="spellEnd"/>
      <w:r w:rsidR="008F2C70" w:rsidRPr="00167044">
        <w:rPr>
          <w:rFonts w:cs="Arial"/>
          <w:sz w:val="22"/>
          <w:szCs w:val="22"/>
        </w:rPr>
        <w:t xml:space="preserve"> N, Witt Hamer PCD, Bulsara K, Samuels ML, Das S, Robson P, </w:t>
      </w:r>
      <w:proofErr w:type="spellStart"/>
      <w:r w:rsidR="008F2C70" w:rsidRPr="00167044">
        <w:rPr>
          <w:rFonts w:cs="Arial"/>
          <w:sz w:val="22"/>
          <w:szCs w:val="22"/>
        </w:rPr>
        <w:t>Verhaak</w:t>
      </w:r>
      <w:proofErr w:type="spellEnd"/>
      <w:r w:rsidR="008F2C70" w:rsidRPr="00167044">
        <w:rPr>
          <w:rFonts w:cs="Arial"/>
          <w:sz w:val="22"/>
          <w:szCs w:val="22"/>
        </w:rPr>
        <w:t xml:space="preserve"> RGW</w:t>
      </w:r>
      <w:r w:rsidRPr="00167044">
        <w:rPr>
          <w:rFonts w:cs="Arial"/>
          <w:sz w:val="22"/>
          <w:szCs w:val="22"/>
        </w:rPr>
        <w:t xml:space="preserve">.  Characterizing epigenetic </w:t>
      </w:r>
      <w:proofErr w:type="spellStart"/>
      <w:r w:rsidRPr="00167044">
        <w:rPr>
          <w:rFonts w:cs="Arial"/>
          <w:sz w:val="22"/>
          <w:szCs w:val="22"/>
        </w:rPr>
        <w:t>intratumoral</w:t>
      </w:r>
      <w:proofErr w:type="spellEnd"/>
      <w:r w:rsidRPr="00167044">
        <w:rPr>
          <w:rFonts w:cs="Arial"/>
          <w:sz w:val="22"/>
          <w:szCs w:val="22"/>
        </w:rPr>
        <w:t xml:space="preserve"> heterogeneity in glioma using single-cell bisulfite sequencing. Society for Neuro-Oncology Meeting. Phoenix, November 2019. (Oral presentation).</w:t>
      </w:r>
    </w:p>
    <w:p w14:paraId="4633E92D" w14:textId="67A07F55" w:rsidR="002C02C3" w:rsidRPr="00167044" w:rsidRDefault="002C02C3" w:rsidP="002C02C3">
      <w:pPr>
        <w:pStyle w:val="ListParagraph"/>
        <w:numPr>
          <w:ilvl w:val="0"/>
          <w:numId w:val="12"/>
        </w:num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 xml:space="preserve">Johnson KC, </w:t>
      </w:r>
      <w:r w:rsidR="008F2C70" w:rsidRPr="00167044">
        <w:rPr>
          <w:rFonts w:cs="Arial"/>
          <w:sz w:val="22"/>
          <w:szCs w:val="22"/>
        </w:rPr>
        <w:t xml:space="preserve">Anderson KJ, </w:t>
      </w:r>
      <w:proofErr w:type="spellStart"/>
      <w:r w:rsidR="008F2C70" w:rsidRPr="00167044">
        <w:rPr>
          <w:rFonts w:cs="Arial"/>
          <w:sz w:val="22"/>
          <w:szCs w:val="22"/>
        </w:rPr>
        <w:t>Nehar</w:t>
      </w:r>
      <w:proofErr w:type="spellEnd"/>
      <w:r w:rsidR="008F2C70" w:rsidRPr="00167044">
        <w:rPr>
          <w:rFonts w:cs="Arial"/>
          <w:sz w:val="22"/>
          <w:szCs w:val="22"/>
        </w:rPr>
        <w:t xml:space="preserve">-Belaid D, </w:t>
      </w:r>
      <w:proofErr w:type="spellStart"/>
      <w:r w:rsidR="008F2C70" w:rsidRPr="00167044">
        <w:rPr>
          <w:rFonts w:cs="Arial"/>
          <w:sz w:val="22"/>
          <w:szCs w:val="22"/>
        </w:rPr>
        <w:t>Varn</w:t>
      </w:r>
      <w:proofErr w:type="spellEnd"/>
      <w:r w:rsidR="008F2C70" w:rsidRPr="00167044">
        <w:rPr>
          <w:rFonts w:cs="Arial"/>
          <w:sz w:val="22"/>
          <w:szCs w:val="22"/>
        </w:rPr>
        <w:t xml:space="preserve"> FS, Gujar A, Courtois ET, Robson P, Moon HE, </w:t>
      </w:r>
      <w:proofErr w:type="spellStart"/>
      <w:r w:rsidR="008F2C70" w:rsidRPr="00167044">
        <w:rPr>
          <w:rFonts w:cs="Arial"/>
          <w:sz w:val="22"/>
          <w:szCs w:val="22"/>
        </w:rPr>
        <w:t>Golebiewska</w:t>
      </w:r>
      <w:proofErr w:type="spellEnd"/>
      <w:r w:rsidR="008F2C70" w:rsidRPr="00167044">
        <w:rPr>
          <w:rFonts w:cs="Arial"/>
          <w:sz w:val="22"/>
          <w:szCs w:val="22"/>
        </w:rPr>
        <w:t xml:space="preserve"> A, Paek SH, </w:t>
      </w:r>
      <w:proofErr w:type="spellStart"/>
      <w:r w:rsidR="008F2C70" w:rsidRPr="00167044">
        <w:rPr>
          <w:rFonts w:cs="Arial"/>
          <w:sz w:val="22"/>
          <w:szCs w:val="22"/>
        </w:rPr>
        <w:t>Niclou</w:t>
      </w:r>
      <w:proofErr w:type="spellEnd"/>
      <w:r w:rsidR="008F2C70" w:rsidRPr="00167044">
        <w:rPr>
          <w:rFonts w:cs="Arial"/>
          <w:sz w:val="22"/>
          <w:szCs w:val="22"/>
        </w:rPr>
        <w:t xml:space="preserve"> SP, </w:t>
      </w:r>
      <w:proofErr w:type="spellStart"/>
      <w:r w:rsidR="008F2C70" w:rsidRPr="00167044">
        <w:rPr>
          <w:rFonts w:cs="Arial"/>
          <w:sz w:val="22"/>
          <w:szCs w:val="22"/>
        </w:rPr>
        <w:t>Verhaak</w:t>
      </w:r>
      <w:proofErr w:type="spellEnd"/>
      <w:r w:rsidR="008F2C70" w:rsidRPr="00167044">
        <w:rPr>
          <w:rFonts w:cs="Arial"/>
          <w:sz w:val="22"/>
          <w:szCs w:val="22"/>
        </w:rPr>
        <w:t xml:space="preserve"> RGW</w:t>
      </w:r>
      <w:r w:rsidRPr="00167044">
        <w:rPr>
          <w:rFonts w:cs="Arial"/>
          <w:sz w:val="22"/>
          <w:szCs w:val="22"/>
        </w:rPr>
        <w:t>.  Identifying regulators of glioma cell state diversity and evolution. Society for Neuro-Oncology Meeting. Tampa, November 2022. (Oral presentation).</w:t>
      </w:r>
    </w:p>
    <w:p w14:paraId="76F2946A" w14:textId="169DCD6F" w:rsidR="007D6337" w:rsidRPr="00167044" w:rsidRDefault="007D6337" w:rsidP="007D6337">
      <w:pPr>
        <w:pStyle w:val="ListParagraph"/>
        <w:numPr>
          <w:ilvl w:val="0"/>
          <w:numId w:val="12"/>
        </w:num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 xml:space="preserve">Johnson KC, </w:t>
      </w:r>
      <w:r w:rsidRPr="00167044">
        <w:rPr>
          <w:rFonts w:cs="Arial"/>
          <w:sz w:val="22"/>
          <w:szCs w:val="22"/>
        </w:rPr>
        <w:t>Tien AC, Jiang J, McNamara J, Chang YW, Pennington-</w:t>
      </w:r>
      <w:proofErr w:type="spellStart"/>
      <w:r w:rsidRPr="00167044">
        <w:rPr>
          <w:rFonts w:cs="Arial"/>
          <w:sz w:val="22"/>
          <w:szCs w:val="22"/>
        </w:rPr>
        <w:t>Krygier</w:t>
      </w:r>
      <w:proofErr w:type="spellEnd"/>
      <w:r w:rsidRPr="00167044">
        <w:rPr>
          <w:rFonts w:cs="Arial"/>
          <w:sz w:val="22"/>
          <w:szCs w:val="22"/>
        </w:rPr>
        <w:t xml:space="preserve"> C, DeSantis A, Elena L, Fujita Y, Kim S, </w:t>
      </w:r>
      <w:proofErr w:type="spellStart"/>
      <w:r w:rsidRPr="00167044">
        <w:rPr>
          <w:rFonts w:cs="Arial"/>
          <w:sz w:val="22"/>
          <w:szCs w:val="22"/>
        </w:rPr>
        <w:t>Tovmasyan</w:t>
      </w:r>
      <w:proofErr w:type="spellEnd"/>
      <w:r w:rsidRPr="00167044">
        <w:rPr>
          <w:rFonts w:cs="Arial"/>
          <w:sz w:val="22"/>
          <w:szCs w:val="22"/>
        </w:rPr>
        <w:t xml:space="preserve"> A, Li J, Mehta S, </w:t>
      </w:r>
      <w:proofErr w:type="spellStart"/>
      <w:r w:rsidRPr="00167044">
        <w:rPr>
          <w:rFonts w:cs="Arial"/>
          <w:sz w:val="22"/>
          <w:szCs w:val="22"/>
        </w:rPr>
        <w:t>Verhaak</w:t>
      </w:r>
      <w:proofErr w:type="spellEnd"/>
      <w:r w:rsidRPr="00167044">
        <w:rPr>
          <w:rFonts w:cs="Arial"/>
          <w:sz w:val="22"/>
          <w:szCs w:val="22"/>
        </w:rPr>
        <w:t xml:space="preserve"> R GW, Sanai N.  Single cell transcriptomics, </w:t>
      </w:r>
      <w:proofErr w:type="spellStart"/>
      <w:r w:rsidRPr="00167044">
        <w:rPr>
          <w:rFonts w:cs="Arial"/>
          <w:sz w:val="22"/>
          <w:szCs w:val="22"/>
        </w:rPr>
        <w:t>pharmacokinectics</w:t>
      </w:r>
      <w:proofErr w:type="spellEnd"/>
      <w:r w:rsidRPr="00167044">
        <w:rPr>
          <w:rFonts w:cs="Arial"/>
          <w:sz w:val="22"/>
          <w:szCs w:val="22"/>
        </w:rPr>
        <w:t>, and pharmacodynamics of combined CDK4/6 and mTOR inhibition in a phase 0/1 trial of recurrent high-grade glioma. Society for Neuro-Oncology Meeting. Vancouver, November 2023. (Oral presentation).</w:t>
      </w:r>
    </w:p>
    <w:p w14:paraId="17E2213B" w14:textId="23C6EB34" w:rsidR="006241AB" w:rsidRPr="00167044" w:rsidRDefault="006241AB" w:rsidP="006241AB">
      <w:pPr>
        <w:pStyle w:val="ListParagraph"/>
        <w:numPr>
          <w:ilvl w:val="0"/>
          <w:numId w:val="12"/>
        </w:num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 xml:space="preserve">Johnson KC, </w:t>
      </w:r>
      <w:r w:rsidR="00492507" w:rsidRPr="00167044">
        <w:rPr>
          <w:rFonts w:cs="Arial"/>
          <w:bCs/>
          <w:sz w:val="22"/>
          <w:szCs w:val="22"/>
        </w:rPr>
        <w:t xml:space="preserve">Spitzer A, </w:t>
      </w:r>
      <w:proofErr w:type="spellStart"/>
      <w:r w:rsidR="00492507" w:rsidRPr="00167044">
        <w:rPr>
          <w:rFonts w:cs="Arial"/>
          <w:bCs/>
          <w:sz w:val="22"/>
          <w:szCs w:val="22"/>
        </w:rPr>
        <w:t>Varn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FS, Nomura M, </w:t>
      </w:r>
      <w:proofErr w:type="spellStart"/>
      <w:r w:rsidR="00492507" w:rsidRPr="00167044">
        <w:rPr>
          <w:rFonts w:cs="Arial"/>
          <w:bCs/>
          <w:sz w:val="22"/>
          <w:szCs w:val="22"/>
        </w:rPr>
        <w:t>Garofano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L, Chowdhury T, Anderson KJ, D’Angelo F, </w:t>
      </w:r>
      <w:proofErr w:type="spellStart"/>
      <w:r w:rsidR="00492507" w:rsidRPr="00167044">
        <w:rPr>
          <w:rFonts w:cs="Arial"/>
          <w:bCs/>
          <w:sz w:val="22"/>
          <w:szCs w:val="22"/>
        </w:rPr>
        <w:t>Bussema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L, </w:t>
      </w:r>
      <w:proofErr w:type="spellStart"/>
      <w:r w:rsidR="00492507" w:rsidRPr="00167044">
        <w:rPr>
          <w:rFonts w:cs="Arial"/>
          <w:bCs/>
          <w:sz w:val="22"/>
          <w:szCs w:val="22"/>
        </w:rPr>
        <w:t>Gritsch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S, Moon HE, Paek SH, </w:t>
      </w:r>
      <w:proofErr w:type="spellStart"/>
      <w:r w:rsidR="00492507" w:rsidRPr="00167044">
        <w:rPr>
          <w:rFonts w:cs="Arial"/>
          <w:bCs/>
          <w:sz w:val="22"/>
          <w:szCs w:val="22"/>
        </w:rPr>
        <w:t>Bielle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F, </w:t>
      </w:r>
      <w:proofErr w:type="spellStart"/>
      <w:r w:rsidR="00492507" w:rsidRPr="00167044">
        <w:rPr>
          <w:rFonts w:cs="Arial"/>
          <w:bCs/>
          <w:sz w:val="22"/>
          <w:szCs w:val="22"/>
        </w:rPr>
        <w:t>Laurenge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A, Di Stefano AL, </w:t>
      </w:r>
      <w:proofErr w:type="spellStart"/>
      <w:r w:rsidR="00492507" w:rsidRPr="00167044">
        <w:rPr>
          <w:rFonts w:cs="Arial"/>
          <w:bCs/>
          <w:sz w:val="22"/>
          <w:szCs w:val="22"/>
        </w:rPr>
        <w:t>Mathon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B, </w:t>
      </w:r>
      <w:proofErr w:type="spellStart"/>
      <w:r w:rsidR="00492507" w:rsidRPr="00167044">
        <w:rPr>
          <w:rFonts w:cs="Arial"/>
          <w:bCs/>
          <w:sz w:val="22"/>
          <w:szCs w:val="22"/>
        </w:rPr>
        <w:t>Picca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A, </w:t>
      </w:r>
      <w:proofErr w:type="spellStart"/>
      <w:r w:rsidR="00492507" w:rsidRPr="00167044">
        <w:rPr>
          <w:rFonts w:cs="Arial"/>
          <w:bCs/>
          <w:sz w:val="22"/>
          <w:szCs w:val="22"/>
        </w:rPr>
        <w:t>Sanon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M, </w:t>
      </w:r>
      <w:proofErr w:type="spellStart"/>
      <w:r w:rsidR="00492507" w:rsidRPr="00167044">
        <w:rPr>
          <w:rFonts w:cs="Arial"/>
          <w:bCs/>
          <w:sz w:val="22"/>
          <w:szCs w:val="22"/>
        </w:rPr>
        <w:t>Lipsa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A, Hertel F, Zhao Z, Wang Q, Jiang T, Hermes B, Sanai </w:t>
      </w:r>
      <w:r w:rsidR="00492507" w:rsidRPr="00167044">
        <w:rPr>
          <w:rFonts w:cs="Arial"/>
          <w:bCs/>
          <w:sz w:val="22"/>
          <w:szCs w:val="22"/>
        </w:rPr>
        <w:lastRenderedPageBreak/>
        <w:t xml:space="preserve">N, </w:t>
      </w:r>
      <w:proofErr w:type="spellStart"/>
      <w:r w:rsidR="00492507" w:rsidRPr="00167044">
        <w:rPr>
          <w:rFonts w:cs="Arial"/>
          <w:bCs/>
          <w:sz w:val="22"/>
          <w:szCs w:val="22"/>
        </w:rPr>
        <w:t>Golebiewska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A, </w:t>
      </w:r>
      <w:proofErr w:type="spellStart"/>
      <w:r w:rsidR="00492507" w:rsidRPr="00167044">
        <w:rPr>
          <w:rFonts w:cs="Arial"/>
          <w:bCs/>
          <w:sz w:val="22"/>
          <w:szCs w:val="22"/>
        </w:rPr>
        <w:t>Niclou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SP, </w:t>
      </w:r>
      <w:proofErr w:type="spellStart"/>
      <w:r w:rsidR="00492507" w:rsidRPr="00167044">
        <w:rPr>
          <w:rFonts w:cs="Arial"/>
          <w:bCs/>
          <w:sz w:val="22"/>
          <w:szCs w:val="22"/>
        </w:rPr>
        <w:t>Huse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J, Yung A, </w:t>
      </w:r>
      <w:proofErr w:type="spellStart"/>
      <w:r w:rsidR="00492507" w:rsidRPr="00167044">
        <w:rPr>
          <w:rFonts w:cs="Arial"/>
          <w:bCs/>
          <w:sz w:val="22"/>
          <w:szCs w:val="22"/>
        </w:rPr>
        <w:t>Lasorella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A, Suva ML, </w:t>
      </w:r>
      <w:proofErr w:type="spellStart"/>
      <w:r w:rsidR="00492507" w:rsidRPr="00167044">
        <w:rPr>
          <w:rFonts w:cs="Arial"/>
          <w:bCs/>
          <w:sz w:val="22"/>
          <w:szCs w:val="22"/>
        </w:rPr>
        <w:t>Iavarone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A, Tirosh I, and </w:t>
      </w:r>
      <w:proofErr w:type="spellStart"/>
      <w:r w:rsidR="00492507" w:rsidRPr="00167044">
        <w:rPr>
          <w:rFonts w:cs="Arial"/>
          <w:bCs/>
          <w:sz w:val="22"/>
          <w:szCs w:val="22"/>
        </w:rPr>
        <w:t>Verhaak</w:t>
      </w:r>
      <w:proofErr w:type="spellEnd"/>
      <w:r w:rsidR="00492507" w:rsidRPr="00167044">
        <w:rPr>
          <w:rFonts w:cs="Arial"/>
          <w:bCs/>
          <w:sz w:val="22"/>
          <w:szCs w:val="22"/>
        </w:rPr>
        <w:t xml:space="preserve"> R GW.  </w:t>
      </w:r>
      <w:r w:rsidRPr="00167044">
        <w:rPr>
          <w:rFonts w:cs="Arial"/>
          <w:sz w:val="22"/>
          <w:szCs w:val="22"/>
        </w:rPr>
        <w:t>Longitudinal single-cell analyses identify drivers of genetic, epigenomic, and cellular evolution in IDH-mutant glioma. European Association for Neuro-Oncology Meeting. Glasgow, October 2024. (Oral presentation – Keynote Session).</w:t>
      </w:r>
    </w:p>
    <w:p w14:paraId="7B1BDCCD" w14:textId="77777777" w:rsidR="007D6337" w:rsidRPr="00167044" w:rsidRDefault="007D6337" w:rsidP="00CB17C2">
      <w:pPr>
        <w:tabs>
          <w:tab w:val="left" w:pos="1620"/>
        </w:tabs>
        <w:rPr>
          <w:rFonts w:cs="Arial"/>
          <w:sz w:val="22"/>
          <w:szCs w:val="22"/>
        </w:rPr>
      </w:pPr>
    </w:p>
    <w:p w14:paraId="6DD36445" w14:textId="77777777" w:rsidR="002C02C3" w:rsidRPr="00167044" w:rsidRDefault="002C02C3" w:rsidP="002C02C3">
      <w:pPr>
        <w:pStyle w:val="ListParagraph"/>
        <w:tabs>
          <w:tab w:val="left" w:pos="1620"/>
        </w:tabs>
        <w:ind w:left="1620"/>
        <w:rPr>
          <w:rFonts w:cs="Arial"/>
          <w:sz w:val="22"/>
          <w:szCs w:val="22"/>
        </w:rPr>
      </w:pPr>
    </w:p>
    <w:p w14:paraId="203D6655" w14:textId="77777777" w:rsidR="002D13BE" w:rsidRPr="00167044" w:rsidRDefault="002D13BE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</w:p>
    <w:p w14:paraId="028F4F6B" w14:textId="0A0295E7" w:rsidR="002D13BE" w:rsidRPr="00167044" w:rsidRDefault="002D13BE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b/>
          <w:i/>
          <w:sz w:val="22"/>
          <w:szCs w:val="22"/>
        </w:rPr>
        <w:t>Regional</w:t>
      </w:r>
    </w:p>
    <w:p w14:paraId="02D35AA0" w14:textId="2CEDD44C" w:rsidR="002D13BE" w:rsidRPr="00167044" w:rsidRDefault="002C02C3" w:rsidP="00932B0C">
      <w:pPr>
        <w:pStyle w:val="ListParagraph"/>
        <w:numPr>
          <w:ilvl w:val="0"/>
          <w:numId w:val="17"/>
        </w:num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 xml:space="preserve">Johnson KC, </w:t>
      </w:r>
      <w:r w:rsidR="00961EE5" w:rsidRPr="00167044">
        <w:rPr>
          <w:rFonts w:cs="Courier New"/>
          <w:sz w:val="22"/>
          <w:szCs w:val="22"/>
        </w:rPr>
        <w:t xml:space="preserve">Koestler DC, Fleischer T, Chen P, Jenson EG, </w:t>
      </w:r>
      <w:proofErr w:type="spellStart"/>
      <w:r w:rsidR="00961EE5" w:rsidRPr="00167044">
        <w:rPr>
          <w:rFonts w:cs="Courier New"/>
          <w:sz w:val="22"/>
          <w:szCs w:val="22"/>
        </w:rPr>
        <w:t>Marotti</w:t>
      </w:r>
      <w:proofErr w:type="spellEnd"/>
      <w:r w:rsidR="00961EE5" w:rsidRPr="00167044">
        <w:rPr>
          <w:rFonts w:cs="Courier New"/>
          <w:sz w:val="22"/>
          <w:szCs w:val="22"/>
        </w:rPr>
        <w:t xml:space="preserve"> JD, Onega T, Kristensen VN, Christensen BC</w:t>
      </w:r>
      <w:r w:rsidR="002D13BE" w:rsidRPr="00167044">
        <w:rPr>
          <w:rFonts w:cs="Arial"/>
          <w:sz w:val="22"/>
          <w:szCs w:val="22"/>
        </w:rPr>
        <w:t xml:space="preserve">. </w:t>
      </w:r>
      <w:r w:rsidRPr="00167044">
        <w:rPr>
          <w:rFonts w:cs="Arial"/>
          <w:sz w:val="22"/>
          <w:szCs w:val="22"/>
        </w:rPr>
        <w:t>DNA methylation in DCIS related with future development of invasive breast. Symposium of Albert J. Ryan Fellows</w:t>
      </w:r>
      <w:r w:rsidR="002D13BE" w:rsidRPr="00167044">
        <w:rPr>
          <w:rFonts w:cs="Arial"/>
          <w:sz w:val="22"/>
          <w:szCs w:val="22"/>
        </w:rPr>
        <w:t xml:space="preserve">, </w:t>
      </w:r>
      <w:r w:rsidRPr="00167044">
        <w:rPr>
          <w:rFonts w:cs="Arial"/>
          <w:sz w:val="22"/>
          <w:szCs w:val="22"/>
        </w:rPr>
        <w:t>North Conway, NH,</w:t>
      </w:r>
      <w:r w:rsidR="002D13BE" w:rsidRPr="00167044">
        <w:rPr>
          <w:rFonts w:cs="Arial"/>
          <w:sz w:val="22"/>
          <w:szCs w:val="22"/>
        </w:rPr>
        <w:t xml:space="preserve"> </w:t>
      </w:r>
      <w:r w:rsidRPr="00167044">
        <w:rPr>
          <w:rFonts w:cs="Arial"/>
          <w:sz w:val="22"/>
          <w:szCs w:val="22"/>
        </w:rPr>
        <w:t>May</w:t>
      </w:r>
      <w:r w:rsidR="002D13BE" w:rsidRPr="00167044">
        <w:rPr>
          <w:rFonts w:cs="Arial"/>
          <w:sz w:val="22"/>
          <w:szCs w:val="22"/>
        </w:rPr>
        <w:t xml:space="preserve"> 2015 (</w:t>
      </w:r>
      <w:r w:rsidR="000A505D" w:rsidRPr="00167044">
        <w:rPr>
          <w:rFonts w:cs="Arial"/>
          <w:sz w:val="22"/>
          <w:szCs w:val="22"/>
        </w:rPr>
        <w:t>Oral</w:t>
      </w:r>
      <w:r w:rsidR="002D13BE" w:rsidRPr="00167044">
        <w:rPr>
          <w:rFonts w:cs="Arial"/>
          <w:sz w:val="22"/>
          <w:szCs w:val="22"/>
        </w:rPr>
        <w:t xml:space="preserve"> presentation).  </w:t>
      </w:r>
    </w:p>
    <w:p w14:paraId="2BEC6F3D" w14:textId="77777777" w:rsidR="00A001E5" w:rsidRPr="00167044" w:rsidRDefault="00A001E5" w:rsidP="00932B0C">
      <w:pPr>
        <w:tabs>
          <w:tab w:val="left" w:pos="1620"/>
        </w:tabs>
        <w:spacing w:after="160" w:line="259" w:lineRule="auto"/>
        <w:ind w:left="1620" w:hanging="1620"/>
        <w:rPr>
          <w:rFonts w:cs="Arial"/>
          <w:b/>
          <w:sz w:val="22"/>
          <w:szCs w:val="22"/>
        </w:rPr>
      </w:pPr>
    </w:p>
    <w:p w14:paraId="07AC2D88" w14:textId="2B8EFE1E" w:rsidR="009D5122" w:rsidRPr="00167044" w:rsidRDefault="009D5122" w:rsidP="00932B0C">
      <w:pPr>
        <w:tabs>
          <w:tab w:val="left" w:pos="1620"/>
        </w:tabs>
        <w:spacing w:after="160" w:line="259" w:lineRule="auto"/>
        <w:ind w:left="1620" w:hanging="1620"/>
        <w:rPr>
          <w:rFonts w:cs="Arial"/>
          <w:b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>Professional Service</w:t>
      </w:r>
    </w:p>
    <w:p w14:paraId="735B7E4A" w14:textId="08D1449A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b/>
          <w:i/>
          <w:color w:val="FF0000"/>
          <w:sz w:val="22"/>
          <w:szCs w:val="22"/>
        </w:rPr>
      </w:pPr>
      <w:r w:rsidRPr="00167044">
        <w:rPr>
          <w:rFonts w:cs="Arial"/>
          <w:b/>
          <w:i/>
          <w:sz w:val="22"/>
          <w:szCs w:val="22"/>
        </w:rPr>
        <w:t xml:space="preserve">Peer Review Groups/Grant Study Sections: </w:t>
      </w:r>
    </w:p>
    <w:p w14:paraId="3B6280BD" w14:textId="77777777" w:rsidR="00A001E5" w:rsidRPr="00167044" w:rsidRDefault="00A001E5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2B4F4F3C" w14:textId="53F26A66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167044">
        <w:rPr>
          <w:rFonts w:cs="Arial"/>
          <w:b/>
          <w:i/>
          <w:sz w:val="22"/>
          <w:szCs w:val="22"/>
        </w:rPr>
        <w:t>Journal</w:t>
      </w:r>
      <w:r w:rsidR="00200EA4" w:rsidRPr="00167044">
        <w:rPr>
          <w:rFonts w:cs="Arial"/>
          <w:b/>
          <w:i/>
          <w:sz w:val="22"/>
          <w:szCs w:val="22"/>
        </w:rPr>
        <w:t>s</w:t>
      </w:r>
      <w:r w:rsidRPr="00167044">
        <w:rPr>
          <w:rFonts w:cs="Arial"/>
          <w:b/>
          <w:i/>
          <w:sz w:val="22"/>
          <w:szCs w:val="22"/>
        </w:rPr>
        <w:t>:</w:t>
      </w:r>
    </w:p>
    <w:p w14:paraId="4B385767" w14:textId="579B039A" w:rsidR="00373FB0" w:rsidRPr="00167044" w:rsidRDefault="003B26A3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167044">
        <w:rPr>
          <w:rFonts w:cs="Arial"/>
          <w:sz w:val="22"/>
          <w:szCs w:val="22"/>
          <w:u w:val="single"/>
        </w:rPr>
        <w:t>Editorial Boards</w:t>
      </w:r>
    </w:p>
    <w:p w14:paraId="2B49726C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248E9BCE" w14:textId="77777777" w:rsidR="00373FB0" w:rsidRPr="00167044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167044">
        <w:rPr>
          <w:rFonts w:cs="Arial"/>
          <w:sz w:val="22"/>
          <w:szCs w:val="22"/>
          <w:u w:val="single"/>
        </w:rPr>
        <w:t>Reviewer</w:t>
      </w:r>
    </w:p>
    <w:p w14:paraId="6B238252" w14:textId="517ACFE1" w:rsidR="00A001E5" w:rsidRPr="00167044" w:rsidRDefault="00364292" w:rsidP="00932B0C">
      <w:pPr>
        <w:tabs>
          <w:tab w:val="left" w:pos="1620"/>
        </w:tabs>
        <w:ind w:left="1620" w:hanging="1620"/>
        <w:rPr>
          <w:rFonts w:cs="Arial"/>
          <w:i/>
          <w:sz w:val="22"/>
          <w:szCs w:val="22"/>
        </w:rPr>
      </w:pPr>
      <w:r w:rsidRPr="00167044">
        <w:rPr>
          <w:rFonts w:cs="Arial"/>
          <w:i/>
          <w:sz w:val="22"/>
          <w:szCs w:val="22"/>
        </w:rPr>
        <w:t xml:space="preserve">Nature, </w:t>
      </w:r>
      <w:r w:rsidR="009D5122" w:rsidRPr="00167044">
        <w:rPr>
          <w:rFonts w:cs="Arial"/>
          <w:i/>
          <w:sz w:val="22"/>
          <w:szCs w:val="22"/>
        </w:rPr>
        <w:t>Nature</w:t>
      </w:r>
      <w:r w:rsidR="00005D82" w:rsidRPr="00167044">
        <w:rPr>
          <w:rFonts w:cs="Arial"/>
          <w:i/>
          <w:sz w:val="22"/>
          <w:szCs w:val="22"/>
        </w:rPr>
        <w:t xml:space="preserve"> Genetics</w:t>
      </w:r>
      <w:r w:rsidR="003B26A3" w:rsidRPr="00167044">
        <w:rPr>
          <w:rFonts w:cs="Arial"/>
          <w:i/>
          <w:sz w:val="22"/>
          <w:szCs w:val="22"/>
        </w:rPr>
        <w:t xml:space="preserve">, </w:t>
      </w:r>
      <w:r w:rsidR="00005D82" w:rsidRPr="00167044">
        <w:rPr>
          <w:rFonts w:cs="Arial"/>
          <w:i/>
          <w:sz w:val="22"/>
          <w:szCs w:val="22"/>
        </w:rPr>
        <w:t>Neuro-Oncology, Molecular Case Studies, Cell Death and Differentiation</w:t>
      </w:r>
      <w:r w:rsidR="009D5122" w:rsidRPr="00167044">
        <w:rPr>
          <w:rFonts w:cs="Arial"/>
          <w:i/>
          <w:sz w:val="22"/>
          <w:szCs w:val="22"/>
        </w:rPr>
        <w:br/>
      </w:r>
    </w:p>
    <w:p w14:paraId="06392E70" w14:textId="0185C8F0" w:rsidR="00A001E5" w:rsidRPr="00167044" w:rsidRDefault="009D512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167044">
        <w:rPr>
          <w:rFonts w:cs="Arial"/>
          <w:b/>
          <w:i/>
          <w:sz w:val="22"/>
          <w:szCs w:val="22"/>
        </w:rPr>
        <w:t xml:space="preserve">Professional Organizations: </w:t>
      </w:r>
    </w:p>
    <w:p w14:paraId="3299DC73" w14:textId="4D5EC820" w:rsidR="009D5122" w:rsidRPr="00167044" w:rsidRDefault="00005D8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167044">
        <w:rPr>
          <w:rFonts w:cs="Arial"/>
          <w:sz w:val="22"/>
          <w:szCs w:val="22"/>
          <w:u w:val="single"/>
        </w:rPr>
        <w:t>Society for Neuro-Oncology</w:t>
      </w:r>
    </w:p>
    <w:p w14:paraId="3F2E3AA0" w14:textId="7F2FCA60" w:rsidR="00E3114A" w:rsidRPr="00167044" w:rsidRDefault="00E3114A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201</w:t>
      </w:r>
      <w:r w:rsidR="00005D82" w:rsidRPr="00167044">
        <w:rPr>
          <w:rFonts w:cs="Arial"/>
          <w:sz w:val="22"/>
          <w:szCs w:val="22"/>
        </w:rPr>
        <w:t>7</w:t>
      </w:r>
      <w:r w:rsidRPr="00167044">
        <w:rPr>
          <w:rFonts w:cs="Arial"/>
          <w:sz w:val="22"/>
          <w:szCs w:val="22"/>
        </w:rPr>
        <w:t>-present</w:t>
      </w:r>
      <w:r w:rsidRPr="00167044">
        <w:rPr>
          <w:rFonts w:cs="Arial"/>
          <w:sz w:val="22"/>
          <w:szCs w:val="22"/>
        </w:rPr>
        <w:tab/>
        <w:t>Member</w:t>
      </w:r>
    </w:p>
    <w:p w14:paraId="2D83FD9F" w14:textId="482675C6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3BA599C0" w14:textId="14A15B29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167044">
        <w:rPr>
          <w:rFonts w:cs="Arial"/>
          <w:sz w:val="22"/>
          <w:szCs w:val="22"/>
          <w:u w:val="single"/>
        </w:rPr>
        <w:t xml:space="preserve">American </w:t>
      </w:r>
      <w:r w:rsidR="00005D82" w:rsidRPr="00167044">
        <w:rPr>
          <w:rFonts w:cs="Arial"/>
          <w:sz w:val="22"/>
          <w:szCs w:val="22"/>
          <w:u w:val="single"/>
        </w:rPr>
        <w:t>Association for Cancer Research</w:t>
      </w:r>
    </w:p>
    <w:p w14:paraId="13E3D609" w14:textId="485019B6" w:rsidR="00E3114A" w:rsidRPr="00167044" w:rsidRDefault="00E3114A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>201</w:t>
      </w:r>
      <w:r w:rsidR="00005D82" w:rsidRPr="00167044">
        <w:rPr>
          <w:rFonts w:cs="Arial"/>
          <w:sz w:val="22"/>
          <w:szCs w:val="22"/>
        </w:rPr>
        <w:t>4</w:t>
      </w:r>
      <w:r w:rsidRPr="00167044">
        <w:rPr>
          <w:rFonts w:cs="Arial"/>
          <w:sz w:val="22"/>
          <w:szCs w:val="22"/>
        </w:rPr>
        <w:t>-</w:t>
      </w:r>
      <w:r w:rsidR="00005D82" w:rsidRPr="00167044">
        <w:rPr>
          <w:rFonts w:cs="Arial"/>
          <w:sz w:val="22"/>
          <w:szCs w:val="22"/>
        </w:rPr>
        <w:t>2021</w:t>
      </w:r>
      <w:r w:rsidRPr="00167044">
        <w:rPr>
          <w:rFonts w:cs="Arial"/>
          <w:sz w:val="22"/>
          <w:szCs w:val="22"/>
        </w:rPr>
        <w:tab/>
        <w:t>Member</w:t>
      </w:r>
    </w:p>
    <w:p w14:paraId="1F916CD0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417C61E3" w14:textId="77777777" w:rsidR="00A001E5" w:rsidRPr="00167044" w:rsidRDefault="00A001E5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2E6227BA" w14:textId="7F56C544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i/>
          <w:caps/>
          <w:sz w:val="22"/>
          <w:szCs w:val="22"/>
        </w:rPr>
      </w:pPr>
      <w:r w:rsidRPr="00167044">
        <w:rPr>
          <w:rFonts w:cs="Arial"/>
          <w:b/>
          <w:i/>
          <w:sz w:val="22"/>
          <w:szCs w:val="22"/>
        </w:rPr>
        <w:t>Yale University</w:t>
      </w:r>
      <w:r w:rsidR="00200EA4" w:rsidRPr="00167044">
        <w:rPr>
          <w:rFonts w:cs="Arial"/>
          <w:b/>
          <w:i/>
          <w:sz w:val="22"/>
          <w:szCs w:val="22"/>
        </w:rPr>
        <w:t>/</w:t>
      </w:r>
      <w:r w:rsidR="00E3114A" w:rsidRPr="00167044">
        <w:rPr>
          <w:rFonts w:cs="Arial"/>
          <w:b/>
          <w:i/>
          <w:sz w:val="22"/>
          <w:szCs w:val="22"/>
        </w:rPr>
        <w:t>Hospital System</w:t>
      </w:r>
      <w:r w:rsidRPr="00167044">
        <w:rPr>
          <w:rFonts w:cs="Arial"/>
          <w:b/>
          <w:i/>
          <w:sz w:val="22"/>
          <w:szCs w:val="22"/>
        </w:rPr>
        <w:t xml:space="preserve">:  </w:t>
      </w:r>
      <w:r w:rsidRPr="00167044">
        <w:rPr>
          <w:rFonts w:cs="Arial"/>
          <w:b/>
          <w:i/>
          <w:color w:val="FF0000"/>
          <w:sz w:val="22"/>
          <w:szCs w:val="22"/>
        </w:rPr>
        <w:br/>
      </w:r>
    </w:p>
    <w:p w14:paraId="7ED4C657" w14:textId="4224B561" w:rsidR="009D5122" w:rsidRPr="00167044" w:rsidRDefault="009D5122" w:rsidP="008F2C70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167044">
        <w:rPr>
          <w:rFonts w:cs="Arial"/>
          <w:sz w:val="22"/>
          <w:szCs w:val="22"/>
          <w:u w:val="single"/>
        </w:rPr>
        <w:t>University Committees</w:t>
      </w:r>
      <w:r w:rsidRPr="00167044">
        <w:rPr>
          <w:rFonts w:cs="Arial"/>
          <w:sz w:val="22"/>
          <w:szCs w:val="22"/>
        </w:rPr>
        <w:br/>
      </w:r>
    </w:p>
    <w:p w14:paraId="43C9EE24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167044">
        <w:rPr>
          <w:rFonts w:cs="Arial"/>
          <w:sz w:val="22"/>
          <w:szCs w:val="22"/>
          <w:u w:val="single"/>
        </w:rPr>
        <w:t>Medical School Committees</w:t>
      </w:r>
    </w:p>
    <w:p w14:paraId="33D80180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00BE5B74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i/>
          <w:sz w:val="22"/>
          <w:szCs w:val="22"/>
        </w:rPr>
      </w:pPr>
      <w:r w:rsidRPr="00167044">
        <w:rPr>
          <w:rFonts w:cs="Arial"/>
          <w:sz w:val="22"/>
          <w:szCs w:val="22"/>
          <w:u w:val="single"/>
        </w:rPr>
        <w:t>Departmental Committees</w:t>
      </w:r>
    </w:p>
    <w:p w14:paraId="6EBDBF9D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7CDCEEFF" w14:textId="154F1BD7" w:rsidR="00D259D1" w:rsidRPr="00167044" w:rsidRDefault="009D5122" w:rsidP="008F2C70">
      <w:pPr>
        <w:pStyle w:val="Heading3"/>
        <w:tabs>
          <w:tab w:val="clear" w:pos="1980"/>
          <w:tab w:val="clear" w:pos="2790"/>
          <w:tab w:val="clear" w:pos="6300"/>
          <w:tab w:val="left" w:pos="1620"/>
        </w:tabs>
        <w:ind w:left="1620" w:hanging="1620"/>
        <w:rPr>
          <w:rFonts w:ascii="Times" w:hAnsi="Times" w:cs="Arial"/>
          <w:b w:val="0"/>
          <w:szCs w:val="22"/>
          <w:u w:val="single"/>
        </w:rPr>
      </w:pPr>
      <w:r w:rsidRPr="00167044">
        <w:rPr>
          <w:rFonts w:ascii="Times" w:hAnsi="Times" w:cs="Arial"/>
          <w:b w:val="0"/>
          <w:szCs w:val="22"/>
          <w:u w:val="single"/>
        </w:rPr>
        <w:t xml:space="preserve">Hospital </w:t>
      </w:r>
      <w:r w:rsidR="00200EA4" w:rsidRPr="00167044">
        <w:rPr>
          <w:rFonts w:ascii="Times" w:hAnsi="Times" w:cs="Arial"/>
          <w:b w:val="0"/>
          <w:szCs w:val="22"/>
          <w:u w:val="single"/>
        </w:rPr>
        <w:t>Committees</w:t>
      </w:r>
    </w:p>
    <w:p w14:paraId="65A6E0F6" w14:textId="418A9758" w:rsidR="009D5122" w:rsidRPr="00167044" w:rsidRDefault="009D5122" w:rsidP="00932B0C">
      <w:pPr>
        <w:pStyle w:val="BodyTextIndent3"/>
        <w:tabs>
          <w:tab w:val="clear" w:pos="1980"/>
          <w:tab w:val="clear" w:pos="2790"/>
          <w:tab w:val="clear" w:pos="6300"/>
          <w:tab w:val="left" w:pos="1620"/>
        </w:tabs>
        <w:ind w:left="1620" w:hanging="1620"/>
        <w:rPr>
          <w:rFonts w:ascii="Times" w:hAnsi="Times" w:cs="Arial"/>
          <w:color w:val="auto"/>
          <w:szCs w:val="22"/>
        </w:rPr>
      </w:pPr>
      <w:r w:rsidRPr="00167044">
        <w:rPr>
          <w:rFonts w:ascii="Times" w:hAnsi="Times" w:cs="Arial"/>
          <w:color w:val="auto"/>
          <w:szCs w:val="22"/>
        </w:rPr>
        <w:tab/>
      </w:r>
    </w:p>
    <w:p w14:paraId="4E112405" w14:textId="77777777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029FA7D1" w14:textId="62381042" w:rsidR="009D5122" w:rsidRPr="00167044" w:rsidRDefault="009D5122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t>Public Service</w:t>
      </w:r>
      <w:r w:rsidR="004F1460" w:rsidRPr="00167044">
        <w:rPr>
          <w:rFonts w:cs="Arial"/>
          <w:b/>
          <w:sz w:val="22"/>
          <w:szCs w:val="22"/>
        </w:rPr>
        <w:t xml:space="preserve"> / Media Presence</w:t>
      </w:r>
      <w:r w:rsidRPr="00167044">
        <w:rPr>
          <w:rFonts w:cs="Arial"/>
          <w:b/>
          <w:sz w:val="22"/>
          <w:szCs w:val="22"/>
        </w:rPr>
        <w:t>:</w:t>
      </w:r>
    </w:p>
    <w:p w14:paraId="1BD48F9E" w14:textId="4496597E" w:rsidR="004F1460" w:rsidRPr="00167044" w:rsidRDefault="004F1460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</w:p>
    <w:p w14:paraId="56F42059" w14:textId="50F3D786" w:rsidR="004F1460" w:rsidRPr="00167044" w:rsidRDefault="004F1460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167044">
        <w:rPr>
          <w:rFonts w:cs="Arial"/>
          <w:b/>
          <w:i/>
          <w:sz w:val="22"/>
          <w:szCs w:val="22"/>
        </w:rPr>
        <w:t>Public Service:</w:t>
      </w:r>
    </w:p>
    <w:p w14:paraId="4690ED21" w14:textId="77777777" w:rsidR="004F1460" w:rsidRPr="00167044" w:rsidRDefault="004F1460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</w:p>
    <w:p w14:paraId="0BEFE38D" w14:textId="28A5E841" w:rsidR="004F1460" w:rsidRPr="00167044" w:rsidRDefault="004F1460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167044">
        <w:rPr>
          <w:rFonts w:cs="Arial"/>
          <w:b/>
          <w:i/>
          <w:sz w:val="22"/>
          <w:szCs w:val="22"/>
        </w:rPr>
        <w:t>Media Presence:</w:t>
      </w:r>
    </w:p>
    <w:p w14:paraId="074CAA51" w14:textId="77777777" w:rsidR="009D5122" w:rsidRPr="00167044" w:rsidRDefault="009D5122" w:rsidP="008F2C70">
      <w:pPr>
        <w:tabs>
          <w:tab w:val="left" w:pos="1620"/>
        </w:tabs>
        <w:rPr>
          <w:rFonts w:cs="Arial"/>
          <w:b/>
          <w:sz w:val="22"/>
          <w:szCs w:val="22"/>
        </w:rPr>
      </w:pPr>
    </w:p>
    <w:p w14:paraId="4B8B3916" w14:textId="77777777" w:rsidR="002F1A80" w:rsidRPr="00167044" w:rsidRDefault="002F1A80" w:rsidP="00932B0C">
      <w:pPr>
        <w:tabs>
          <w:tab w:val="left" w:pos="1620"/>
        </w:tabs>
        <w:spacing w:after="160" w:line="259" w:lineRule="auto"/>
        <w:ind w:left="1620" w:hanging="1620"/>
        <w:rPr>
          <w:rFonts w:cs="Arial"/>
          <w:b/>
          <w:sz w:val="22"/>
          <w:szCs w:val="22"/>
        </w:rPr>
      </w:pPr>
    </w:p>
    <w:p w14:paraId="232E8712" w14:textId="31697197" w:rsidR="009D5122" w:rsidRPr="00167044" w:rsidRDefault="00DB266E" w:rsidP="00537622">
      <w:pPr>
        <w:spacing w:after="160" w:line="259" w:lineRule="auto"/>
        <w:rPr>
          <w:rFonts w:cs="Arial"/>
          <w:b/>
          <w:sz w:val="22"/>
          <w:szCs w:val="22"/>
        </w:rPr>
      </w:pPr>
      <w:r w:rsidRPr="00167044">
        <w:rPr>
          <w:rFonts w:cs="Arial"/>
          <w:b/>
          <w:sz w:val="22"/>
          <w:szCs w:val="22"/>
        </w:rPr>
        <w:br w:type="page"/>
      </w:r>
      <w:r w:rsidR="009D5122" w:rsidRPr="00167044">
        <w:rPr>
          <w:rFonts w:cs="Arial"/>
          <w:b/>
          <w:sz w:val="22"/>
          <w:szCs w:val="22"/>
        </w:rPr>
        <w:lastRenderedPageBreak/>
        <w:t xml:space="preserve">Bibliography: </w:t>
      </w:r>
    </w:p>
    <w:p w14:paraId="6E2FB344" w14:textId="186C8AB2" w:rsidR="009D5122" w:rsidRPr="00167044" w:rsidRDefault="009D5122" w:rsidP="00537622">
      <w:pPr>
        <w:tabs>
          <w:tab w:val="left" w:pos="900"/>
          <w:tab w:val="left" w:pos="1620"/>
        </w:tabs>
        <w:rPr>
          <w:rFonts w:cs="Arial"/>
          <w:b/>
          <w:i/>
          <w:sz w:val="22"/>
          <w:szCs w:val="22"/>
        </w:rPr>
      </w:pPr>
      <w:r w:rsidRPr="00167044">
        <w:rPr>
          <w:rFonts w:cs="Arial"/>
          <w:b/>
          <w:i/>
          <w:sz w:val="22"/>
          <w:szCs w:val="22"/>
        </w:rPr>
        <w:t>Peer-Reviewed Original Research</w:t>
      </w:r>
    </w:p>
    <w:p w14:paraId="17118032" w14:textId="4F6B4D87" w:rsidR="009A6AB3" w:rsidRPr="00167044" w:rsidRDefault="009A6AB3" w:rsidP="009A6AB3">
      <w:pPr>
        <w:tabs>
          <w:tab w:val="left" w:pos="900"/>
          <w:tab w:val="left" w:pos="2790"/>
        </w:tabs>
        <w:ind w:left="900" w:hanging="900"/>
        <w:rPr>
          <w:rFonts w:cs="Arial"/>
          <w:sz w:val="22"/>
          <w:szCs w:val="22"/>
        </w:rPr>
      </w:pPr>
      <w:r w:rsidRPr="00167044">
        <w:rPr>
          <w:rFonts w:cs="Arial"/>
          <w:sz w:val="22"/>
          <w:szCs w:val="22"/>
        </w:rPr>
        <w:t xml:space="preserve">* = Co-first author </w:t>
      </w:r>
    </w:p>
    <w:p w14:paraId="628A06C3" w14:textId="77777777" w:rsidR="009A6AB3" w:rsidRPr="00167044" w:rsidRDefault="009A6AB3" w:rsidP="009A6AB3">
      <w:pPr>
        <w:tabs>
          <w:tab w:val="left" w:pos="900"/>
          <w:tab w:val="left" w:pos="2790"/>
        </w:tabs>
        <w:ind w:left="900" w:hanging="900"/>
        <w:rPr>
          <w:rFonts w:cs="Arial"/>
          <w:sz w:val="22"/>
          <w:szCs w:val="22"/>
        </w:rPr>
      </w:pPr>
    </w:p>
    <w:p w14:paraId="17EB9C93" w14:textId="0B93D6FD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1.</w:t>
      </w:r>
      <w:r w:rsidRPr="00167044">
        <w:rPr>
          <w:rFonts w:ascii="Times" w:hAnsi="Times" w:cs="Courier New"/>
          <w:sz w:val="22"/>
          <w:szCs w:val="22"/>
        </w:rPr>
        <w:tab/>
      </w:r>
      <w:proofErr w:type="spellStart"/>
      <w:r w:rsidRPr="00167044">
        <w:rPr>
          <w:rFonts w:ascii="Times" w:hAnsi="Times" w:cs="Courier New"/>
          <w:sz w:val="22"/>
          <w:szCs w:val="22"/>
        </w:rPr>
        <w:t>Ankolekar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C, Terry T, </w:t>
      </w:r>
      <w:r w:rsidRPr="00167044">
        <w:rPr>
          <w:rFonts w:ascii="Times" w:hAnsi="Times" w:cs="Courier New"/>
          <w:b/>
          <w:bCs/>
          <w:sz w:val="22"/>
          <w:szCs w:val="22"/>
        </w:rPr>
        <w:t>Johnson K</w:t>
      </w:r>
      <w:r w:rsidR="00845C1D" w:rsidRPr="00167044">
        <w:rPr>
          <w:rFonts w:ascii="Times" w:hAnsi="Times" w:cs="Courier New"/>
          <w:b/>
          <w:bCs/>
          <w:sz w:val="22"/>
          <w:szCs w:val="22"/>
        </w:rPr>
        <w:t>C</w:t>
      </w:r>
      <w:r w:rsidRPr="00167044">
        <w:rPr>
          <w:rFonts w:ascii="Times" w:hAnsi="Times" w:cs="Courier New"/>
          <w:sz w:val="22"/>
          <w:szCs w:val="22"/>
        </w:rPr>
        <w:t xml:space="preserve">, Johnson D, Barbosa AC, Shetty K. Anti-hyperglycemia properties of Tea (Camellia sinensis) </w:t>
      </w:r>
      <w:proofErr w:type="spellStart"/>
      <w:r w:rsidRPr="00167044">
        <w:rPr>
          <w:rFonts w:ascii="Times" w:hAnsi="Times" w:cs="Courier New"/>
          <w:sz w:val="22"/>
          <w:szCs w:val="22"/>
        </w:rPr>
        <w:t>bioactives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using in vitro assay models and influence of extraction time. J Med Food. 2011;14(10):1190-7.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20110822.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10.1089/jmf.2010.0291. PubMed PMID: 21859352.</w:t>
      </w:r>
    </w:p>
    <w:p w14:paraId="44E26109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2.</w:t>
      </w:r>
      <w:r w:rsidRPr="00167044">
        <w:rPr>
          <w:rFonts w:ascii="Times" w:hAnsi="Times" w:cs="Courier New"/>
          <w:sz w:val="22"/>
          <w:szCs w:val="22"/>
        </w:rPr>
        <w:tab/>
      </w:r>
      <w:proofErr w:type="spellStart"/>
      <w:r w:rsidRPr="00167044">
        <w:rPr>
          <w:rFonts w:ascii="Times" w:hAnsi="Times" w:cs="Courier New"/>
          <w:sz w:val="22"/>
          <w:szCs w:val="22"/>
        </w:rPr>
        <w:t>Galimberti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F, Busch AM, </w:t>
      </w:r>
      <w:proofErr w:type="spellStart"/>
      <w:r w:rsidRPr="00167044">
        <w:rPr>
          <w:rFonts w:ascii="Times" w:hAnsi="Times" w:cs="Courier New"/>
          <w:sz w:val="22"/>
          <w:szCs w:val="22"/>
        </w:rPr>
        <w:t>Chinyengetere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F, Ma T, </w:t>
      </w:r>
      <w:proofErr w:type="spellStart"/>
      <w:r w:rsidRPr="00167044">
        <w:rPr>
          <w:rFonts w:ascii="Times" w:hAnsi="Times" w:cs="Courier New"/>
          <w:sz w:val="22"/>
          <w:szCs w:val="22"/>
        </w:rPr>
        <w:t>Sekula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D, </w:t>
      </w:r>
      <w:proofErr w:type="spellStart"/>
      <w:r w:rsidRPr="00167044">
        <w:rPr>
          <w:rFonts w:ascii="Times" w:hAnsi="Times" w:cs="Courier New"/>
          <w:sz w:val="22"/>
          <w:szCs w:val="22"/>
        </w:rPr>
        <w:t>Memoli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VA, </w:t>
      </w:r>
      <w:proofErr w:type="spellStart"/>
      <w:r w:rsidRPr="00167044">
        <w:rPr>
          <w:rFonts w:ascii="Times" w:hAnsi="Times" w:cs="Courier New"/>
          <w:sz w:val="22"/>
          <w:szCs w:val="22"/>
        </w:rPr>
        <w:t>Dragnev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KH, Liu F,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Guo Y, Freemantle SJ, Andrew AS, </w:t>
      </w:r>
      <w:proofErr w:type="spellStart"/>
      <w:r w:rsidRPr="00167044">
        <w:rPr>
          <w:rFonts w:ascii="Times" w:hAnsi="Times" w:cs="Courier New"/>
          <w:sz w:val="22"/>
          <w:szCs w:val="22"/>
        </w:rPr>
        <w:t>Greninger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P, Robbins DJ, </w:t>
      </w:r>
      <w:proofErr w:type="spellStart"/>
      <w:r w:rsidRPr="00167044">
        <w:rPr>
          <w:rFonts w:ascii="Times" w:hAnsi="Times" w:cs="Courier New"/>
          <w:sz w:val="22"/>
          <w:szCs w:val="22"/>
        </w:rPr>
        <w:t>Settleman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J, Benes C, </w:t>
      </w:r>
      <w:proofErr w:type="spellStart"/>
      <w:r w:rsidRPr="00167044">
        <w:rPr>
          <w:rFonts w:ascii="Times" w:hAnsi="Times" w:cs="Courier New"/>
          <w:sz w:val="22"/>
          <w:szCs w:val="22"/>
        </w:rPr>
        <w:t>Dmitrovsky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E. Response to inhibition of smoothened in diverse epithelial cancer cells that lack smoothened or patched 1 </w:t>
      </w:r>
      <w:proofErr w:type="gramStart"/>
      <w:r w:rsidRPr="00167044">
        <w:rPr>
          <w:rFonts w:ascii="Times" w:hAnsi="Times" w:cs="Courier New"/>
          <w:sz w:val="22"/>
          <w:szCs w:val="22"/>
        </w:rPr>
        <w:t>mutations</w:t>
      </w:r>
      <w:proofErr w:type="gramEnd"/>
      <w:r w:rsidRPr="00167044">
        <w:rPr>
          <w:rFonts w:ascii="Times" w:hAnsi="Times" w:cs="Courier New"/>
          <w:sz w:val="22"/>
          <w:szCs w:val="22"/>
        </w:rPr>
        <w:t xml:space="preserve">. Int J Oncol. 2012;41(5):1751-61.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20120822.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10.3892/ijo.2012.1599. PubMed PMID: 22923130; PMCID: PMC3583816.</w:t>
      </w:r>
    </w:p>
    <w:p w14:paraId="3BB16180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3.</w:t>
      </w:r>
      <w:r w:rsidRPr="00167044">
        <w:rPr>
          <w:rFonts w:ascii="Times" w:hAnsi="Times" w:cs="Courier New"/>
          <w:sz w:val="22"/>
          <w:szCs w:val="22"/>
        </w:rPr>
        <w:tab/>
        <w:t xml:space="preserve">Busch AM,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Stan RV, </w:t>
      </w:r>
      <w:proofErr w:type="spellStart"/>
      <w:r w:rsidRPr="00167044">
        <w:rPr>
          <w:rFonts w:ascii="Times" w:hAnsi="Times" w:cs="Courier New"/>
          <w:sz w:val="22"/>
          <w:szCs w:val="22"/>
        </w:rPr>
        <w:t>Sanglikar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A, Ahmed Y, </w:t>
      </w:r>
      <w:proofErr w:type="spellStart"/>
      <w:r w:rsidRPr="00167044">
        <w:rPr>
          <w:rFonts w:ascii="Times" w:hAnsi="Times" w:cs="Courier New"/>
          <w:sz w:val="22"/>
          <w:szCs w:val="22"/>
        </w:rPr>
        <w:t>Dmitrovsky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E, Freemantle SJ. Evidence for </w:t>
      </w:r>
      <w:proofErr w:type="spellStart"/>
      <w:r w:rsidRPr="00167044">
        <w:rPr>
          <w:rFonts w:ascii="Times" w:hAnsi="Times" w:cs="Courier New"/>
          <w:sz w:val="22"/>
          <w:szCs w:val="22"/>
        </w:rPr>
        <w:t>tankyrases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as antineoplastic targets in lung cancer. BMC Cancer. </w:t>
      </w:r>
      <w:proofErr w:type="gramStart"/>
      <w:r w:rsidRPr="00167044">
        <w:rPr>
          <w:rFonts w:ascii="Times" w:hAnsi="Times" w:cs="Courier New"/>
          <w:sz w:val="22"/>
          <w:szCs w:val="22"/>
        </w:rPr>
        <w:t>2013;13:211</w:t>
      </w:r>
      <w:proofErr w:type="gramEnd"/>
      <w:r w:rsidRPr="00167044">
        <w:rPr>
          <w:rFonts w:ascii="Times" w:hAnsi="Times" w:cs="Courier New"/>
          <w:sz w:val="22"/>
          <w:szCs w:val="22"/>
        </w:rPr>
        <w:t xml:space="preserve">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20130428.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10.1186/1471-2407-13-211. PubMed PMID: 23621985; PMCID: PMC3644501.</w:t>
      </w:r>
    </w:p>
    <w:p w14:paraId="1EF62D11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4.</w:t>
      </w:r>
      <w:r w:rsidRPr="00167044">
        <w:rPr>
          <w:rFonts w:ascii="Times" w:hAnsi="Times" w:cs="Courier New"/>
          <w:sz w:val="22"/>
          <w:szCs w:val="22"/>
        </w:rPr>
        <w:tab/>
        <w:t xml:space="preserve">Fleischer T, </w:t>
      </w:r>
      <w:proofErr w:type="spellStart"/>
      <w:r w:rsidRPr="00167044">
        <w:rPr>
          <w:rFonts w:ascii="Times" w:hAnsi="Times" w:cs="Courier New"/>
          <w:sz w:val="22"/>
          <w:szCs w:val="22"/>
        </w:rPr>
        <w:t>Frigessi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A,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</w:t>
      </w:r>
      <w:proofErr w:type="spellStart"/>
      <w:r w:rsidRPr="00167044">
        <w:rPr>
          <w:rFonts w:ascii="Times" w:hAnsi="Times" w:cs="Courier New"/>
          <w:sz w:val="22"/>
          <w:szCs w:val="22"/>
        </w:rPr>
        <w:t>Edvardsen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H, </w:t>
      </w:r>
      <w:proofErr w:type="spellStart"/>
      <w:r w:rsidRPr="00167044">
        <w:rPr>
          <w:rFonts w:ascii="Times" w:hAnsi="Times" w:cs="Courier New"/>
          <w:sz w:val="22"/>
          <w:szCs w:val="22"/>
        </w:rPr>
        <w:t>Touleimat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N, </w:t>
      </w:r>
      <w:proofErr w:type="spellStart"/>
      <w:r w:rsidRPr="00167044">
        <w:rPr>
          <w:rFonts w:ascii="Times" w:hAnsi="Times" w:cs="Courier New"/>
          <w:sz w:val="22"/>
          <w:szCs w:val="22"/>
        </w:rPr>
        <w:t>Klajic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J, Riis ML, </w:t>
      </w:r>
      <w:proofErr w:type="spellStart"/>
      <w:r w:rsidRPr="00167044">
        <w:rPr>
          <w:rFonts w:ascii="Times" w:hAnsi="Times" w:cs="Courier New"/>
          <w:sz w:val="22"/>
          <w:szCs w:val="22"/>
        </w:rPr>
        <w:t>Haakensen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VD, </w:t>
      </w:r>
      <w:proofErr w:type="spellStart"/>
      <w:r w:rsidRPr="00167044">
        <w:rPr>
          <w:rFonts w:ascii="Times" w:hAnsi="Times" w:cs="Courier New"/>
          <w:sz w:val="22"/>
          <w:szCs w:val="22"/>
        </w:rPr>
        <w:t>Warnberg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F, </w:t>
      </w:r>
      <w:proofErr w:type="spellStart"/>
      <w:r w:rsidRPr="00167044">
        <w:rPr>
          <w:rFonts w:ascii="Times" w:hAnsi="Times" w:cs="Courier New"/>
          <w:sz w:val="22"/>
          <w:szCs w:val="22"/>
        </w:rPr>
        <w:t>Naume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B, </w:t>
      </w:r>
      <w:proofErr w:type="spellStart"/>
      <w:r w:rsidRPr="00167044">
        <w:rPr>
          <w:rFonts w:ascii="Times" w:hAnsi="Times" w:cs="Courier New"/>
          <w:sz w:val="22"/>
          <w:szCs w:val="22"/>
        </w:rPr>
        <w:t>Helland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A, </w:t>
      </w:r>
      <w:proofErr w:type="spellStart"/>
      <w:r w:rsidRPr="00167044">
        <w:rPr>
          <w:rFonts w:ascii="Times" w:hAnsi="Times" w:cs="Courier New"/>
          <w:sz w:val="22"/>
          <w:szCs w:val="22"/>
        </w:rPr>
        <w:t>Borresen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-Dale AL, </w:t>
      </w:r>
      <w:proofErr w:type="spellStart"/>
      <w:r w:rsidRPr="00167044">
        <w:rPr>
          <w:rFonts w:ascii="Times" w:hAnsi="Times" w:cs="Courier New"/>
          <w:sz w:val="22"/>
          <w:szCs w:val="22"/>
        </w:rPr>
        <w:t>Tost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J, Christensen BC, Kristensen VN. Genome-wide DNA methylation profiles in progression to in situ and invasive carcinoma of the breast with impact on gene transcription and prognosis. Genome Biol. 2014;15(8):435.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20140822.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10.1186/PREACCEPT-2333349012841587. PubMed PMID: 25146004; PMCID: PMC4165906.</w:t>
      </w:r>
    </w:p>
    <w:p w14:paraId="652B962D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5.</w:t>
      </w:r>
      <w:r w:rsidRPr="00167044">
        <w:rPr>
          <w:rFonts w:ascii="Times" w:hAnsi="Times" w:cs="Courier New"/>
          <w:sz w:val="22"/>
          <w:szCs w:val="22"/>
        </w:rPr>
        <w:tab/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Koestler DC, Cheng C, Christensen BC. Age-related DNA methylation in normal breast tissue and its relationship with invasive breast tumor methylation. Epigenetics. 2014;9(2):268-75.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20131106.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10.4161/epi.27015. PubMed PMID: 24196486; PMCID: PMC3962537.</w:t>
      </w:r>
    </w:p>
    <w:p w14:paraId="542D349B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6.</w:t>
      </w:r>
      <w:r w:rsidRPr="00167044">
        <w:rPr>
          <w:rFonts w:ascii="Times" w:hAnsi="Times" w:cs="Courier New"/>
          <w:sz w:val="22"/>
          <w:szCs w:val="22"/>
        </w:rPr>
        <w:tab/>
        <w:t xml:space="preserve">Ung M, Ma X,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Christensen BC, Cheng C. Effect of estrogen receptor alpha binding on functional DNA methylation in breast cancer. Epigenetics. 2014;9(4):523-32.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20140116.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10.4161/epi.27688. PubMed PMID: 24434785; PMCID: PMC4121363.</w:t>
      </w:r>
    </w:p>
    <w:p w14:paraId="65480C9A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7.</w:t>
      </w:r>
      <w:r w:rsidRPr="00167044">
        <w:rPr>
          <w:rFonts w:ascii="Times" w:hAnsi="Times" w:cs="Courier New"/>
          <w:sz w:val="22"/>
          <w:szCs w:val="22"/>
        </w:rPr>
        <w:tab/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Koestler DC, Fleischer T, Chen P, Jenson EG, </w:t>
      </w:r>
      <w:proofErr w:type="spellStart"/>
      <w:r w:rsidRPr="00167044">
        <w:rPr>
          <w:rFonts w:ascii="Times" w:hAnsi="Times" w:cs="Courier New"/>
          <w:sz w:val="22"/>
          <w:szCs w:val="22"/>
        </w:rPr>
        <w:t>Marotti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JD, Onega T, Kristensen VN, Christensen BC. DNA methylation in ductal carcinoma in situ related with future development of invasive breast cancer. Clin Epigenetics. 2015;7(1):75.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20150725.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10.1186/s13148-015-0094-0. PubMed PMID: 26213588; PMCID: PMC4514996.</w:t>
      </w:r>
    </w:p>
    <w:p w14:paraId="1818582C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8.</w:t>
      </w:r>
      <w:r w:rsidRPr="00167044">
        <w:rPr>
          <w:rFonts w:ascii="Times" w:hAnsi="Times" w:cs="Courier New"/>
          <w:sz w:val="22"/>
          <w:szCs w:val="22"/>
        </w:rPr>
        <w:tab/>
        <w:t xml:space="preserve">Green BB, Houseman EA,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Guerin DJ, Armstrong DA, Christensen BC, </w:t>
      </w:r>
      <w:proofErr w:type="spellStart"/>
      <w:r w:rsidRPr="00167044">
        <w:rPr>
          <w:rFonts w:ascii="Times" w:hAnsi="Times" w:cs="Courier New"/>
          <w:sz w:val="22"/>
          <w:szCs w:val="22"/>
        </w:rPr>
        <w:t>Marsit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CJ. </w:t>
      </w:r>
      <w:proofErr w:type="spellStart"/>
      <w:r w:rsidRPr="00167044">
        <w:rPr>
          <w:rFonts w:ascii="Times" w:hAnsi="Times" w:cs="Courier New"/>
          <w:sz w:val="22"/>
          <w:szCs w:val="22"/>
        </w:rPr>
        <w:t>Hydroxymethylation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is uniquely distributed within term </w:t>
      </w:r>
      <w:proofErr w:type="gramStart"/>
      <w:r w:rsidRPr="00167044">
        <w:rPr>
          <w:rFonts w:ascii="Times" w:hAnsi="Times" w:cs="Courier New"/>
          <w:sz w:val="22"/>
          <w:szCs w:val="22"/>
        </w:rPr>
        <w:t>placenta, and</w:t>
      </w:r>
      <w:proofErr w:type="gramEnd"/>
      <w:r w:rsidRPr="00167044">
        <w:rPr>
          <w:rFonts w:ascii="Times" w:hAnsi="Times" w:cs="Courier New"/>
          <w:sz w:val="22"/>
          <w:szCs w:val="22"/>
        </w:rPr>
        <w:t xml:space="preserve"> is associated with gene expression. FASEB J. 2016;30(8):2874-84.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20160426.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10.1096/fj.201600310R. PubMed PMID: 27118675; PMCID: PMC4970608.</w:t>
      </w:r>
    </w:p>
    <w:p w14:paraId="78FB5CDC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9.</w:t>
      </w:r>
      <w:r w:rsidRPr="00167044">
        <w:rPr>
          <w:rFonts w:ascii="Times" w:hAnsi="Times" w:cs="Courier New"/>
          <w:sz w:val="22"/>
          <w:szCs w:val="22"/>
        </w:rPr>
        <w:tab/>
        <w:t xml:space="preserve">Houseman EA,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Christensen BC. </w:t>
      </w:r>
      <w:proofErr w:type="spellStart"/>
      <w:r w:rsidRPr="00167044">
        <w:rPr>
          <w:rFonts w:ascii="Times" w:hAnsi="Times" w:cs="Courier New"/>
          <w:sz w:val="22"/>
          <w:szCs w:val="22"/>
        </w:rPr>
        <w:t>OxyBS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: estimation of 5-methylcytosine and 5-hydroxymethylcytosine from tandem-treated oxidative bisulfite and bisulfite DNA. Bioinformatics. 2016;32(16):2505-7.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20160419.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10.1093/bioinformatics/btw158. PubMed PMID: 27153596; PMCID: PMC4978924.</w:t>
      </w:r>
    </w:p>
    <w:p w14:paraId="5E264BB2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10.</w:t>
      </w:r>
      <w:r w:rsidRPr="00167044">
        <w:rPr>
          <w:rFonts w:ascii="Times" w:hAnsi="Times" w:cs="Courier New"/>
          <w:sz w:val="22"/>
          <w:szCs w:val="22"/>
        </w:rPr>
        <w:tab/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Houseman EA, King JE, von Herrmann KM, </w:t>
      </w:r>
      <w:proofErr w:type="spellStart"/>
      <w:r w:rsidRPr="00167044">
        <w:rPr>
          <w:rFonts w:ascii="Times" w:hAnsi="Times" w:cs="Courier New"/>
          <w:sz w:val="22"/>
          <w:szCs w:val="22"/>
        </w:rPr>
        <w:t>Fadul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CE, Christensen BC. 5-Hydroxymethylcytosine localizes to enhancer elements and is associated with survival in glioblastoma patients. Nat </w:t>
      </w:r>
      <w:proofErr w:type="spellStart"/>
      <w:r w:rsidRPr="00167044">
        <w:rPr>
          <w:rFonts w:ascii="Times" w:hAnsi="Times" w:cs="Courier New"/>
          <w:sz w:val="22"/>
          <w:szCs w:val="22"/>
        </w:rPr>
        <w:t>Commun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. </w:t>
      </w:r>
      <w:proofErr w:type="gramStart"/>
      <w:r w:rsidRPr="00167044">
        <w:rPr>
          <w:rFonts w:ascii="Times" w:hAnsi="Times" w:cs="Courier New"/>
          <w:sz w:val="22"/>
          <w:szCs w:val="22"/>
        </w:rPr>
        <w:t>2016;7:13177</w:t>
      </w:r>
      <w:proofErr w:type="gramEnd"/>
      <w:r w:rsidRPr="00167044">
        <w:rPr>
          <w:rFonts w:ascii="Times" w:hAnsi="Times" w:cs="Courier New"/>
          <w:sz w:val="22"/>
          <w:szCs w:val="22"/>
        </w:rPr>
        <w:t xml:space="preserve">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20161125.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10.1038/ncomms13177. PubMed PMID: 27886174; PMCID: PMC5133638.</w:t>
      </w:r>
    </w:p>
    <w:p w14:paraId="7E32DB87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11.</w:t>
      </w:r>
      <w:r w:rsidRPr="00167044">
        <w:rPr>
          <w:rFonts w:ascii="Times" w:hAnsi="Times" w:cs="Courier New"/>
          <w:sz w:val="22"/>
          <w:szCs w:val="22"/>
        </w:rPr>
        <w:tab/>
      </w:r>
      <w:proofErr w:type="spellStart"/>
      <w:r w:rsidRPr="00167044">
        <w:rPr>
          <w:rFonts w:ascii="Times" w:hAnsi="Times" w:cs="Courier New"/>
          <w:sz w:val="22"/>
          <w:szCs w:val="22"/>
        </w:rPr>
        <w:t>Kresoja-Rakic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J, </w:t>
      </w:r>
      <w:proofErr w:type="spellStart"/>
      <w:r w:rsidRPr="00167044">
        <w:rPr>
          <w:rFonts w:ascii="Times" w:hAnsi="Times" w:cs="Courier New"/>
          <w:sz w:val="22"/>
          <w:szCs w:val="22"/>
        </w:rPr>
        <w:t>Kapaklikaya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E, </w:t>
      </w:r>
      <w:proofErr w:type="spellStart"/>
      <w:r w:rsidRPr="00167044">
        <w:rPr>
          <w:rFonts w:ascii="Times" w:hAnsi="Times" w:cs="Courier New"/>
          <w:sz w:val="22"/>
          <w:szCs w:val="22"/>
        </w:rPr>
        <w:t>Ziltener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G, </w:t>
      </w:r>
      <w:proofErr w:type="spellStart"/>
      <w:r w:rsidRPr="00167044">
        <w:rPr>
          <w:rFonts w:ascii="Times" w:hAnsi="Times" w:cs="Courier New"/>
          <w:sz w:val="22"/>
          <w:szCs w:val="22"/>
        </w:rPr>
        <w:t>Dalcher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D, Santoro R, Christensen BC,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</w:t>
      </w:r>
      <w:proofErr w:type="spellStart"/>
      <w:r w:rsidRPr="00167044">
        <w:rPr>
          <w:rFonts w:ascii="Times" w:hAnsi="Times" w:cs="Courier New"/>
          <w:sz w:val="22"/>
          <w:szCs w:val="22"/>
        </w:rPr>
        <w:t>Schwaller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B, </w:t>
      </w:r>
      <w:proofErr w:type="spellStart"/>
      <w:r w:rsidRPr="00167044">
        <w:rPr>
          <w:rFonts w:ascii="Times" w:hAnsi="Times" w:cs="Courier New"/>
          <w:sz w:val="22"/>
          <w:szCs w:val="22"/>
        </w:rPr>
        <w:t>Weder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W, </w:t>
      </w:r>
      <w:proofErr w:type="spellStart"/>
      <w:r w:rsidRPr="00167044">
        <w:rPr>
          <w:rFonts w:ascii="Times" w:hAnsi="Times" w:cs="Courier New"/>
          <w:sz w:val="22"/>
          <w:szCs w:val="22"/>
        </w:rPr>
        <w:t>Stahel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RA, </w:t>
      </w:r>
      <w:proofErr w:type="spellStart"/>
      <w:r w:rsidRPr="00167044">
        <w:rPr>
          <w:rFonts w:ascii="Times" w:hAnsi="Times" w:cs="Courier New"/>
          <w:sz w:val="22"/>
          <w:szCs w:val="22"/>
        </w:rPr>
        <w:t>Felley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-Bosco E. Identification of cis- and trans-acting elements regulating calretinin expression in mesothelioma cells. </w:t>
      </w:r>
      <w:proofErr w:type="spellStart"/>
      <w:r w:rsidRPr="00167044">
        <w:rPr>
          <w:rFonts w:ascii="Times" w:hAnsi="Times" w:cs="Courier New"/>
          <w:sz w:val="22"/>
          <w:szCs w:val="22"/>
        </w:rPr>
        <w:t>Oncotarget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. 2016;7(16):21272-86.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10.18632/oncotarget.7114. PubMed PMID: 26848772; PMCID: PMC5008284.</w:t>
      </w:r>
    </w:p>
    <w:p w14:paraId="001CD184" w14:textId="3A142FB5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12.</w:t>
      </w:r>
      <w:r w:rsidRPr="00167044">
        <w:rPr>
          <w:rFonts w:ascii="Times" w:hAnsi="Times" w:cs="Courier New"/>
          <w:sz w:val="22"/>
          <w:szCs w:val="22"/>
        </w:rPr>
        <w:tab/>
        <w:t xml:space="preserve">O'Sullivan DE*,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*, Skinner L, Koestler DC, Christensen BC. Epigenetic and genetic burden measures are associated with tumor characteristics in invasive breast carcinoma. Epigenetics. 2016;11(5):344-53.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20160412.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10.1080/15592294.2016.1168673. PubMed PMID: 27070496; PMCID: PMC4889287.</w:t>
      </w:r>
    </w:p>
    <w:p w14:paraId="6C9E7803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13.</w:t>
      </w:r>
      <w:r w:rsidRPr="00167044">
        <w:rPr>
          <w:rFonts w:ascii="Times" w:hAnsi="Times" w:cs="Courier New"/>
          <w:sz w:val="22"/>
          <w:szCs w:val="22"/>
        </w:rPr>
        <w:tab/>
        <w:t xml:space="preserve">Titus AJ, Houseman EA,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Christensen BC. </w:t>
      </w:r>
      <w:proofErr w:type="spellStart"/>
      <w:r w:rsidRPr="00167044">
        <w:rPr>
          <w:rFonts w:ascii="Times" w:hAnsi="Times" w:cs="Courier New"/>
          <w:sz w:val="22"/>
          <w:szCs w:val="22"/>
        </w:rPr>
        <w:t>methyLiftover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: cross-platform DNA methylation data integration. Bioinformatics. 2016;32(16):2517-9.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20160408.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10.1093/bioinformatics/btw180. PubMed PMID: 27153617; PMCID: PMC5006233.</w:t>
      </w:r>
    </w:p>
    <w:p w14:paraId="166EFABD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lastRenderedPageBreak/>
        <w:t>14.</w:t>
      </w:r>
      <w:r w:rsidRPr="00167044">
        <w:rPr>
          <w:rFonts w:ascii="Times" w:hAnsi="Times" w:cs="Courier New"/>
          <w:sz w:val="22"/>
          <w:szCs w:val="22"/>
        </w:rPr>
        <w:tab/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Houseman EA, King JE, Christensen BC. Normal breast tissue DNA methylation differences at regulatory elements are associated with the cancer risk factor age. Breast Cancer Res. 2017;19(1):81.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20170710.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10.1186/s13058-017-0873-y. PubMed PMID: 28693600; PMCID: PMC5504720.</w:t>
      </w:r>
    </w:p>
    <w:p w14:paraId="3A95D8E3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15.</w:t>
      </w:r>
      <w:r w:rsidRPr="00167044">
        <w:rPr>
          <w:rFonts w:ascii="Times" w:hAnsi="Times" w:cs="Courier New"/>
          <w:sz w:val="22"/>
          <w:szCs w:val="22"/>
        </w:rPr>
        <w:tab/>
        <w:t xml:space="preserve">Salas LA,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Koestler DC, O'Sullivan DE, Christensen BC. Integrative epigenetic and genetic pan-cancer somatic alteration portraits. Epigenetics. 2017;12(7):561-74.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20170420.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10.1080/15592294.2017.1319043. PubMed PMID: 28426276; PMCID: PMC5687331.</w:t>
      </w:r>
    </w:p>
    <w:p w14:paraId="21AE4718" w14:textId="4CCDC200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16.</w:t>
      </w:r>
      <w:r w:rsidRPr="00167044">
        <w:rPr>
          <w:rFonts w:ascii="Times" w:hAnsi="Times" w:cs="Courier New"/>
          <w:sz w:val="22"/>
          <w:szCs w:val="22"/>
        </w:rPr>
        <w:tab/>
        <w:t xml:space="preserve">Barthel FP,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</w:t>
      </w:r>
      <w:proofErr w:type="spellStart"/>
      <w:r w:rsidRPr="00167044">
        <w:rPr>
          <w:rFonts w:ascii="Times" w:hAnsi="Times" w:cs="Courier New"/>
          <w:sz w:val="22"/>
          <w:szCs w:val="22"/>
        </w:rPr>
        <w:t>Wesseling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P, </w:t>
      </w:r>
      <w:proofErr w:type="spellStart"/>
      <w:r w:rsidRPr="00167044">
        <w:rPr>
          <w:rFonts w:ascii="Times" w:hAnsi="Times" w:cs="Courier New"/>
          <w:sz w:val="22"/>
          <w:szCs w:val="22"/>
        </w:rPr>
        <w:t>Verhaak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RGW. Evolving Insights into the Molecular Neuropathology of Diffuse Gliomas in Adults. Neurol Clin. 2018;36(3):421-37.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10.1016/j.ncl.2018.04.002. PubMed PMID: 30072063; PMCID: PMC6322909.</w:t>
      </w:r>
    </w:p>
    <w:p w14:paraId="35EA3A43" w14:textId="4A84B466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17.</w:t>
      </w:r>
      <w:r w:rsidRPr="00167044">
        <w:rPr>
          <w:rFonts w:ascii="Times" w:hAnsi="Times" w:cs="Courier New"/>
          <w:sz w:val="22"/>
          <w:szCs w:val="22"/>
        </w:rPr>
        <w:tab/>
        <w:t xml:space="preserve">Barthel FP*,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*, </w:t>
      </w:r>
      <w:proofErr w:type="spellStart"/>
      <w:r w:rsidRPr="00167044">
        <w:rPr>
          <w:rFonts w:ascii="Times" w:hAnsi="Times" w:cs="Courier New"/>
          <w:sz w:val="22"/>
          <w:szCs w:val="22"/>
        </w:rPr>
        <w:t>Varn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FS, </w:t>
      </w:r>
      <w:proofErr w:type="spellStart"/>
      <w:r w:rsidRPr="00167044">
        <w:rPr>
          <w:rFonts w:ascii="Times" w:hAnsi="Times" w:cs="Courier New"/>
          <w:sz w:val="22"/>
          <w:szCs w:val="22"/>
        </w:rPr>
        <w:t>Moskalik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AD, Tanner G, </w:t>
      </w:r>
      <w:proofErr w:type="spellStart"/>
      <w:r w:rsidRPr="00167044">
        <w:rPr>
          <w:rFonts w:ascii="Times" w:hAnsi="Times" w:cs="Courier New"/>
          <w:sz w:val="22"/>
          <w:szCs w:val="22"/>
        </w:rPr>
        <w:t>Kocakavuk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E, Anderson KJ, Abiola O, </w:t>
      </w:r>
      <w:proofErr w:type="spellStart"/>
      <w:r w:rsidRPr="00167044">
        <w:rPr>
          <w:rFonts w:ascii="Times" w:hAnsi="Times" w:cs="Courier New"/>
          <w:sz w:val="22"/>
          <w:szCs w:val="22"/>
        </w:rPr>
        <w:t>Aldape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K, Alfaro KD, </w:t>
      </w:r>
      <w:proofErr w:type="spellStart"/>
      <w:r w:rsidRPr="00167044">
        <w:rPr>
          <w:rFonts w:ascii="Times" w:hAnsi="Times" w:cs="Courier New"/>
          <w:sz w:val="22"/>
          <w:szCs w:val="22"/>
        </w:rPr>
        <w:t>Alpar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D, Amin SB, Ashley DM, </w:t>
      </w:r>
      <w:proofErr w:type="spellStart"/>
      <w:r w:rsidRPr="00167044">
        <w:rPr>
          <w:rFonts w:ascii="Times" w:hAnsi="Times" w:cs="Courier New"/>
          <w:sz w:val="22"/>
          <w:szCs w:val="22"/>
        </w:rPr>
        <w:t>Bandopadhayay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P, </w:t>
      </w:r>
      <w:proofErr w:type="spellStart"/>
      <w:r w:rsidRPr="00167044">
        <w:rPr>
          <w:rFonts w:ascii="Times" w:hAnsi="Times" w:cs="Courier New"/>
          <w:sz w:val="22"/>
          <w:szCs w:val="22"/>
        </w:rPr>
        <w:t>Barnholtz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-Sloan JS, </w:t>
      </w:r>
      <w:proofErr w:type="spellStart"/>
      <w:r w:rsidRPr="00167044">
        <w:rPr>
          <w:rFonts w:ascii="Times" w:hAnsi="Times" w:cs="Courier New"/>
          <w:sz w:val="22"/>
          <w:szCs w:val="22"/>
        </w:rPr>
        <w:t>Beroukhim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R, Bock C, </w:t>
      </w:r>
      <w:proofErr w:type="spellStart"/>
      <w:r w:rsidRPr="00167044">
        <w:rPr>
          <w:rFonts w:ascii="Times" w:hAnsi="Times" w:cs="Courier New"/>
          <w:sz w:val="22"/>
          <w:szCs w:val="22"/>
        </w:rPr>
        <w:t>Brastianos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PK, Brat DJ, </w:t>
      </w:r>
      <w:proofErr w:type="spellStart"/>
      <w:r w:rsidRPr="00167044">
        <w:rPr>
          <w:rFonts w:ascii="Times" w:hAnsi="Times" w:cs="Courier New"/>
          <w:sz w:val="22"/>
          <w:szCs w:val="22"/>
        </w:rPr>
        <w:t>Brodbelt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AR, Bruns AF, Bulsara KR, Chakrabarty A, Chakravarti A, Chuang JH, Claus EB, Cochran EJ, Connelly J, Costello JF, </w:t>
      </w:r>
      <w:proofErr w:type="spellStart"/>
      <w:r w:rsidRPr="00167044">
        <w:rPr>
          <w:rFonts w:ascii="Times" w:hAnsi="Times" w:cs="Courier New"/>
          <w:sz w:val="22"/>
          <w:szCs w:val="22"/>
        </w:rPr>
        <w:t>Finocchiaro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G, Fletcher MN, French PJ, Gan HK, Gilbert MR, Gould PV, Grimmer MR, </w:t>
      </w:r>
      <w:proofErr w:type="spellStart"/>
      <w:r w:rsidRPr="00167044">
        <w:rPr>
          <w:rFonts w:ascii="Times" w:hAnsi="Times" w:cs="Courier New"/>
          <w:sz w:val="22"/>
          <w:szCs w:val="22"/>
        </w:rPr>
        <w:t>Iavarone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A, Ismail A, Jenkinson MD, </w:t>
      </w:r>
      <w:proofErr w:type="spellStart"/>
      <w:r w:rsidRPr="00167044">
        <w:rPr>
          <w:rFonts w:ascii="Times" w:hAnsi="Times" w:cs="Courier New"/>
          <w:sz w:val="22"/>
          <w:szCs w:val="22"/>
        </w:rPr>
        <w:t>Khasraw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M, Kim H, Kouwenhoven MCM, </w:t>
      </w:r>
      <w:proofErr w:type="spellStart"/>
      <w:r w:rsidRPr="00167044">
        <w:rPr>
          <w:rFonts w:ascii="Times" w:hAnsi="Times" w:cs="Courier New"/>
          <w:sz w:val="22"/>
          <w:szCs w:val="22"/>
        </w:rPr>
        <w:t>LaViolette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PS, Li M, </w:t>
      </w:r>
      <w:proofErr w:type="spellStart"/>
      <w:r w:rsidRPr="00167044">
        <w:rPr>
          <w:rFonts w:ascii="Times" w:hAnsi="Times" w:cs="Courier New"/>
          <w:sz w:val="22"/>
          <w:szCs w:val="22"/>
        </w:rPr>
        <w:t>Lichter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P, </w:t>
      </w:r>
      <w:proofErr w:type="spellStart"/>
      <w:r w:rsidRPr="00167044">
        <w:rPr>
          <w:rFonts w:ascii="Times" w:hAnsi="Times" w:cs="Courier New"/>
          <w:sz w:val="22"/>
          <w:szCs w:val="22"/>
        </w:rPr>
        <w:t>Ligon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KL, Lowman AK, Malta TM, </w:t>
      </w:r>
      <w:proofErr w:type="spellStart"/>
      <w:r w:rsidRPr="00167044">
        <w:rPr>
          <w:rFonts w:ascii="Times" w:hAnsi="Times" w:cs="Courier New"/>
          <w:sz w:val="22"/>
          <w:szCs w:val="22"/>
        </w:rPr>
        <w:t>Mazor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T, McDonald KL, Molinaro AM, Nam DH, Nayyar N, Ng HK, Ngan CY, </w:t>
      </w:r>
      <w:proofErr w:type="spellStart"/>
      <w:r w:rsidRPr="00167044">
        <w:rPr>
          <w:rFonts w:ascii="Times" w:hAnsi="Times" w:cs="Courier New"/>
          <w:sz w:val="22"/>
          <w:szCs w:val="22"/>
        </w:rPr>
        <w:t>Niclou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SP, </w:t>
      </w:r>
      <w:proofErr w:type="spellStart"/>
      <w:r w:rsidRPr="00167044">
        <w:rPr>
          <w:rFonts w:ascii="Times" w:hAnsi="Times" w:cs="Courier New"/>
          <w:sz w:val="22"/>
          <w:szCs w:val="22"/>
        </w:rPr>
        <w:t>Niers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JM, </w:t>
      </w:r>
      <w:proofErr w:type="spellStart"/>
      <w:r w:rsidRPr="00167044">
        <w:rPr>
          <w:rFonts w:ascii="Times" w:hAnsi="Times" w:cs="Courier New"/>
          <w:sz w:val="22"/>
          <w:szCs w:val="22"/>
        </w:rPr>
        <w:t>Noushmehr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H, </w:t>
      </w:r>
      <w:proofErr w:type="spellStart"/>
      <w:r w:rsidRPr="00167044">
        <w:rPr>
          <w:rFonts w:ascii="Times" w:hAnsi="Times" w:cs="Courier New"/>
          <w:sz w:val="22"/>
          <w:szCs w:val="22"/>
        </w:rPr>
        <w:t>Noorbakhsh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J, Ormond DR, Park CK, Poisson LM, </w:t>
      </w:r>
      <w:proofErr w:type="spellStart"/>
      <w:r w:rsidRPr="00167044">
        <w:rPr>
          <w:rFonts w:ascii="Times" w:hAnsi="Times" w:cs="Courier New"/>
          <w:sz w:val="22"/>
          <w:szCs w:val="22"/>
        </w:rPr>
        <w:t>Rabadan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R, </w:t>
      </w:r>
      <w:proofErr w:type="spellStart"/>
      <w:r w:rsidRPr="00167044">
        <w:rPr>
          <w:rFonts w:ascii="Times" w:hAnsi="Times" w:cs="Courier New"/>
          <w:sz w:val="22"/>
          <w:szCs w:val="22"/>
        </w:rPr>
        <w:t>Radlwimmer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B, Rao G, </w:t>
      </w:r>
      <w:proofErr w:type="spellStart"/>
      <w:r w:rsidRPr="00167044">
        <w:rPr>
          <w:rFonts w:ascii="Times" w:hAnsi="Times" w:cs="Courier New"/>
          <w:sz w:val="22"/>
          <w:szCs w:val="22"/>
        </w:rPr>
        <w:t>Reifenberger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G, Sa JK, Schuster M, Shaw BL, Short SC, </w:t>
      </w:r>
      <w:proofErr w:type="spellStart"/>
      <w:r w:rsidRPr="00167044">
        <w:rPr>
          <w:rFonts w:ascii="Times" w:hAnsi="Times" w:cs="Courier New"/>
          <w:sz w:val="22"/>
          <w:szCs w:val="22"/>
        </w:rPr>
        <w:t>Smitt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PAS, Sloan AE, Smits M, Suzuki H, </w:t>
      </w:r>
      <w:proofErr w:type="spellStart"/>
      <w:r w:rsidRPr="00167044">
        <w:rPr>
          <w:rFonts w:ascii="Times" w:hAnsi="Times" w:cs="Courier New"/>
          <w:sz w:val="22"/>
          <w:szCs w:val="22"/>
        </w:rPr>
        <w:t>Tabatabai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G, Van Meir EG, Watts C, Weller M, </w:t>
      </w:r>
      <w:proofErr w:type="spellStart"/>
      <w:r w:rsidRPr="00167044">
        <w:rPr>
          <w:rFonts w:ascii="Times" w:hAnsi="Times" w:cs="Courier New"/>
          <w:sz w:val="22"/>
          <w:szCs w:val="22"/>
        </w:rPr>
        <w:t>Wesseling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P, </w:t>
      </w:r>
      <w:proofErr w:type="spellStart"/>
      <w:r w:rsidRPr="00167044">
        <w:rPr>
          <w:rFonts w:ascii="Times" w:hAnsi="Times" w:cs="Courier New"/>
          <w:sz w:val="22"/>
          <w:szCs w:val="22"/>
        </w:rPr>
        <w:t>Westerman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BA, </w:t>
      </w:r>
      <w:proofErr w:type="spellStart"/>
      <w:r w:rsidRPr="00167044">
        <w:rPr>
          <w:rFonts w:ascii="Times" w:hAnsi="Times" w:cs="Courier New"/>
          <w:sz w:val="22"/>
          <w:szCs w:val="22"/>
        </w:rPr>
        <w:t>Widhalm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G, </w:t>
      </w:r>
      <w:proofErr w:type="spellStart"/>
      <w:r w:rsidRPr="00167044">
        <w:rPr>
          <w:rFonts w:ascii="Times" w:hAnsi="Times" w:cs="Courier New"/>
          <w:sz w:val="22"/>
          <w:szCs w:val="22"/>
        </w:rPr>
        <w:t>Woehrer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A, Yung WKA, Zadeh G, </w:t>
      </w:r>
      <w:proofErr w:type="spellStart"/>
      <w:r w:rsidRPr="00167044">
        <w:rPr>
          <w:rFonts w:ascii="Times" w:hAnsi="Times" w:cs="Courier New"/>
          <w:sz w:val="22"/>
          <w:szCs w:val="22"/>
        </w:rPr>
        <w:t>Huse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JT, De Groot JF, Stead LF, </w:t>
      </w:r>
      <w:proofErr w:type="spellStart"/>
      <w:r w:rsidRPr="00167044">
        <w:rPr>
          <w:rFonts w:ascii="Times" w:hAnsi="Times" w:cs="Courier New"/>
          <w:sz w:val="22"/>
          <w:szCs w:val="22"/>
        </w:rPr>
        <w:t>Verhaak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RGW, Consortium G. Longitudinal molecular trajectories of diffuse glioma in adults. Nature. 2019;576(7785):112-20.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20191120.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10.1038/s41586-019-1775-1. PubMed PMID: 31748746; PMCID: PMC6897368.</w:t>
      </w:r>
    </w:p>
    <w:p w14:paraId="75C9EE4F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18.</w:t>
      </w:r>
      <w:r w:rsidRPr="00167044">
        <w:rPr>
          <w:rFonts w:ascii="Times" w:hAnsi="Times" w:cs="Courier New"/>
          <w:sz w:val="22"/>
          <w:szCs w:val="22"/>
        </w:rPr>
        <w:tab/>
        <w:t xml:space="preserve">Sachdeva R, Wu M, </w:t>
      </w:r>
      <w:r w:rsidRPr="00167044">
        <w:rPr>
          <w:rFonts w:ascii="Times" w:hAnsi="Times" w:cs="Courier New"/>
          <w:b/>
          <w:bCs/>
          <w:sz w:val="22"/>
          <w:szCs w:val="22"/>
        </w:rPr>
        <w:t>Johnson K</w:t>
      </w:r>
      <w:r w:rsidRPr="00167044">
        <w:rPr>
          <w:rFonts w:ascii="Times" w:hAnsi="Times" w:cs="Courier New"/>
          <w:sz w:val="22"/>
          <w:szCs w:val="22"/>
        </w:rPr>
        <w:t xml:space="preserve">, Kim H, </w:t>
      </w:r>
      <w:proofErr w:type="spellStart"/>
      <w:r w:rsidRPr="00167044">
        <w:rPr>
          <w:rFonts w:ascii="Times" w:hAnsi="Times" w:cs="Courier New"/>
          <w:sz w:val="22"/>
          <w:szCs w:val="22"/>
        </w:rPr>
        <w:t>Celebre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A, Shahzad U, Graham MS, Kessler JA, Chuang JH, </w:t>
      </w:r>
      <w:proofErr w:type="spellStart"/>
      <w:r w:rsidRPr="00167044">
        <w:rPr>
          <w:rFonts w:ascii="Times" w:hAnsi="Times" w:cs="Courier New"/>
          <w:sz w:val="22"/>
          <w:szCs w:val="22"/>
        </w:rPr>
        <w:t>Karamchandani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J, </w:t>
      </w:r>
      <w:proofErr w:type="spellStart"/>
      <w:r w:rsidRPr="00167044">
        <w:rPr>
          <w:rFonts w:ascii="Times" w:hAnsi="Times" w:cs="Courier New"/>
          <w:sz w:val="22"/>
          <w:szCs w:val="22"/>
        </w:rPr>
        <w:t>Bredel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M, </w:t>
      </w:r>
      <w:proofErr w:type="spellStart"/>
      <w:r w:rsidRPr="00167044">
        <w:rPr>
          <w:rFonts w:ascii="Times" w:hAnsi="Times" w:cs="Courier New"/>
          <w:sz w:val="22"/>
          <w:szCs w:val="22"/>
        </w:rPr>
        <w:t>Verhaak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R, Das S. BMP signaling mediates glioma stem cell quiescence and confers treatment resistance in glioblastoma. Sci Rep. 2019;9(1):14569.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20191010.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10.1038/s41598-019-51270-1. PubMed PMID: 31602000; PMCID: PMC6787003.</w:t>
      </w:r>
    </w:p>
    <w:p w14:paraId="5EC841F6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19.</w:t>
      </w:r>
      <w:r w:rsidRPr="00167044">
        <w:rPr>
          <w:rFonts w:ascii="Times" w:hAnsi="Times" w:cs="Courier New"/>
          <w:sz w:val="22"/>
          <w:szCs w:val="22"/>
        </w:rPr>
        <w:tab/>
        <w:t xml:space="preserve">Amin SB, Anderson KJ, Boudreau CE, Martinez-Ledesma E, </w:t>
      </w:r>
      <w:proofErr w:type="spellStart"/>
      <w:r w:rsidRPr="00167044">
        <w:rPr>
          <w:rFonts w:ascii="Times" w:hAnsi="Times" w:cs="Courier New"/>
          <w:sz w:val="22"/>
          <w:szCs w:val="22"/>
        </w:rPr>
        <w:t>Kocakavuk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E,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Barthel FP, </w:t>
      </w:r>
      <w:proofErr w:type="spellStart"/>
      <w:r w:rsidRPr="00167044">
        <w:rPr>
          <w:rFonts w:ascii="Times" w:hAnsi="Times" w:cs="Courier New"/>
          <w:sz w:val="22"/>
          <w:szCs w:val="22"/>
        </w:rPr>
        <w:t>Varn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FS, </w:t>
      </w:r>
      <w:proofErr w:type="spellStart"/>
      <w:r w:rsidRPr="00167044">
        <w:rPr>
          <w:rFonts w:ascii="Times" w:hAnsi="Times" w:cs="Courier New"/>
          <w:sz w:val="22"/>
          <w:szCs w:val="22"/>
        </w:rPr>
        <w:t>Kassab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C, Ling X, Kim H, Barter M, Lau CC, Ngan CY, Chapman M, Koehler JW, Long JP, Miller AD, Miller CR, Porter BF, </w:t>
      </w:r>
      <w:proofErr w:type="spellStart"/>
      <w:r w:rsidRPr="00167044">
        <w:rPr>
          <w:rFonts w:ascii="Times" w:hAnsi="Times" w:cs="Courier New"/>
          <w:sz w:val="22"/>
          <w:szCs w:val="22"/>
        </w:rPr>
        <w:t>Rissi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DR, </w:t>
      </w:r>
      <w:proofErr w:type="spellStart"/>
      <w:r w:rsidRPr="00167044">
        <w:rPr>
          <w:rFonts w:ascii="Times" w:hAnsi="Times" w:cs="Courier New"/>
          <w:sz w:val="22"/>
          <w:szCs w:val="22"/>
        </w:rPr>
        <w:t>Mazcko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C, LeBlanc AK, Dickinson PJ, Packer RA, Taylor AR, </w:t>
      </w:r>
      <w:proofErr w:type="spellStart"/>
      <w:r w:rsidRPr="00167044">
        <w:rPr>
          <w:rFonts w:ascii="Times" w:hAnsi="Times" w:cs="Courier New"/>
          <w:sz w:val="22"/>
          <w:szCs w:val="22"/>
        </w:rPr>
        <w:t>Rossmeisl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JH, Jr., Woolard KD, </w:t>
      </w:r>
      <w:proofErr w:type="spellStart"/>
      <w:r w:rsidRPr="00167044">
        <w:rPr>
          <w:rFonts w:ascii="Times" w:hAnsi="Times" w:cs="Courier New"/>
          <w:sz w:val="22"/>
          <w:szCs w:val="22"/>
        </w:rPr>
        <w:t>Heimberger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AB, Levine JM, </w:t>
      </w:r>
      <w:proofErr w:type="spellStart"/>
      <w:r w:rsidRPr="00167044">
        <w:rPr>
          <w:rFonts w:ascii="Times" w:hAnsi="Times" w:cs="Courier New"/>
          <w:sz w:val="22"/>
          <w:szCs w:val="22"/>
        </w:rPr>
        <w:t>Verhaak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RGW. Comparative Molecular Life History of Spontaneous Canine and Human Gliomas. Cancer Cell. 2020;37(2):243-57 e7.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10.1016/j.ccell.2020.01.004. PubMed PMID: 32049048; PMCID: PMC7132629.</w:t>
      </w:r>
    </w:p>
    <w:p w14:paraId="43975E8C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20.</w:t>
      </w:r>
      <w:r w:rsidRPr="00167044">
        <w:rPr>
          <w:rFonts w:ascii="Times" w:hAnsi="Times" w:cs="Courier New"/>
          <w:sz w:val="22"/>
          <w:szCs w:val="22"/>
        </w:rPr>
        <w:tab/>
        <w:t xml:space="preserve">Wilkins OM,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Houseman EA, King JE, </w:t>
      </w:r>
      <w:proofErr w:type="spellStart"/>
      <w:r w:rsidRPr="00167044">
        <w:rPr>
          <w:rFonts w:ascii="Times" w:hAnsi="Times" w:cs="Courier New"/>
          <w:sz w:val="22"/>
          <w:szCs w:val="22"/>
        </w:rPr>
        <w:t>Marsit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CJ, Christensen BC. Genome-wide characterization of cytosine-specific 5-hydroxymethylation in normal breast tissue. Epigenetics. 2020;15(4):398-418.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20191216.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10.1080/15592294.2019.1695332. PubMed PMID: 31842685; PMCID: PMC7153548.</w:t>
      </w:r>
    </w:p>
    <w:p w14:paraId="2112F515" w14:textId="6883111F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21.</w:t>
      </w:r>
      <w:r w:rsidRPr="00167044">
        <w:rPr>
          <w:rFonts w:ascii="Times" w:hAnsi="Times" w:cs="Courier New"/>
          <w:sz w:val="22"/>
          <w:szCs w:val="22"/>
        </w:rPr>
        <w:tab/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*, Anderson KJ*, Courtois ET, Gujar AD, Barthel FP, </w:t>
      </w:r>
      <w:proofErr w:type="spellStart"/>
      <w:r w:rsidRPr="00167044">
        <w:rPr>
          <w:rFonts w:ascii="Times" w:hAnsi="Times" w:cs="Courier New"/>
          <w:sz w:val="22"/>
          <w:szCs w:val="22"/>
        </w:rPr>
        <w:t>Varn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FS, Luo D, </w:t>
      </w:r>
      <w:proofErr w:type="spellStart"/>
      <w:r w:rsidRPr="00167044">
        <w:rPr>
          <w:rFonts w:ascii="Times" w:hAnsi="Times" w:cs="Courier New"/>
          <w:sz w:val="22"/>
          <w:szCs w:val="22"/>
        </w:rPr>
        <w:t>Seignon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M, Yi E, Kim H, </w:t>
      </w:r>
      <w:proofErr w:type="spellStart"/>
      <w:r w:rsidRPr="00167044">
        <w:rPr>
          <w:rFonts w:ascii="Times" w:hAnsi="Times" w:cs="Courier New"/>
          <w:sz w:val="22"/>
          <w:szCs w:val="22"/>
        </w:rPr>
        <w:t>Estecio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MRH, Zhao D, Tang M, Navin NE, Maurya R, Ngan CY, </w:t>
      </w:r>
      <w:proofErr w:type="spellStart"/>
      <w:r w:rsidRPr="00167044">
        <w:rPr>
          <w:rFonts w:ascii="Times" w:hAnsi="Times" w:cs="Courier New"/>
          <w:sz w:val="22"/>
          <w:szCs w:val="22"/>
        </w:rPr>
        <w:t>Verburg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N, de Witt Hamer PC, Bulsara K, Samuels ML, Das S, Robson P, </w:t>
      </w:r>
      <w:proofErr w:type="spellStart"/>
      <w:r w:rsidRPr="00167044">
        <w:rPr>
          <w:rFonts w:ascii="Times" w:hAnsi="Times" w:cs="Courier New"/>
          <w:sz w:val="22"/>
          <w:szCs w:val="22"/>
        </w:rPr>
        <w:t>Verhaak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RGW. Single-cell multimodal glioma analyses identify epigenetic regulators of cellular plasticity and environmental stress response. Nat Genet. 2021;53(10):1456-68.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20210930.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10.1038/s41588-021-00926-8. PubMed PMID: 34594038; PMCID: PMC8570135.</w:t>
      </w:r>
    </w:p>
    <w:p w14:paraId="6F50E065" w14:textId="77777777" w:rsidR="009A6AB3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22.</w:t>
      </w:r>
      <w:r w:rsidRPr="00167044">
        <w:rPr>
          <w:rFonts w:ascii="Times" w:hAnsi="Times" w:cs="Courier New"/>
          <w:sz w:val="22"/>
          <w:szCs w:val="22"/>
        </w:rPr>
        <w:tab/>
      </w:r>
      <w:proofErr w:type="spellStart"/>
      <w:r w:rsidRPr="00167044">
        <w:rPr>
          <w:rFonts w:ascii="Times" w:hAnsi="Times" w:cs="Courier New"/>
          <w:sz w:val="22"/>
          <w:szCs w:val="22"/>
        </w:rPr>
        <w:t>Kocakavuk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E, Anderson KJ, </w:t>
      </w:r>
      <w:proofErr w:type="spellStart"/>
      <w:r w:rsidRPr="00167044">
        <w:rPr>
          <w:rFonts w:ascii="Times" w:hAnsi="Times" w:cs="Courier New"/>
          <w:sz w:val="22"/>
          <w:szCs w:val="22"/>
        </w:rPr>
        <w:t>Varn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FS,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Amin SB, </w:t>
      </w:r>
      <w:proofErr w:type="spellStart"/>
      <w:r w:rsidRPr="00167044">
        <w:rPr>
          <w:rFonts w:ascii="Times" w:hAnsi="Times" w:cs="Courier New"/>
          <w:sz w:val="22"/>
          <w:szCs w:val="22"/>
        </w:rPr>
        <w:t>Sulman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EP, </w:t>
      </w:r>
      <w:proofErr w:type="spellStart"/>
      <w:r w:rsidRPr="00167044">
        <w:rPr>
          <w:rFonts w:ascii="Times" w:hAnsi="Times" w:cs="Courier New"/>
          <w:sz w:val="22"/>
          <w:szCs w:val="22"/>
        </w:rPr>
        <w:t>Lolkema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MP, Barthel FP, </w:t>
      </w:r>
      <w:proofErr w:type="spellStart"/>
      <w:r w:rsidRPr="00167044">
        <w:rPr>
          <w:rFonts w:ascii="Times" w:hAnsi="Times" w:cs="Courier New"/>
          <w:sz w:val="22"/>
          <w:szCs w:val="22"/>
        </w:rPr>
        <w:t>Verhaak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RGW. Radiotherapy is associated with a deletion signature that contributes to poor outcomes in patients with cancer. Nat Genet. 2021;53(7):1088-96.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20210527.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10.1038/s41588-021-00874-3. PubMed PMID: 34045764; PMCID: PMC8483261.</w:t>
      </w:r>
    </w:p>
    <w:p w14:paraId="1DC36CF8" w14:textId="2CFD9DB6" w:rsidR="00364292" w:rsidRPr="00167044" w:rsidRDefault="00364292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23.</w:t>
      </w:r>
      <w:r w:rsidRPr="00167044">
        <w:rPr>
          <w:rFonts w:ascii="Times" w:hAnsi="Times" w:cs="Courier New"/>
          <w:sz w:val="22"/>
          <w:szCs w:val="22"/>
        </w:rPr>
        <w:tab/>
        <w:t xml:space="preserve">Yi E, Gujar AD, Guthrie M, Kim H, Zhao D,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Amin SB, Costa ML, Yu Q, Das S, </w:t>
      </w:r>
      <w:proofErr w:type="spellStart"/>
      <w:r w:rsidRPr="00167044">
        <w:rPr>
          <w:rFonts w:ascii="Times" w:hAnsi="Times" w:cs="Courier New"/>
          <w:sz w:val="22"/>
          <w:szCs w:val="22"/>
        </w:rPr>
        <w:t>Jillette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N, Clow PA, Cheng AW, </w:t>
      </w:r>
      <w:proofErr w:type="spellStart"/>
      <w:r w:rsidRPr="00167044">
        <w:rPr>
          <w:rFonts w:ascii="Times" w:hAnsi="Times" w:cs="Courier New"/>
          <w:sz w:val="22"/>
          <w:szCs w:val="22"/>
        </w:rPr>
        <w:t>Verhaak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RGW. Live-Cell Imaging Shows Uneven Segregation of Extrachromosomal DNA Elements and Transcriptionally Active Extrachromosomal DNA Hubs in Cancer. Cancer </w:t>
      </w:r>
      <w:proofErr w:type="spellStart"/>
      <w:r w:rsidRPr="00167044">
        <w:rPr>
          <w:rFonts w:ascii="Times" w:hAnsi="Times" w:cs="Courier New"/>
          <w:sz w:val="22"/>
          <w:szCs w:val="22"/>
        </w:rPr>
        <w:t>Discov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. 2022;12(2):468-83.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20211124.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10.1158/2159-8290.CD-21-1376. PubMed PMID: 34819316; PMCID: PMC8831456.</w:t>
      </w:r>
    </w:p>
    <w:p w14:paraId="70896AED" w14:textId="1D34D589" w:rsidR="00364292" w:rsidRPr="00167044" w:rsidRDefault="009A6AB3" w:rsidP="009A6AB3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2</w:t>
      </w:r>
      <w:r w:rsidR="00364292" w:rsidRPr="00167044">
        <w:rPr>
          <w:rFonts w:ascii="Times" w:hAnsi="Times" w:cs="Courier New"/>
          <w:sz w:val="22"/>
          <w:szCs w:val="22"/>
        </w:rPr>
        <w:t>4</w:t>
      </w:r>
      <w:r w:rsidRPr="00167044">
        <w:rPr>
          <w:rFonts w:ascii="Times" w:hAnsi="Times" w:cs="Courier New"/>
          <w:sz w:val="22"/>
          <w:szCs w:val="22"/>
        </w:rPr>
        <w:t>.</w:t>
      </w:r>
      <w:r w:rsidRPr="00167044">
        <w:rPr>
          <w:rFonts w:ascii="Times" w:hAnsi="Times" w:cs="Courier New"/>
          <w:sz w:val="22"/>
          <w:szCs w:val="22"/>
        </w:rPr>
        <w:tab/>
      </w:r>
      <w:proofErr w:type="spellStart"/>
      <w:r w:rsidRPr="00167044">
        <w:rPr>
          <w:rFonts w:ascii="Times" w:hAnsi="Times" w:cs="Courier New"/>
          <w:sz w:val="22"/>
          <w:szCs w:val="22"/>
        </w:rPr>
        <w:t>Varn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FS,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</w:t>
      </w:r>
      <w:proofErr w:type="spellStart"/>
      <w:r w:rsidRPr="00167044">
        <w:rPr>
          <w:rFonts w:ascii="Times" w:hAnsi="Times" w:cs="Courier New"/>
          <w:sz w:val="22"/>
          <w:szCs w:val="22"/>
        </w:rPr>
        <w:t>Martinek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J, </w:t>
      </w:r>
      <w:proofErr w:type="spellStart"/>
      <w:r w:rsidRPr="00167044">
        <w:rPr>
          <w:rFonts w:ascii="Times" w:hAnsi="Times" w:cs="Courier New"/>
          <w:sz w:val="22"/>
          <w:szCs w:val="22"/>
        </w:rPr>
        <w:t>Huse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JT, Nasrallah MP, </w:t>
      </w:r>
      <w:proofErr w:type="spellStart"/>
      <w:r w:rsidRPr="00167044">
        <w:rPr>
          <w:rFonts w:ascii="Times" w:hAnsi="Times" w:cs="Courier New"/>
          <w:sz w:val="22"/>
          <w:szCs w:val="22"/>
        </w:rPr>
        <w:t>Wesseling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P, Cooper LAD, Malta TM, Wade TE, </w:t>
      </w:r>
      <w:proofErr w:type="spellStart"/>
      <w:r w:rsidRPr="00167044">
        <w:rPr>
          <w:rFonts w:ascii="Times" w:hAnsi="Times" w:cs="Courier New"/>
          <w:sz w:val="22"/>
          <w:szCs w:val="22"/>
        </w:rPr>
        <w:t>Sabedot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TS, Brat D, Gould PV, </w:t>
      </w:r>
      <w:proofErr w:type="spellStart"/>
      <w:r w:rsidRPr="00167044">
        <w:rPr>
          <w:rFonts w:ascii="Times" w:hAnsi="Times" w:cs="Courier New"/>
          <w:sz w:val="22"/>
          <w:szCs w:val="22"/>
        </w:rPr>
        <w:t>Woehrer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A, </w:t>
      </w:r>
      <w:proofErr w:type="spellStart"/>
      <w:r w:rsidRPr="00167044">
        <w:rPr>
          <w:rFonts w:ascii="Times" w:hAnsi="Times" w:cs="Courier New"/>
          <w:sz w:val="22"/>
          <w:szCs w:val="22"/>
        </w:rPr>
        <w:t>Aldape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K, Ismail A, </w:t>
      </w:r>
      <w:proofErr w:type="spellStart"/>
      <w:r w:rsidRPr="00167044">
        <w:rPr>
          <w:rFonts w:ascii="Times" w:hAnsi="Times" w:cs="Courier New"/>
          <w:sz w:val="22"/>
          <w:szCs w:val="22"/>
        </w:rPr>
        <w:t>Sivajothi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SK, Barthel FP, Kim H, </w:t>
      </w:r>
      <w:proofErr w:type="spellStart"/>
      <w:r w:rsidRPr="00167044">
        <w:rPr>
          <w:rFonts w:ascii="Times" w:hAnsi="Times" w:cs="Courier New"/>
          <w:sz w:val="22"/>
          <w:szCs w:val="22"/>
        </w:rPr>
        <w:t>Kocakavuk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E, Ahmed N, White K, Datta I, Moon HE, Pollock S, Goldfarb C, Lee GH, </w:t>
      </w:r>
      <w:proofErr w:type="spellStart"/>
      <w:r w:rsidRPr="00167044">
        <w:rPr>
          <w:rFonts w:ascii="Times" w:hAnsi="Times" w:cs="Courier New"/>
          <w:sz w:val="22"/>
          <w:szCs w:val="22"/>
        </w:rPr>
        <w:t>Garofano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L, Anderson KJ, </w:t>
      </w:r>
      <w:proofErr w:type="spellStart"/>
      <w:r w:rsidRPr="00167044">
        <w:rPr>
          <w:rFonts w:ascii="Times" w:hAnsi="Times" w:cs="Courier New"/>
          <w:sz w:val="22"/>
          <w:szCs w:val="22"/>
        </w:rPr>
        <w:t>Nehar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-Belaid D, </w:t>
      </w:r>
      <w:proofErr w:type="spellStart"/>
      <w:r w:rsidRPr="00167044">
        <w:rPr>
          <w:rFonts w:ascii="Times" w:hAnsi="Times" w:cs="Courier New"/>
          <w:sz w:val="22"/>
          <w:szCs w:val="22"/>
        </w:rPr>
        <w:t>Barnholtz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-Sloan JS, </w:t>
      </w:r>
      <w:proofErr w:type="spellStart"/>
      <w:r w:rsidRPr="00167044">
        <w:rPr>
          <w:rFonts w:ascii="Times" w:hAnsi="Times" w:cs="Courier New"/>
          <w:sz w:val="22"/>
          <w:szCs w:val="22"/>
        </w:rPr>
        <w:t>Bakas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S, Byrne AT, D'Angelo F, Gan HK, </w:t>
      </w:r>
      <w:proofErr w:type="spellStart"/>
      <w:r w:rsidRPr="00167044">
        <w:rPr>
          <w:rFonts w:ascii="Times" w:hAnsi="Times" w:cs="Courier New"/>
          <w:sz w:val="22"/>
          <w:szCs w:val="22"/>
        </w:rPr>
        <w:t>Khasraw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M, </w:t>
      </w:r>
      <w:proofErr w:type="spellStart"/>
      <w:r w:rsidRPr="00167044">
        <w:rPr>
          <w:rFonts w:ascii="Times" w:hAnsi="Times" w:cs="Courier New"/>
          <w:sz w:val="22"/>
          <w:szCs w:val="22"/>
        </w:rPr>
        <w:t>Migliozzi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S, Ormond DR, Paek SH, Van Meir EG, </w:t>
      </w:r>
      <w:proofErr w:type="spellStart"/>
      <w:r w:rsidRPr="00167044">
        <w:rPr>
          <w:rFonts w:ascii="Times" w:hAnsi="Times" w:cs="Courier New"/>
          <w:sz w:val="22"/>
          <w:szCs w:val="22"/>
        </w:rPr>
        <w:t>Walenkamp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AME, Watts C, Weiss T, Weller M, </w:t>
      </w:r>
      <w:proofErr w:type="spellStart"/>
      <w:r w:rsidRPr="00167044">
        <w:rPr>
          <w:rFonts w:ascii="Times" w:hAnsi="Times" w:cs="Courier New"/>
          <w:sz w:val="22"/>
          <w:szCs w:val="22"/>
        </w:rPr>
        <w:t>Palucka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K, Stead LF, Poisson LM, </w:t>
      </w:r>
      <w:proofErr w:type="spellStart"/>
      <w:r w:rsidRPr="00167044">
        <w:rPr>
          <w:rFonts w:ascii="Times" w:hAnsi="Times" w:cs="Courier New"/>
          <w:sz w:val="22"/>
          <w:szCs w:val="22"/>
        </w:rPr>
        <w:t>Noushmehr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H, </w:t>
      </w:r>
      <w:proofErr w:type="spellStart"/>
      <w:r w:rsidRPr="00167044">
        <w:rPr>
          <w:rFonts w:ascii="Times" w:hAnsi="Times" w:cs="Courier New"/>
          <w:sz w:val="22"/>
          <w:szCs w:val="22"/>
        </w:rPr>
        <w:t>Iavarone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A, </w:t>
      </w:r>
      <w:proofErr w:type="spellStart"/>
      <w:r w:rsidRPr="00167044">
        <w:rPr>
          <w:rFonts w:ascii="Times" w:hAnsi="Times" w:cs="Courier New"/>
          <w:sz w:val="22"/>
          <w:szCs w:val="22"/>
        </w:rPr>
        <w:t>Verhaak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RGW, Consortium G. Glioma progression is shaped by genetic </w:t>
      </w:r>
      <w:r w:rsidRPr="00167044">
        <w:rPr>
          <w:rFonts w:ascii="Times" w:hAnsi="Times" w:cs="Courier New"/>
          <w:sz w:val="22"/>
          <w:szCs w:val="22"/>
        </w:rPr>
        <w:lastRenderedPageBreak/>
        <w:t xml:space="preserve">evolution and microenvironment interactions. Cell. 2022;185(12):2184-99 e16.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20220531.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10.1016/j.cell.2022.04.038. PubMed PMID: 35649412; PMCID: PMC9189056.</w:t>
      </w:r>
    </w:p>
    <w:p w14:paraId="31252C27" w14:textId="4B0EDC06" w:rsidR="00364292" w:rsidRPr="00167044" w:rsidRDefault="00364292" w:rsidP="009A6AB3">
      <w:pPr>
        <w:pStyle w:val="PlainText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167044">
        <w:rPr>
          <w:rFonts w:ascii="Times" w:hAnsi="Times" w:cs="Courier New"/>
          <w:sz w:val="22"/>
          <w:szCs w:val="22"/>
        </w:rPr>
        <w:t>25.</w:t>
      </w:r>
      <w:r w:rsidRPr="00167044">
        <w:rPr>
          <w:rFonts w:ascii="Times" w:hAnsi="Times" w:cs="Courier New"/>
          <w:sz w:val="22"/>
          <w:szCs w:val="22"/>
        </w:rPr>
        <w:tab/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Kocakavuk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E, </w:t>
      </w:r>
      <w:r w:rsidRPr="00167044"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Johnson KC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Sabedot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TS, Reinhardt HC,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Noushmehr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H,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Verhaak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RGW. Hemizygous CDKN2A deletion confers worse survival outcomes in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IDHmut-noncodel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gliomas. </w:t>
      </w:r>
      <w:r w:rsidRPr="00167044">
        <w:rPr>
          <w:rStyle w:val="source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Neuro Oncol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. </w:t>
      </w:r>
      <w:r w:rsidRPr="00167044">
        <w:rPr>
          <w:rStyle w:val="pubdate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2023 Sep 5;</w:t>
      </w:r>
      <w:r w:rsidRPr="00167044">
        <w:rPr>
          <w:rStyle w:val="volume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25</w:t>
      </w:r>
      <w:r w:rsidRPr="00167044">
        <w:rPr>
          <w:rStyle w:val="issue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(9)</w:t>
      </w:r>
      <w:r w:rsidRPr="00167044">
        <w:rPr>
          <w:rStyle w:val="pages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:1721-1723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. </w:t>
      </w:r>
      <w:proofErr w:type="spellStart"/>
      <w:r w:rsidRPr="00167044">
        <w:rPr>
          <w:rStyle w:val="doi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doi</w:t>
      </w:r>
      <w:proofErr w:type="spellEnd"/>
      <w:r w:rsidRPr="00167044">
        <w:rPr>
          <w:rStyle w:val="doi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: 10.1093/</w:t>
      </w:r>
      <w:proofErr w:type="spellStart"/>
      <w:r w:rsidRPr="00167044">
        <w:rPr>
          <w:rStyle w:val="doi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neuonc</w:t>
      </w:r>
      <w:proofErr w:type="spellEnd"/>
      <w:r w:rsidRPr="00167044">
        <w:rPr>
          <w:rStyle w:val="doi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/noad095. </w:t>
      </w:r>
      <w:r w:rsidRPr="00167044">
        <w:rPr>
          <w:rStyle w:val="pmid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PubMed PMID: 37329568</w:t>
      </w:r>
      <w:r w:rsidRPr="00167044">
        <w:rPr>
          <w:rStyle w:val="pmcid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; PubMed Central PMCID: PMC10479907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.</w:t>
      </w:r>
    </w:p>
    <w:p w14:paraId="664A0DA9" w14:textId="73916B1A" w:rsidR="00364292" w:rsidRPr="00167044" w:rsidRDefault="00364292" w:rsidP="00364292">
      <w:pPr>
        <w:pStyle w:val="PlainText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167044">
        <w:rPr>
          <w:rFonts w:ascii="Times New Roman" w:hAnsi="Times New Roman" w:cs="Times New Roman"/>
          <w:sz w:val="22"/>
          <w:szCs w:val="22"/>
        </w:rPr>
        <w:t>26.</w:t>
      </w:r>
      <w:r w:rsidRPr="00167044">
        <w:rPr>
          <w:rFonts w:ascii="Times New Roman" w:hAnsi="Times New Roman" w:cs="Times New Roman"/>
          <w:sz w:val="22"/>
          <w:szCs w:val="22"/>
        </w:rPr>
        <w:tab/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Malta TM,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Sabedot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TS, Morosini NS, Datta I,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Garofano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L,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Vallentgoed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W,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Varn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FS,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Aldape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K, D'Angelo F,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Bakas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Barnholtz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-Sloan JS, Gan HK,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Hasanain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M, Hau AC, </w:t>
      </w:r>
      <w:r w:rsidRPr="00167044"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Johnson KC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Cazacu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deCarvalho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AC,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Khasraw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M,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Kocakavuk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E, Kouwenhoven MCM,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Migliozzi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Niclou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SP,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Niers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JM, Ormond DR, Paek SH,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Reifenberger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G,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Sillevis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Smitt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PA, Smits M, Stead LF, van den Bent MJ, Van Meir EG,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Walenkamp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Weiss T, Weller M,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Westerman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BA,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Ylstra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B,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Wesseling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P,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Lasorella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French PJ, Poisson LM,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Verhaak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RGW,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Iavarone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Noushmehr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H. The Epigenetic Evolution of Glioma is Deter</w:t>
      </w:r>
      <w:r w:rsidR="00137683"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mined by the IDH1 Mutation Status and Treatment Regimen. </w:t>
      </w:r>
      <w:r w:rsidRPr="00167044">
        <w:rPr>
          <w:rStyle w:val="source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Cancer Res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. </w:t>
      </w:r>
      <w:r w:rsidRPr="00167044">
        <w:rPr>
          <w:rStyle w:val="pubdate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2024 Mar 4;</w:t>
      </w:r>
      <w:r w:rsidRPr="00167044">
        <w:rPr>
          <w:rStyle w:val="volume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84</w:t>
      </w:r>
      <w:r w:rsidRPr="00167044">
        <w:rPr>
          <w:rStyle w:val="issue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(5)</w:t>
      </w:r>
      <w:r w:rsidRPr="00167044">
        <w:rPr>
          <w:rStyle w:val="pages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:741-756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. </w:t>
      </w:r>
      <w:proofErr w:type="spellStart"/>
      <w:r w:rsidRPr="00167044">
        <w:rPr>
          <w:rStyle w:val="doi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doi</w:t>
      </w:r>
      <w:proofErr w:type="spellEnd"/>
      <w:r w:rsidRPr="00167044">
        <w:rPr>
          <w:rStyle w:val="doi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: 10.1158/0008-5472.CAN-23-2093. </w:t>
      </w:r>
      <w:r w:rsidRPr="00167044">
        <w:rPr>
          <w:rStyle w:val="pmid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PubMed PMID: 38117484</w:t>
      </w:r>
      <w:r w:rsidRPr="00167044">
        <w:rPr>
          <w:rStyle w:val="pmcid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; PubMed Central PMCID: PMC10911804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.</w:t>
      </w:r>
    </w:p>
    <w:p w14:paraId="6EE300E5" w14:textId="630FEF69" w:rsidR="00167044" w:rsidRDefault="00137683" w:rsidP="00364292">
      <w:pPr>
        <w:pStyle w:val="PlainText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167044">
        <w:rPr>
          <w:rFonts w:ascii="Times New Roman" w:hAnsi="Times New Roman" w:cs="Times New Roman"/>
          <w:sz w:val="22"/>
          <w:szCs w:val="22"/>
        </w:rPr>
        <w:t>27.</w:t>
      </w:r>
      <w:r w:rsidRPr="00167044">
        <w:rPr>
          <w:rFonts w:ascii="Times New Roman" w:hAnsi="Times New Roman" w:cs="Times New Roman"/>
          <w:sz w:val="22"/>
          <w:szCs w:val="22"/>
        </w:rPr>
        <w:tab/>
      </w:r>
      <w:r w:rsidRPr="00167044"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Johnson KC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, Tien AC, Jiang J, McNamara J, Chang YW, Montgomery C, DeSantis A, Elena-Sanchez L, Fujita Y, Kim S, Spitzer A, Gabriel P, Flynn WF, Courtois ET, Hong A, Harmon J, Umemura Y,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Tovmasyan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Li J, Mehta S,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Verhaak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R, Sanai N. </w:t>
      </w:r>
      <w:r w:rsidRPr="00167044">
        <w:rPr>
          <w:rStyle w:val="nlm-surname"/>
          <w:rFonts w:ascii="Times New Roman" w:hAnsi="Times New Roman" w:cs="Times New Roman"/>
          <w:color w:val="333333"/>
          <w:sz w:val="22"/>
          <w:szCs w:val="22"/>
          <w:bdr w:val="none" w:sz="0" w:space="0" w:color="auto" w:frame="1"/>
          <w:shd w:val="clear" w:color="auto" w:fill="FFFFFF"/>
        </w:rPr>
        <w:t>Single nucleus transcriptomics, pharmacokinetics, and pharmacodynamics of combined CDK4/6 and mTOR inhibition in a phase 0/1 trial of recurrent high-grade glioma</w:t>
      </w:r>
      <w:r w:rsidRPr="00167044">
        <w:rPr>
          <w:rStyle w:val="UnresolvedMention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. </w:t>
      </w:r>
      <w:proofErr w:type="spellStart"/>
      <w:r w:rsidRPr="00167044">
        <w:rPr>
          <w:rStyle w:val="source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medRxiv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. </w:t>
      </w:r>
      <w:r w:rsidRPr="00167044">
        <w:rPr>
          <w:rStyle w:val="pubdate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2024 Jun </w:t>
      </w:r>
      <w:proofErr w:type="gramStart"/>
      <w:r w:rsidRPr="00167044">
        <w:rPr>
          <w:rStyle w:val="pubdate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7;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.</w:t>
      </w:r>
      <w:proofErr w:type="gram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 </w:t>
      </w:r>
      <w:proofErr w:type="spellStart"/>
      <w:r w:rsidRPr="00167044">
        <w:rPr>
          <w:rStyle w:val="doi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doi</w:t>
      </w:r>
      <w:proofErr w:type="spellEnd"/>
      <w:r w:rsidRPr="00167044">
        <w:rPr>
          <w:rStyle w:val="doi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: 10.1101/2024.06.07.24308439. </w:t>
      </w:r>
      <w:r w:rsidRPr="00167044">
        <w:rPr>
          <w:rStyle w:val="pmid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PubMed PMID: 38883740</w:t>
      </w:r>
      <w:r w:rsidRPr="00167044">
        <w:rPr>
          <w:rStyle w:val="pmcid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; PubMed Central PMCID: PMC11178017</w:t>
      </w:r>
      <w:r w:rsid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.</w:t>
      </w:r>
    </w:p>
    <w:p w14:paraId="108587C1" w14:textId="43EDF0DB" w:rsidR="00167044" w:rsidRPr="00167044" w:rsidRDefault="00167044" w:rsidP="00364292">
      <w:pPr>
        <w:pStyle w:val="PlainText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167044">
        <w:rPr>
          <w:rFonts w:ascii="Times New Roman" w:hAnsi="Times New Roman" w:cs="Times New Roman"/>
          <w:sz w:val="22"/>
          <w:szCs w:val="22"/>
        </w:rPr>
        <w:t>28.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ab/>
        <w:t>Nomura M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*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, Spitzer A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*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, </w:t>
      </w:r>
      <w:r w:rsidRPr="00167044"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Johnson KC</w:t>
      </w:r>
      <w:r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*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Garofano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L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*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Nehar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-Belaid D,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Galili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Darnell N, Greenwald AC,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Bussema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L, Oh YT,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Varn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FS, D'Angelo F,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Gritsch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S, Anderson KJ,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Migliozzi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S, Gonzalez Castro LN,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ChowdhFury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T,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Robine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N, Reeves C, Park JB,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Lipsa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Hertel F,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Golebiewska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Niclou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SP, Nusrat L,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Kellet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S, Das S, Moon HE, Paek SH,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Bielle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F,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Laurenge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Di Stefano AL,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Mathon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B,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Picca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Sanson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M, Tanaka S, Saito N, Ashley DM, Keir ST,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Ligon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KL,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Huse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JT, Yung WKA,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Lasorella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Verhaak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RGW,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Iavarone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Suvà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ML, Tirosh I. The multilayered transcriptional architecture of glioblastoma ecosystems. Nat Genet. 2025 May;57(5):1155-1167.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doi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: 10.1038/s41588-025-02167-5.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Epub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2025 May 9. PMID: 40346361; PMCID: PMC12081307.</w:t>
      </w:r>
    </w:p>
    <w:p w14:paraId="6FF9D805" w14:textId="36F2B161" w:rsidR="00167044" w:rsidRPr="00167044" w:rsidRDefault="00167044" w:rsidP="00167044">
      <w:pPr>
        <w:pStyle w:val="PlainText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167044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167044">
        <w:rPr>
          <w:rFonts w:ascii="Times New Roman" w:hAnsi="Times New Roman" w:cs="Times New Roman"/>
          <w:sz w:val="22"/>
          <w:szCs w:val="22"/>
        </w:rPr>
        <w:t>.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ab/>
        <w:t>Spitzer A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*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, </w:t>
      </w:r>
      <w:r w:rsidRPr="00167044"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Johnson KC</w:t>
      </w:r>
      <w:r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*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, Nomura M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*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Garofano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L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*</w:t>
      </w:r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Nehar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-Belaid D, Darnell NG, Greenwald AC,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Bussema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L, Oh YT,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Varn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FS, D'Angelo F,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Gritsch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S, Anderson KJ,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Migliozzi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S, Gonzalez Castro LN, Chowdhury T,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Robine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N, Reeves C, Park JB,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Lipsa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Hertel F,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Golebiewska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Niclou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SP, Nusrat L,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Kellet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S, Das S, Moon HE, Paek SH,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Bielle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F,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Laurenge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Di Stefano AL,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Mathon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B,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Picca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Sanson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M, Tanaka S, Saito N, Ashley DM, Keir ST,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Ligon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KL,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Huse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JT, Yung WKA,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Lasorella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Iavarone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Verhaak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RGW, Tirosh I,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Suvà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ML. Deciphering the longitudinal trajectories of glioblastoma ecosystems by integrative single-cell genomics. Nat Genet. 2025 May;57(5):1168-1178.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doi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: 10.1038/s41588-025-02168-4. </w:t>
      </w:r>
      <w:proofErr w:type="spellStart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Epub</w:t>
      </w:r>
      <w:proofErr w:type="spellEnd"/>
      <w:r w:rsidRPr="0016704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2025 May 9. PMID: 40346362; PMCID: PMC12081298.</w:t>
      </w:r>
    </w:p>
    <w:p w14:paraId="6CBEB2DE" w14:textId="173FE3EB" w:rsidR="009D5122" w:rsidRPr="00167044" w:rsidRDefault="009D5122" w:rsidP="006F1B7D">
      <w:pPr>
        <w:tabs>
          <w:tab w:val="left" w:pos="900"/>
          <w:tab w:val="left" w:pos="2790"/>
        </w:tabs>
        <w:rPr>
          <w:rFonts w:cs="Arial"/>
          <w:sz w:val="22"/>
          <w:szCs w:val="22"/>
          <w:u w:val="single"/>
        </w:rPr>
      </w:pPr>
    </w:p>
    <w:p w14:paraId="0BE625AC" w14:textId="77777777" w:rsidR="009A6AB3" w:rsidRPr="00167044" w:rsidRDefault="009A6AB3" w:rsidP="007475CB">
      <w:pPr>
        <w:tabs>
          <w:tab w:val="left" w:pos="900"/>
          <w:tab w:val="left" w:pos="2790"/>
        </w:tabs>
        <w:ind w:left="900" w:hanging="900"/>
        <w:rPr>
          <w:rFonts w:cs="Arial"/>
          <w:sz w:val="22"/>
          <w:szCs w:val="22"/>
          <w:u w:val="single"/>
        </w:rPr>
      </w:pPr>
    </w:p>
    <w:p w14:paraId="68238960" w14:textId="4DA1F1A4" w:rsidR="009E0695" w:rsidRPr="002966FF" w:rsidRDefault="009E0695" w:rsidP="002966FF">
      <w:pPr>
        <w:pStyle w:val="BodyText"/>
        <w:tabs>
          <w:tab w:val="clear" w:pos="540"/>
          <w:tab w:val="clear" w:pos="1980"/>
          <w:tab w:val="clear" w:pos="2790"/>
          <w:tab w:val="left" w:pos="900"/>
        </w:tabs>
        <w:ind w:left="900" w:hanging="900"/>
        <w:rPr>
          <w:rFonts w:ascii="Times" w:hAnsi="Times" w:cs="Arial"/>
          <w:b/>
          <w:i/>
          <w:color w:val="auto"/>
          <w:szCs w:val="22"/>
        </w:rPr>
      </w:pPr>
      <w:r w:rsidRPr="00167044">
        <w:rPr>
          <w:rFonts w:ascii="Times" w:hAnsi="Times" w:cs="Arial"/>
          <w:b/>
          <w:i/>
          <w:color w:val="auto"/>
          <w:szCs w:val="22"/>
        </w:rPr>
        <w:t xml:space="preserve">In Press: Peer-Reviewed Original Research </w:t>
      </w:r>
      <w:proofErr w:type="gramStart"/>
      <w:r w:rsidRPr="00167044">
        <w:rPr>
          <w:rFonts w:ascii="Times" w:hAnsi="Times" w:cs="Arial"/>
          <w:b/>
          <w:i/>
          <w:color w:val="auto"/>
          <w:szCs w:val="22"/>
        </w:rPr>
        <w:t>In</w:t>
      </w:r>
      <w:proofErr w:type="gramEnd"/>
      <w:r w:rsidRPr="00167044">
        <w:rPr>
          <w:rFonts w:ascii="Times" w:hAnsi="Times" w:cs="Arial"/>
          <w:b/>
          <w:i/>
          <w:color w:val="auto"/>
          <w:szCs w:val="22"/>
        </w:rPr>
        <w:t xml:space="preserve"> Press</w:t>
      </w:r>
    </w:p>
    <w:p w14:paraId="2A753658" w14:textId="77777777" w:rsidR="00537622" w:rsidRPr="00167044" w:rsidRDefault="00537622" w:rsidP="009E0695">
      <w:pPr>
        <w:pStyle w:val="BodyText"/>
        <w:tabs>
          <w:tab w:val="clear" w:pos="540"/>
          <w:tab w:val="clear" w:pos="1980"/>
          <w:tab w:val="clear" w:pos="2790"/>
          <w:tab w:val="left" w:pos="900"/>
        </w:tabs>
        <w:ind w:left="900" w:hanging="900"/>
        <w:rPr>
          <w:rFonts w:ascii="Times" w:hAnsi="Times" w:cs="Arial"/>
          <w:b/>
          <w:color w:val="auto"/>
          <w:szCs w:val="22"/>
        </w:rPr>
      </w:pPr>
    </w:p>
    <w:p w14:paraId="19E1E99F" w14:textId="2C8BB0B2" w:rsidR="00842E69" w:rsidRPr="00167044" w:rsidRDefault="00842E69" w:rsidP="007475CB">
      <w:pPr>
        <w:pStyle w:val="BodyText"/>
        <w:tabs>
          <w:tab w:val="clear" w:pos="540"/>
          <w:tab w:val="clear" w:pos="1980"/>
          <w:tab w:val="clear" w:pos="2790"/>
          <w:tab w:val="left" w:pos="900"/>
        </w:tabs>
        <w:ind w:left="900" w:hanging="900"/>
        <w:rPr>
          <w:rFonts w:ascii="Times" w:hAnsi="Times" w:cs="Arial"/>
          <w:b/>
          <w:color w:val="auto"/>
          <w:szCs w:val="22"/>
        </w:rPr>
      </w:pPr>
      <w:r w:rsidRPr="00167044">
        <w:rPr>
          <w:rFonts w:ascii="Times" w:hAnsi="Times" w:cs="Arial"/>
          <w:b/>
          <w:i/>
          <w:color w:val="auto"/>
          <w:szCs w:val="22"/>
        </w:rPr>
        <w:t>Peer-Reviewed Reviews, Practice</w:t>
      </w:r>
      <w:r w:rsidRPr="00167044">
        <w:rPr>
          <w:rFonts w:ascii="Times" w:hAnsi="Times" w:cs="Arial"/>
          <w:b/>
          <w:color w:val="auto"/>
          <w:szCs w:val="22"/>
        </w:rPr>
        <w:t xml:space="preserve"> Guidelines, Standards, and Consensus Statements </w:t>
      </w:r>
    </w:p>
    <w:p w14:paraId="41460E94" w14:textId="77777777" w:rsidR="00842E69" w:rsidRPr="00167044" w:rsidRDefault="00842E69" w:rsidP="007475CB">
      <w:pPr>
        <w:pStyle w:val="BodyText"/>
        <w:tabs>
          <w:tab w:val="clear" w:pos="540"/>
          <w:tab w:val="clear" w:pos="1980"/>
          <w:tab w:val="clear" w:pos="2790"/>
          <w:tab w:val="left" w:pos="900"/>
        </w:tabs>
        <w:ind w:left="900" w:hanging="900"/>
        <w:rPr>
          <w:rFonts w:ascii="Times" w:hAnsi="Times" w:cs="Arial"/>
          <w:color w:val="auto"/>
          <w:szCs w:val="22"/>
        </w:rPr>
      </w:pPr>
    </w:p>
    <w:p w14:paraId="3DBCBCE9" w14:textId="77777777" w:rsidR="00842E69" w:rsidRPr="00167044" w:rsidRDefault="00842E69" w:rsidP="007475CB">
      <w:pPr>
        <w:pStyle w:val="BodyText"/>
        <w:tabs>
          <w:tab w:val="clear" w:pos="540"/>
          <w:tab w:val="clear" w:pos="1980"/>
          <w:tab w:val="clear" w:pos="2790"/>
          <w:tab w:val="left" w:pos="900"/>
        </w:tabs>
        <w:ind w:left="900" w:hanging="900"/>
        <w:rPr>
          <w:rFonts w:ascii="Times" w:hAnsi="Times" w:cs="Arial"/>
          <w:b/>
          <w:i/>
          <w:color w:val="auto"/>
          <w:szCs w:val="22"/>
        </w:rPr>
      </w:pPr>
      <w:r w:rsidRPr="00167044">
        <w:rPr>
          <w:rFonts w:ascii="Times" w:hAnsi="Times" w:cs="Arial"/>
          <w:b/>
          <w:i/>
          <w:color w:val="auto"/>
          <w:szCs w:val="22"/>
        </w:rPr>
        <w:t xml:space="preserve">Peer-Reviewed Educational Materials </w:t>
      </w:r>
    </w:p>
    <w:p w14:paraId="23FF441B" w14:textId="77777777" w:rsidR="00842E69" w:rsidRPr="00167044" w:rsidRDefault="00842E69" w:rsidP="007475CB">
      <w:pPr>
        <w:tabs>
          <w:tab w:val="left" w:pos="900"/>
        </w:tabs>
        <w:ind w:left="900" w:hanging="900"/>
        <w:rPr>
          <w:rFonts w:cs="Arial"/>
          <w:sz w:val="22"/>
          <w:szCs w:val="22"/>
        </w:rPr>
      </w:pPr>
    </w:p>
    <w:p w14:paraId="6B90C958" w14:textId="77777777" w:rsidR="00684B70" w:rsidRPr="00167044" w:rsidRDefault="00685AD2" w:rsidP="00932B0C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1620" w:hanging="1620"/>
        <w:rPr>
          <w:rFonts w:ascii="Times" w:hAnsi="Times" w:cs="Arial"/>
          <w:b/>
          <w:i/>
          <w:color w:val="auto"/>
          <w:szCs w:val="22"/>
        </w:rPr>
      </w:pPr>
      <w:r w:rsidRPr="00167044">
        <w:rPr>
          <w:rFonts w:ascii="Times" w:hAnsi="Times" w:cs="Arial"/>
          <w:b/>
          <w:i/>
          <w:color w:val="auto"/>
          <w:szCs w:val="22"/>
        </w:rPr>
        <w:t>Peer-Reviewed Case Reports and Technical Notes</w:t>
      </w:r>
    </w:p>
    <w:p w14:paraId="3D0D510F" w14:textId="65C14A20" w:rsidR="00685AD2" w:rsidRPr="00167044" w:rsidRDefault="009F75FC" w:rsidP="00961EE5">
      <w:pPr>
        <w:pStyle w:val="PlainText"/>
        <w:rPr>
          <w:rFonts w:ascii="Times" w:hAnsi="Times" w:cs="Courier New"/>
          <w:sz w:val="22"/>
          <w:szCs w:val="22"/>
        </w:rPr>
      </w:pPr>
      <w:r w:rsidRPr="00167044">
        <w:rPr>
          <w:rFonts w:ascii="Times" w:hAnsi="Times" w:cs="Courier New"/>
          <w:sz w:val="22"/>
          <w:szCs w:val="22"/>
        </w:rPr>
        <w:t>1.</w:t>
      </w:r>
      <w:r w:rsidRPr="00167044">
        <w:rPr>
          <w:rFonts w:ascii="Times" w:hAnsi="Times" w:cs="Courier New"/>
          <w:sz w:val="22"/>
          <w:szCs w:val="22"/>
        </w:rPr>
        <w:tab/>
        <w:t xml:space="preserve">Anderson KJ, Tan AC, Parkinson J, Back M, </w:t>
      </w:r>
      <w:proofErr w:type="spellStart"/>
      <w:r w:rsidRPr="00167044">
        <w:rPr>
          <w:rFonts w:ascii="Times" w:hAnsi="Times" w:cs="Courier New"/>
          <w:sz w:val="22"/>
          <w:szCs w:val="22"/>
        </w:rPr>
        <w:t>Kastelan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M, Newey A, Brewer J, Wheeler H, Hudson AL, Amin SB, </w:t>
      </w:r>
      <w:r w:rsidRPr="00167044">
        <w:rPr>
          <w:rFonts w:ascii="Times" w:hAnsi="Times" w:cs="Courier New"/>
          <w:b/>
          <w:bCs/>
          <w:sz w:val="22"/>
          <w:szCs w:val="22"/>
        </w:rPr>
        <w:t>Johnson KC</w:t>
      </w:r>
      <w:r w:rsidRPr="00167044">
        <w:rPr>
          <w:rFonts w:ascii="Times" w:hAnsi="Times" w:cs="Courier New"/>
          <w:sz w:val="22"/>
          <w:szCs w:val="22"/>
        </w:rPr>
        <w:t xml:space="preserve">, Barthel FP, </w:t>
      </w:r>
      <w:proofErr w:type="spellStart"/>
      <w:r w:rsidRPr="00167044">
        <w:rPr>
          <w:rFonts w:ascii="Times" w:hAnsi="Times" w:cs="Courier New"/>
          <w:sz w:val="22"/>
          <w:szCs w:val="22"/>
        </w:rPr>
        <w:t>Verhaak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RGW, </w:t>
      </w:r>
      <w:proofErr w:type="spellStart"/>
      <w:r w:rsidRPr="00167044">
        <w:rPr>
          <w:rFonts w:ascii="Times" w:hAnsi="Times" w:cs="Courier New"/>
          <w:sz w:val="22"/>
          <w:szCs w:val="22"/>
        </w:rPr>
        <w:t>Khasraw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M. Molecular and clonal evolution in recurrent metastatic </w:t>
      </w:r>
      <w:proofErr w:type="spellStart"/>
      <w:r w:rsidRPr="00167044">
        <w:rPr>
          <w:rFonts w:ascii="Times" w:hAnsi="Times" w:cs="Courier New"/>
          <w:sz w:val="22"/>
          <w:szCs w:val="22"/>
        </w:rPr>
        <w:t>gliosarcoma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. Cold Spring </w:t>
      </w:r>
      <w:proofErr w:type="spellStart"/>
      <w:r w:rsidRPr="00167044">
        <w:rPr>
          <w:rFonts w:ascii="Times" w:hAnsi="Times" w:cs="Courier New"/>
          <w:sz w:val="22"/>
          <w:szCs w:val="22"/>
        </w:rPr>
        <w:t>Harb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Mol Case Stud. 2020;6(1). </w:t>
      </w:r>
      <w:proofErr w:type="spellStart"/>
      <w:r w:rsidRPr="00167044">
        <w:rPr>
          <w:rFonts w:ascii="Times" w:hAnsi="Times" w:cs="Courier New"/>
          <w:sz w:val="22"/>
          <w:szCs w:val="22"/>
        </w:rPr>
        <w:t>Epub</w:t>
      </w:r>
      <w:proofErr w:type="spellEnd"/>
      <w:r w:rsidRPr="00167044">
        <w:rPr>
          <w:rFonts w:ascii="Times" w:hAnsi="Times" w:cs="Courier New"/>
          <w:sz w:val="22"/>
          <w:szCs w:val="22"/>
        </w:rPr>
        <w:t xml:space="preserve"> 20200203. </w:t>
      </w:r>
      <w:proofErr w:type="spellStart"/>
      <w:r w:rsidRPr="00167044">
        <w:rPr>
          <w:rFonts w:ascii="Times" w:hAnsi="Times" w:cs="Courier New"/>
          <w:sz w:val="22"/>
          <w:szCs w:val="22"/>
        </w:rPr>
        <w:t>doi</w:t>
      </w:r>
      <w:proofErr w:type="spellEnd"/>
      <w:r w:rsidRPr="00167044">
        <w:rPr>
          <w:rFonts w:ascii="Times" w:hAnsi="Times" w:cs="Courier New"/>
          <w:sz w:val="22"/>
          <w:szCs w:val="22"/>
        </w:rPr>
        <w:t>: 10.1101/</w:t>
      </w:r>
      <w:proofErr w:type="gramStart"/>
      <w:r w:rsidRPr="00167044">
        <w:rPr>
          <w:rFonts w:ascii="Times" w:hAnsi="Times" w:cs="Courier New"/>
          <w:sz w:val="22"/>
          <w:szCs w:val="22"/>
        </w:rPr>
        <w:t>mcs.a</w:t>
      </w:r>
      <w:proofErr w:type="gramEnd"/>
      <w:r w:rsidRPr="00167044">
        <w:rPr>
          <w:rFonts w:ascii="Times" w:hAnsi="Times" w:cs="Courier New"/>
          <w:sz w:val="22"/>
          <w:szCs w:val="22"/>
        </w:rPr>
        <w:t>004671. PubMed PMID: 31896544; PMCID: PMC6996521.</w:t>
      </w:r>
    </w:p>
    <w:p w14:paraId="6E53EF37" w14:textId="77777777" w:rsidR="00E3114A" w:rsidRPr="00167044" w:rsidRDefault="00E3114A" w:rsidP="00932B0C">
      <w:pPr>
        <w:tabs>
          <w:tab w:val="left" w:pos="900"/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6AC0BE4D" w14:textId="43CC8411" w:rsidR="002D22A2" w:rsidRPr="00167044" w:rsidRDefault="002D22A2" w:rsidP="00932B0C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1620" w:hanging="1620"/>
        <w:rPr>
          <w:rFonts w:ascii="Times" w:hAnsi="Times" w:cs="Arial"/>
          <w:b/>
          <w:i/>
          <w:color w:val="auto"/>
          <w:szCs w:val="22"/>
        </w:rPr>
      </w:pPr>
      <w:r w:rsidRPr="00167044">
        <w:rPr>
          <w:rFonts w:ascii="Times" w:hAnsi="Times" w:cs="Arial"/>
          <w:b/>
          <w:i/>
          <w:color w:val="auto"/>
          <w:szCs w:val="22"/>
        </w:rPr>
        <w:t>Books</w:t>
      </w:r>
    </w:p>
    <w:p w14:paraId="2A70BCAB" w14:textId="3E65F322" w:rsidR="00684B70" w:rsidRPr="00167044" w:rsidRDefault="00684B70" w:rsidP="009F75FC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1620"/>
        <w:rPr>
          <w:rFonts w:ascii="Times" w:hAnsi="Times" w:cs="Arial"/>
          <w:color w:val="auto"/>
          <w:szCs w:val="22"/>
        </w:rPr>
      </w:pPr>
    </w:p>
    <w:p w14:paraId="3F07ED5B" w14:textId="77777777" w:rsidR="00F43870" w:rsidRPr="00167044" w:rsidRDefault="00F43870" w:rsidP="00932B0C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1620" w:hanging="1620"/>
        <w:rPr>
          <w:rFonts w:ascii="Times" w:hAnsi="Times" w:cs="Arial"/>
          <w:color w:val="auto"/>
          <w:szCs w:val="22"/>
        </w:rPr>
      </w:pPr>
    </w:p>
    <w:p w14:paraId="6AE0D5D3" w14:textId="5A492EB8" w:rsidR="009D5122" w:rsidRPr="00167044" w:rsidRDefault="009D5122" w:rsidP="00932B0C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1620" w:hanging="1620"/>
        <w:rPr>
          <w:rFonts w:ascii="Times" w:hAnsi="Times" w:cs="Arial"/>
          <w:b/>
          <w:i/>
          <w:color w:val="auto"/>
          <w:szCs w:val="22"/>
        </w:rPr>
      </w:pPr>
      <w:r w:rsidRPr="00167044">
        <w:rPr>
          <w:rFonts w:ascii="Times" w:hAnsi="Times" w:cs="Arial"/>
          <w:b/>
          <w:i/>
          <w:color w:val="auto"/>
          <w:szCs w:val="22"/>
        </w:rPr>
        <w:t xml:space="preserve">Chapters </w:t>
      </w:r>
    </w:p>
    <w:p w14:paraId="6791C080" w14:textId="6B4B2F64" w:rsidR="009D5122" w:rsidRPr="00167044" w:rsidRDefault="009A6AB3" w:rsidP="007475CB">
      <w:pPr>
        <w:pStyle w:val="BodyText"/>
        <w:numPr>
          <w:ilvl w:val="0"/>
          <w:numId w:val="10"/>
        </w:numPr>
        <w:tabs>
          <w:tab w:val="clear" w:pos="540"/>
          <w:tab w:val="clear" w:pos="1980"/>
          <w:tab w:val="clear" w:pos="2790"/>
          <w:tab w:val="left" w:pos="900"/>
        </w:tabs>
        <w:ind w:left="900" w:hanging="900"/>
        <w:rPr>
          <w:rFonts w:ascii="Times" w:hAnsi="Times" w:cs="Arial"/>
          <w:color w:val="000000" w:themeColor="text1"/>
          <w:szCs w:val="22"/>
        </w:rPr>
      </w:pPr>
      <w:r w:rsidRPr="00167044">
        <w:rPr>
          <w:rFonts w:ascii="Times" w:hAnsi="Times" w:cs="Arial"/>
          <w:b/>
          <w:color w:val="000000" w:themeColor="text1"/>
          <w:szCs w:val="22"/>
        </w:rPr>
        <w:lastRenderedPageBreak/>
        <w:t>Johnson KC</w:t>
      </w:r>
      <w:r w:rsidRPr="00167044">
        <w:rPr>
          <w:rFonts w:ascii="Times" w:hAnsi="Times" w:cs="Arial"/>
          <w:color w:val="000000" w:themeColor="text1"/>
          <w:szCs w:val="22"/>
        </w:rPr>
        <w:t>, Christensen BC. Genome-wide DNA methylation changes during aging. Epigenomics in Health and Disease, Translational Epigenetics series from Elsevier, Fraga M, and Fernandez-Fernandez A, Editors.</w:t>
      </w:r>
      <w:r w:rsidR="009F75FC" w:rsidRPr="00167044">
        <w:rPr>
          <w:rFonts w:ascii="Times" w:hAnsi="Times" w:cs="Arial"/>
          <w:color w:val="000000" w:themeColor="text1"/>
          <w:szCs w:val="22"/>
        </w:rPr>
        <w:t xml:space="preserve"> 2015.</w:t>
      </w:r>
    </w:p>
    <w:p w14:paraId="3F678514" w14:textId="77777777" w:rsidR="009E0695" w:rsidRPr="00167044" w:rsidRDefault="009E0695" w:rsidP="00932B0C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1620" w:hanging="1620"/>
        <w:rPr>
          <w:rFonts w:ascii="Times" w:hAnsi="Times" w:cs="Arial"/>
          <w:color w:val="auto"/>
          <w:szCs w:val="22"/>
        </w:rPr>
      </w:pPr>
    </w:p>
    <w:p w14:paraId="029588BD" w14:textId="21E55983" w:rsidR="009E0695" w:rsidRPr="009E0695" w:rsidRDefault="009E0695" w:rsidP="009E0695">
      <w:pPr>
        <w:pStyle w:val="BodyText"/>
        <w:tabs>
          <w:tab w:val="clear" w:pos="540"/>
          <w:tab w:val="clear" w:pos="1980"/>
          <w:tab w:val="clear" w:pos="2790"/>
          <w:tab w:val="left" w:pos="900"/>
        </w:tabs>
        <w:ind w:left="900" w:hanging="900"/>
        <w:rPr>
          <w:rFonts w:ascii="Times" w:hAnsi="Times" w:cs="Arial"/>
          <w:b/>
          <w:i/>
          <w:color w:val="auto"/>
          <w:szCs w:val="22"/>
        </w:rPr>
      </w:pPr>
      <w:r w:rsidRPr="00167044">
        <w:rPr>
          <w:rFonts w:ascii="Times" w:hAnsi="Times" w:cs="Arial"/>
          <w:b/>
          <w:i/>
          <w:color w:val="auto"/>
          <w:szCs w:val="22"/>
        </w:rPr>
        <w:t>Commentaries, Editorials, and Letters</w:t>
      </w:r>
    </w:p>
    <w:p w14:paraId="3557EA93" w14:textId="1E4ACC46" w:rsidR="005606DF" w:rsidRPr="009E0695" w:rsidRDefault="009E0695" w:rsidP="004018A8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rPr>
          <w:rFonts w:ascii="Times" w:hAnsi="Times" w:cs="Arial"/>
          <w:color w:val="auto"/>
          <w:szCs w:val="22"/>
        </w:rPr>
      </w:pPr>
      <w:r w:rsidRPr="009E0695">
        <w:rPr>
          <w:rFonts w:ascii="Times" w:hAnsi="Times" w:cs="Arial"/>
          <w:color w:val="auto"/>
          <w:szCs w:val="22"/>
        </w:rPr>
        <w:t xml:space="preserve"> </w:t>
      </w:r>
    </w:p>
    <w:sectPr w:rsidR="005606DF" w:rsidRPr="009E0695" w:rsidSect="00267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080" w:bottom="1008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E4EBB" w14:textId="77777777" w:rsidR="00EA332E" w:rsidRDefault="00EA332E">
      <w:r>
        <w:separator/>
      </w:r>
    </w:p>
  </w:endnote>
  <w:endnote w:type="continuationSeparator" w:id="0">
    <w:p w14:paraId="10A62131" w14:textId="77777777" w:rsidR="00EA332E" w:rsidRDefault="00EA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1BF01" w14:textId="77777777" w:rsidR="005D4E43" w:rsidRDefault="009D5122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594862" w14:textId="77777777" w:rsidR="005D4E43" w:rsidRDefault="005D4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4BFD8" w14:textId="77777777" w:rsidR="005D4E43" w:rsidRDefault="009D5122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C90A306" w14:textId="77777777" w:rsidR="005D4E43" w:rsidRPr="001A2657" w:rsidRDefault="005D4E43" w:rsidP="00B83BC8">
    <w:pPr>
      <w:pStyle w:val="Footer"/>
      <w:rPr>
        <w:rFonts w:ascii="Arial" w:hAnsi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49BE3" w14:textId="77777777" w:rsidR="00E32EC6" w:rsidRDefault="00E32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78D6E" w14:textId="77777777" w:rsidR="00EA332E" w:rsidRDefault="00EA332E">
      <w:r>
        <w:separator/>
      </w:r>
    </w:p>
  </w:footnote>
  <w:footnote w:type="continuationSeparator" w:id="0">
    <w:p w14:paraId="0FF9F275" w14:textId="77777777" w:rsidR="00EA332E" w:rsidRDefault="00EA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0C56" w14:textId="77777777" w:rsidR="00F273A6" w:rsidRDefault="00F27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86361" w14:textId="759C7FFF" w:rsidR="005D4E43" w:rsidRPr="009C202B" w:rsidRDefault="009D5122">
    <w:pPr>
      <w:pStyle w:val="Header"/>
      <w:tabs>
        <w:tab w:val="clear" w:pos="8640"/>
        <w:tab w:val="right" w:pos="9360"/>
      </w:tabs>
      <w:rPr>
        <w:rFonts w:cs="Times"/>
        <w:b/>
        <w:sz w:val="22"/>
        <w:szCs w:val="22"/>
      </w:rPr>
    </w:pPr>
    <w:r>
      <w:tab/>
    </w:r>
    <w:r>
      <w:tab/>
    </w:r>
    <w:r w:rsidR="00AD33A8">
      <w:rPr>
        <w:rFonts w:cs="Times"/>
        <w:b/>
        <w:sz w:val="22"/>
        <w:szCs w:val="22"/>
      </w:rPr>
      <w:t>Kevin C. Johnson</w:t>
    </w:r>
    <w:r w:rsidRPr="009C202B">
      <w:rPr>
        <w:rFonts w:cs="Times"/>
        <w:b/>
        <w:sz w:val="22"/>
        <w:szCs w:val="22"/>
      </w:rPr>
      <w:t>, PhD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D6BB7" w14:textId="77777777" w:rsidR="00F273A6" w:rsidRDefault="00F27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4752"/>
    <w:multiLevelType w:val="hybridMultilevel"/>
    <w:tmpl w:val="5D82E2FC"/>
    <w:lvl w:ilvl="0" w:tplc="0409000F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 w15:restartNumberingAfterBreak="0">
    <w:nsid w:val="0EA03C75"/>
    <w:multiLevelType w:val="hybridMultilevel"/>
    <w:tmpl w:val="4234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E454A"/>
    <w:multiLevelType w:val="hybridMultilevel"/>
    <w:tmpl w:val="EB6897E4"/>
    <w:lvl w:ilvl="0" w:tplc="091A864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74377"/>
    <w:multiLevelType w:val="hybridMultilevel"/>
    <w:tmpl w:val="504CCB76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22C1"/>
    <w:multiLevelType w:val="hybridMultilevel"/>
    <w:tmpl w:val="F9CA5348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0416"/>
    <w:multiLevelType w:val="hybridMultilevel"/>
    <w:tmpl w:val="045A6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4140E"/>
    <w:multiLevelType w:val="hybridMultilevel"/>
    <w:tmpl w:val="13C4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257A4"/>
    <w:multiLevelType w:val="hybridMultilevel"/>
    <w:tmpl w:val="504CCB76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947CC"/>
    <w:multiLevelType w:val="hybridMultilevel"/>
    <w:tmpl w:val="CED07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50DD1"/>
    <w:multiLevelType w:val="hybridMultilevel"/>
    <w:tmpl w:val="504CCB76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859BD"/>
    <w:multiLevelType w:val="hybridMultilevel"/>
    <w:tmpl w:val="F078AF30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14B76"/>
    <w:multiLevelType w:val="hybridMultilevel"/>
    <w:tmpl w:val="3C5AB338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C4EE8"/>
    <w:multiLevelType w:val="hybridMultilevel"/>
    <w:tmpl w:val="FE0E18EA"/>
    <w:lvl w:ilvl="0" w:tplc="3F063D3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E77456"/>
    <w:multiLevelType w:val="hybridMultilevel"/>
    <w:tmpl w:val="E1007A92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2671C"/>
    <w:multiLevelType w:val="hybridMultilevel"/>
    <w:tmpl w:val="9434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07177"/>
    <w:multiLevelType w:val="hybridMultilevel"/>
    <w:tmpl w:val="80560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00A2A"/>
    <w:multiLevelType w:val="hybridMultilevel"/>
    <w:tmpl w:val="3C5AB338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87D6C"/>
    <w:multiLevelType w:val="hybridMultilevel"/>
    <w:tmpl w:val="CED077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72268"/>
    <w:multiLevelType w:val="hybridMultilevel"/>
    <w:tmpl w:val="A3A80F2C"/>
    <w:lvl w:ilvl="0" w:tplc="98E407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32266"/>
    <w:multiLevelType w:val="hybridMultilevel"/>
    <w:tmpl w:val="504CCB76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4193A"/>
    <w:multiLevelType w:val="hybridMultilevel"/>
    <w:tmpl w:val="1CD8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74125">
    <w:abstractNumId w:val="15"/>
  </w:num>
  <w:num w:numId="2" w16cid:durableId="1710375081">
    <w:abstractNumId w:val="18"/>
  </w:num>
  <w:num w:numId="3" w16cid:durableId="1683627039">
    <w:abstractNumId w:val="0"/>
  </w:num>
  <w:num w:numId="4" w16cid:durableId="523401331">
    <w:abstractNumId w:val="2"/>
  </w:num>
  <w:num w:numId="5" w16cid:durableId="385767044">
    <w:abstractNumId w:val="14"/>
  </w:num>
  <w:num w:numId="6" w16cid:durableId="1992562852">
    <w:abstractNumId w:val="13"/>
  </w:num>
  <w:num w:numId="7" w16cid:durableId="630987164">
    <w:abstractNumId w:val="4"/>
  </w:num>
  <w:num w:numId="8" w16cid:durableId="751271596">
    <w:abstractNumId w:val="10"/>
  </w:num>
  <w:num w:numId="9" w16cid:durableId="1948152595">
    <w:abstractNumId w:val="16"/>
  </w:num>
  <w:num w:numId="10" w16cid:durableId="1522668542">
    <w:abstractNumId w:val="12"/>
  </w:num>
  <w:num w:numId="11" w16cid:durableId="438453097">
    <w:abstractNumId w:val="7"/>
  </w:num>
  <w:num w:numId="12" w16cid:durableId="1399282602">
    <w:abstractNumId w:val="20"/>
  </w:num>
  <w:num w:numId="13" w16cid:durableId="866481869">
    <w:abstractNumId w:val="19"/>
  </w:num>
  <w:num w:numId="14" w16cid:durableId="521554744">
    <w:abstractNumId w:val="9"/>
  </w:num>
  <w:num w:numId="15" w16cid:durableId="397946222">
    <w:abstractNumId w:val="3"/>
  </w:num>
  <w:num w:numId="16" w16cid:durableId="30768770">
    <w:abstractNumId w:val="11"/>
  </w:num>
  <w:num w:numId="17" w16cid:durableId="1681467693">
    <w:abstractNumId w:val="8"/>
  </w:num>
  <w:num w:numId="18" w16cid:durableId="130945622">
    <w:abstractNumId w:val="17"/>
  </w:num>
  <w:num w:numId="19" w16cid:durableId="767386308">
    <w:abstractNumId w:val="5"/>
  </w:num>
  <w:num w:numId="20" w16cid:durableId="1743944362">
    <w:abstractNumId w:val="1"/>
  </w:num>
  <w:num w:numId="21" w16cid:durableId="949972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22"/>
    <w:rsid w:val="00005D82"/>
    <w:rsid w:val="0001196F"/>
    <w:rsid w:val="00011F41"/>
    <w:rsid w:val="00021D86"/>
    <w:rsid w:val="00043208"/>
    <w:rsid w:val="00067EFA"/>
    <w:rsid w:val="00080F46"/>
    <w:rsid w:val="00092712"/>
    <w:rsid w:val="000940EC"/>
    <w:rsid w:val="000A505D"/>
    <w:rsid w:val="000B1F61"/>
    <w:rsid w:val="000E667E"/>
    <w:rsid w:val="000E674B"/>
    <w:rsid w:val="000F436C"/>
    <w:rsid w:val="00125757"/>
    <w:rsid w:val="00137683"/>
    <w:rsid w:val="00140C85"/>
    <w:rsid w:val="001426A1"/>
    <w:rsid w:val="00167044"/>
    <w:rsid w:val="0017349C"/>
    <w:rsid w:val="001767BC"/>
    <w:rsid w:val="0019633F"/>
    <w:rsid w:val="001C1571"/>
    <w:rsid w:val="00200EA4"/>
    <w:rsid w:val="00213230"/>
    <w:rsid w:val="00220A73"/>
    <w:rsid w:val="00221C76"/>
    <w:rsid w:val="00264A78"/>
    <w:rsid w:val="002703AE"/>
    <w:rsid w:val="00280194"/>
    <w:rsid w:val="00280B55"/>
    <w:rsid w:val="00287C38"/>
    <w:rsid w:val="00293A7D"/>
    <w:rsid w:val="002966FF"/>
    <w:rsid w:val="002C02C3"/>
    <w:rsid w:val="002C2660"/>
    <w:rsid w:val="002D13BE"/>
    <w:rsid w:val="002D22A2"/>
    <w:rsid w:val="002D406D"/>
    <w:rsid w:val="002E5F7A"/>
    <w:rsid w:val="002E7245"/>
    <w:rsid w:val="002F1A80"/>
    <w:rsid w:val="00303F45"/>
    <w:rsid w:val="00316252"/>
    <w:rsid w:val="00316DF3"/>
    <w:rsid w:val="0032715D"/>
    <w:rsid w:val="00327649"/>
    <w:rsid w:val="00330140"/>
    <w:rsid w:val="003635FC"/>
    <w:rsid w:val="00364292"/>
    <w:rsid w:val="00373FB0"/>
    <w:rsid w:val="00374AE0"/>
    <w:rsid w:val="0039045D"/>
    <w:rsid w:val="003B26A3"/>
    <w:rsid w:val="003D6BF8"/>
    <w:rsid w:val="004018A8"/>
    <w:rsid w:val="00426FC3"/>
    <w:rsid w:val="00432146"/>
    <w:rsid w:val="00434426"/>
    <w:rsid w:val="00441BE6"/>
    <w:rsid w:val="004518BC"/>
    <w:rsid w:val="00460F69"/>
    <w:rsid w:val="00463177"/>
    <w:rsid w:val="00480773"/>
    <w:rsid w:val="00487276"/>
    <w:rsid w:val="00492507"/>
    <w:rsid w:val="004944CF"/>
    <w:rsid w:val="004A2B99"/>
    <w:rsid w:val="004B29C3"/>
    <w:rsid w:val="004C5F01"/>
    <w:rsid w:val="004D6563"/>
    <w:rsid w:val="004E0D70"/>
    <w:rsid w:val="004F1460"/>
    <w:rsid w:val="004F4764"/>
    <w:rsid w:val="00516B5E"/>
    <w:rsid w:val="00517840"/>
    <w:rsid w:val="00524FE0"/>
    <w:rsid w:val="00530786"/>
    <w:rsid w:val="00537622"/>
    <w:rsid w:val="005606DF"/>
    <w:rsid w:val="00571E32"/>
    <w:rsid w:val="00592623"/>
    <w:rsid w:val="005A11E6"/>
    <w:rsid w:val="005A68B5"/>
    <w:rsid w:val="005B33AC"/>
    <w:rsid w:val="005C4C59"/>
    <w:rsid w:val="005C4FBB"/>
    <w:rsid w:val="005D393A"/>
    <w:rsid w:val="005D4E43"/>
    <w:rsid w:val="005D52FD"/>
    <w:rsid w:val="0062186E"/>
    <w:rsid w:val="006241AB"/>
    <w:rsid w:val="00651E45"/>
    <w:rsid w:val="00652451"/>
    <w:rsid w:val="00684B70"/>
    <w:rsid w:val="00685AD2"/>
    <w:rsid w:val="00686582"/>
    <w:rsid w:val="006958B3"/>
    <w:rsid w:val="006A758D"/>
    <w:rsid w:val="006C2B31"/>
    <w:rsid w:val="006F1B7D"/>
    <w:rsid w:val="006F4831"/>
    <w:rsid w:val="00704057"/>
    <w:rsid w:val="00735759"/>
    <w:rsid w:val="007475CB"/>
    <w:rsid w:val="00796845"/>
    <w:rsid w:val="007A0E18"/>
    <w:rsid w:val="007C3868"/>
    <w:rsid w:val="007D6337"/>
    <w:rsid w:val="007E00CF"/>
    <w:rsid w:val="007E3EEE"/>
    <w:rsid w:val="007E5A4A"/>
    <w:rsid w:val="00801DFC"/>
    <w:rsid w:val="00811B20"/>
    <w:rsid w:val="008369E8"/>
    <w:rsid w:val="00842E69"/>
    <w:rsid w:val="00845C1D"/>
    <w:rsid w:val="00853A0A"/>
    <w:rsid w:val="0086324C"/>
    <w:rsid w:val="00884C94"/>
    <w:rsid w:val="008B00AC"/>
    <w:rsid w:val="008C186A"/>
    <w:rsid w:val="008D5517"/>
    <w:rsid w:val="008D728B"/>
    <w:rsid w:val="008E5837"/>
    <w:rsid w:val="008F2C70"/>
    <w:rsid w:val="00900180"/>
    <w:rsid w:val="00900383"/>
    <w:rsid w:val="009134BA"/>
    <w:rsid w:val="00913718"/>
    <w:rsid w:val="0091698A"/>
    <w:rsid w:val="0092374A"/>
    <w:rsid w:val="0092789C"/>
    <w:rsid w:val="00932B0C"/>
    <w:rsid w:val="00942DF8"/>
    <w:rsid w:val="00961EE5"/>
    <w:rsid w:val="00965B68"/>
    <w:rsid w:val="00990DF6"/>
    <w:rsid w:val="00990F74"/>
    <w:rsid w:val="009A6AB3"/>
    <w:rsid w:val="009B7D0D"/>
    <w:rsid w:val="009C202B"/>
    <w:rsid w:val="009C6E9D"/>
    <w:rsid w:val="009D2934"/>
    <w:rsid w:val="009D5122"/>
    <w:rsid w:val="009E0695"/>
    <w:rsid w:val="009F1C82"/>
    <w:rsid w:val="009F75FC"/>
    <w:rsid w:val="00A001E5"/>
    <w:rsid w:val="00A12E20"/>
    <w:rsid w:val="00A509C8"/>
    <w:rsid w:val="00A62F9B"/>
    <w:rsid w:val="00AB2535"/>
    <w:rsid w:val="00AD33A8"/>
    <w:rsid w:val="00AE057D"/>
    <w:rsid w:val="00AF475A"/>
    <w:rsid w:val="00B30D61"/>
    <w:rsid w:val="00B5419F"/>
    <w:rsid w:val="00B576D7"/>
    <w:rsid w:val="00B6204B"/>
    <w:rsid w:val="00BD50E4"/>
    <w:rsid w:val="00BD6C07"/>
    <w:rsid w:val="00C07AFB"/>
    <w:rsid w:val="00C3014F"/>
    <w:rsid w:val="00C35665"/>
    <w:rsid w:val="00C50DA7"/>
    <w:rsid w:val="00C557C4"/>
    <w:rsid w:val="00C72B66"/>
    <w:rsid w:val="00CB17C2"/>
    <w:rsid w:val="00CB2E59"/>
    <w:rsid w:val="00CC17E8"/>
    <w:rsid w:val="00CC6AB5"/>
    <w:rsid w:val="00CC7264"/>
    <w:rsid w:val="00CD4AEF"/>
    <w:rsid w:val="00CF09C2"/>
    <w:rsid w:val="00CF59EA"/>
    <w:rsid w:val="00D033DA"/>
    <w:rsid w:val="00D06016"/>
    <w:rsid w:val="00D1403D"/>
    <w:rsid w:val="00D259D1"/>
    <w:rsid w:val="00D25B09"/>
    <w:rsid w:val="00D36EEA"/>
    <w:rsid w:val="00D42BA7"/>
    <w:rsid w:val="00D43D3A"/>
    <w:rsid w:val="00D54552"/>
    <w:rsid w:val="00D54606"/>
    <w:rsid w:val="00D60D4C"/>
    <w:rsid w:val="00D62585"/>
    <w:rsid w:val="00D679BF"/>
    <w:rsid w:val="00D77D21"/>
    <w:rsid w:val="00D84D3F"/>
    <w:rsid w:val="00D933BF"/>
    <w:rsid w:val="00D95867"/>
    <w:rsid w:val="00DB266E"/>
    <w:rsid w:val="00DB7DFD"/>
    <w:rsid w:val="00DC098D"/>
    <w:rsid w:val="00DC0E0C"/>
    <w:rsid w:val="00E02255"/>
    <w:rsid w:val="00E12AA2"/>
    <w:rsid w:val="00E3114A"/>
    <w:rsid w:val="00E32EC6"/>
    <w:rsid w:val="00E47A7C"/>
    <w:rsid w:val="00E54459"/>
    <w:rsid w:val="00E81F11"/>
    <w:rsid w:val="00E9051C"/>
    <w:rsid w:val="00E938FB"/>
    <w:rsid w:val="00E95690"/>
    <w:rsid w:val="00EA332E"/>
    <w:rsid w:val="00EB6320"/>
    <w:rsid w:val="00EC01A6"/>
    <w:rsid w:val="00EC7B79"/>
    <w:rsid w:val="00ED6CD8"/>
    <w:rsid w:val="00EE6B9F"/>
    <w:rsid w:val="00EF500C"/>
    <w:rsid w:val="00EF6875"/>
    <w:rsid w:val="00F05289"/>
    <w:rsid w:val="00F273A6"/>
    <w:rsid w:val="00F275D8"/>
    <w:rsid w:val="00F43870"/>
    <w:rsid w:val="00F438B0"/>
    <w:rsid w:val="00F735CF"/>
    <w:rsid w:val="00FA7196"/>
    <w:rsid w:val="00FC1385"/>
    <w:rsid w:val="00FC1497"/>
    <w:rsid w:val="00FC7C59"/>
    <w:rsid w:val="00FE0E97"/>
    <w:rsid w:val="00FE19CE"/>
    <w:rsid w:val="00FE3A21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DDC5A"/>
  <w15:chartTrackingRefBased/>
  <w15:docId w15:val="{1492AB7A-4E2D-43BC-84ED-11D81992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122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5122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5122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5122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D5122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9D5122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D5122"/>
    <w:rPr>
      <w:rFonts w:ascii="Arial" w:eastAsia="Times New Roman" w:hAnsi="Arial" w:cs="Times New Roman"/>
      <w:b/>
      <w:szCs w:val="20"/>
    </w:rPr>
  </w:style>
  <w:style w:type="paragraph" w:styleId="Title">
    <w:name w:val="Title"/>
    <w:basedOn w:val="Normal"/>
    <w:link w:val="TitleChar"/>
    <w:uiPriority w:val="99"/>
    <w:qFormat/>
    <w:rsid w:val="009D5122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99"/>
    <w:rsid w:val="009D5122"/>
    <w:rPr>
      <w:rFonts w:ascii="Arial" w:eastAsia="Times New Roman" w:hAnsi="Arial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rsid w:val="009D5122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D5122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9D5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122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rsid w:val="009D5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122"/>
    <w:rPr>
      <w:rFonts w:ascii="Times" w:eastAsia="Times New Roman" w:hAnsi="Times" w:cs="Times New Roman"/>
      <w:sz w:val="24"/>
      <w:szCs w:val="20"/>
    </w:rPr>
  </w:style>
  <w:style w:type="character" w:styleId="PageNumber">
    <w:name w:val="page number"/>
    <w:uiPriority w:val="99"/>
    <w:rsid w:val="009D512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D5122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D5122"/>
    <w:rPr>
      <w:rFonts w:ascii="Arial" w:eastAsia="Times New Roman" w:hAnsi="Arial" w:cs="Times New Roman"/>
      <w:color w:val="FF000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D5122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5122"/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F43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8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E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84B7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A6AB3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6AB3"/>
    <w:rPr>
      <w:rFonts w:ascii="Consolas" w:hAnsi="Consolas" w:cs="Consolas"/>
      <w:sz w:val="21"/>
      <w:szCs w:val="21"/>
    </w:rPr>
  </w:style>
  <w:style w:type="character" w:customStyle="1" w:styleId="source">
    <w:name w:val="source"/>
    <w:basedOn w:val="DefaultParagraphFont"/>
    <w:rsid w:val="00364292"/>
  </w:style>
  <w:style w:type="character" w:customStyle="1" w:styleId="pubdate">
    <w:name w:val="pubdate"/>
    <w:basedOn w:val="DefaultParagraphFont"/>
    <w:rsid w:val="00364292"/>
  </w:style>
  <w:style w:type="character" w:customStyle="1" w:styleId="volume">
    <w:name w:val="volume"/>
    <w:basedOn w:val="DefaultParagraphFont"/>
    <w:rsid w:val="00364292"/>
  </w:style>
  <w:style w:type="character" w:customStyle="1" w:styleId="issue">
    <w:name w:val="issue"/>
    <w:basedOn w:val="DefaultParagraphFont"/>
    <w:rsid w:val="00364292"/>
  </w:style>
  <w:style w:type="character" w:customStyle="1" w:styleId="pages">
    <w:name w:val="pages"/>
    <w:basedOn w:val="DefaultParagraphFont"/>
    <w:rsid w:val="00364292"/>
  </w:style>
  <w:style w:type="character" w:customStyle="1" w:styleId="doi">
    <w:name w:val="doi"/>
    <w:basedOn w:val="DefaultParagraphFont"/>
    <w:rsid w:val="00364292"/>
  </w:style>
  <w:style w:type="character" w:customStyle="1" w:styleId="pmid">
    <w:name w:val="pmid"/>
    <w:basedOn w:val="DefaultParagraphFont"/>
    <w:rsid w:val="00364292"/>
  </w:style>
  <w:style w:type="character" w:customStyle="1" w:styleId="pmcid">
    <w:name w:val="pmcid"/>
    <w:basedOn w:val="DefaultParagraphFont"/>
    <w:rsid w:val="00364292"/>
  </w:style>
  <w:style w:type="character" w:customStyle="1" w:styleId="nlm-surname">
    <w:name w:val="nlm-surname"/>
    <w:basedOn w:val="DefaultParagraphFont"/>
    <w:rsid w:val="00137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40B530-73B1-A541-AF5D-7BA8ACFC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7</Pages>
  <Words>2729</Words>
  <Characters>16620</Characters>
  <Application>Microsoft Office Word</Application>
  <DocSecurity>0</DocSecurity>
  <Lines>272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Buchanan, Julia</dc:creator>
  <cp:keywords/>
  <dc:description/>
  <cp:lastModifiedBy>Johnson, Kevin</cp:lastModifiedBy>
  <cp:revision>2</cp:revision>
  <cp:lastPrinted>2021-03-23T18:32:00Z</cp:lastPrinted>
  <dcterms:created xsi:type="dcterms:W3CDTF">2025-09-22T17:45:00Z</dcterms:created>
  <dcterms:modified xsi:type="dcterms:W3CDTF">2025-09-22T17:45:00Z</dcterms:modified>
</cp:coreProperties>
</file>