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D1F60" w14:textId="77777777" w:rsidR="00A471D7" w:rsidRPr="00A471D7" w:rsidRDefault="00A471D7" w:rsidP="00A471D7">
      <w:pPr>
        <w:pStyle w:val="FormFieldCaption1"/>
        <w:pBdr>
          <w:between w:val="single" w:sz="4" w:space="1" w:color="auto"/>
        </w:pBdr>
        <w:rPr>
          <w:sz w:val="28"/>
          <w:szCs w:val="28"/>
        </w:rPr>
      </w:pPr>
      <w:r w:rsidRPr="00A471D7">
        <w:rPr>
          <w:sz w:val="22"/>
        </w:rPr>
        <w:t>NAME:</w:t>
      </w:r>
      <w:r w:rsidRPr="00A471D7">
        <w:rPr>
          <w:sz w:val="22"/>
        </w:rPr>
        <w:tab/>
        <w:t xml:space="preserve"> </w:t>
      </w:r>
      <w:r w:rsidRPr="00A471D7">
        <w:rPr>
          <w:b/>
          <w:bCs/>
          <w:sz w:val="28"/>
          <w:szCs w:val="28"/>
        </w:rPr>
        <w:t>Bornali Bhattacharjee</w:t>
      </w:r>
    </w:p>
    <w:p w14:paraId="1B7968A3" w14:textId="77777777" w:rsidR="00A471D7" w:rsidRPr="00A471D7" w:rsidRDefault="00A471D7" w:rsidP="00A471D7">
      <w:pPr>
        <w:pStyle w:val="FormFieldCaption1"/>
        <w:pBdr>
          <w:between w:val="single" w:sz="4" w:space="1" w:color="auto"/>
        </w:pBdr>
        <w:rPr>
          <w:sz w:val="32"/>
        </w:rPr>
      </w:pPr>
      <w:r w:rsidRPr="00A471D7">
        <w:rPr>
          <w:sz w:val="22"/>
        </w:rPr>
        <w:t>POSITION TITLE:</w:t>
      </w:r>
      <w:r w:rsidRPr="00A471D7">
        <w:rPr>
          <w:sz w:val="22"/>
          <w:szCs w:val="22"/>
        </w:rPr>
        <w:t xml:space="preserve"> Research Associate Scientist, Department of Immunobiology, Yale School of Medicine</w:t>
      </w:r>
    </w:p>
    <w:p w14:paraId="1BB008FD" w14:textId="77777777" w:rsidR="00A471D7" w:rsidRPr="00A471D7" w:rsidRDefault="00A471D7" w:rsidP="00A471D7">
      <w:pPr>
        <w:pStyle w:val="FormFieldCaption1"/>
        <w:pBdr>
          <w:between w:val="single" w:sz="4" w:space="1" w:color="auto"/>
        </w:pBdr>
        <w:rPr>
          <w:sz w:val="32"/>
        </w:rPr>
      </w:pPr>
      <w:r w:rsidRPr="00A471D7">
        <w:rPr>
          <w:sz w:val="22"/>
        </w:rPr>
        <w:t>ADDITIONAL TITLE:</w:t>
      </w:r>
      <w:r w:rsidRPr="00A471D7">
        <w:rPr>
          <w:sz w:val="22"/>
          <w:szCs w:val="22"/>
        </w:rPr>
        <w:t xml:space="preserve"> Associate Director, Yale Center of Infection &amp; Immunity</w:t>
      </w:r>
    </w:p>
    <w:p w14:paraId="4B55883C" w14:textId="77777777" w:rsidR="00A471D7" w:rsidRPr="00A471D7" w:rsidRDefault="00A471D7" w:rsidP="00A471D7">
      <w:pPr>
        <w:pStyle w:val="FormFieldCaption1"/>
        <w:pBdr>
          <w:between w:val="single" w:sz="4" w:space="1" w:color="auto"/>
        </w:pBdr>
        <w:rPr>
          <w:sz w:val="32"/>
        </w:rPr>
      </w:pPr>
      <w:r w:rsidRPr="00A471D7">
        <w:rPr>
          <w:sz w:val="22"/>
        </w:rPr>
        <w:t>EDUCATION/TRAINING</w:t>
      </w:r>
    </w:p>
    <w:p w14:paraId="71C51672" w14:textId="77777777" w:rsidR="00A471D7" w:rsidRPr="00A471D7" w:rsidRDefault="00A471D7" w:rsidP="00A471D7">
      <w:pPr>
        <w:pStyle w:val="ListParagraph"/>
        <w:numPr>
          <w:ilvl w:val="0"/>
          <w:numId w:val="1"/>
        </w:numPr>
        <w:tabs>
          <w:tab w:val="left" w:pos="474"/>
        </w:tabs>
        <w:ind w:hanging="374"/>
        <w:contextualSpacing w:val="0"/>
      </w:pPr>
      <w:r w:rsidRPr="00A471D7">
        <w:rPr>
          <w:b/>
        </w:rPr>
        <w:t>BSc</w:t>
      </w:r>
      <w:r w:rsidRPr="00A471D7">
        <w:rPr>
          <w:b/>
          <w:spacing w:val="-7"/>
        </w:rPr>
        <w:t xml:space="preserve"> </w:t>
      </w:r>
      <w:r w:rsidRPr="00A471D7">
        <w:t>(1997-2000)</w:t>
      </w:r>
      <w:r w:rsidRPr="00A471D7">
        <w:rPr>
          <w:spacing w:val="-6"/>
        </w:rPr>
        <w:t xml:space="preserve"> </w:t>
      </w:r>
      <w:r w:rsidRPr="00A471D7">
        <w:t>in</w:t>
      </w:r>
      <w:r w:rsidRPr="00A471D7">
        <w:rPr>
          <w:spacing w:val="-8"/>
        </w:rPr>
        <w:t xml:space="preserve"> </w:t>
      </w:r>
      <w:r w:rsidRPr="00A471D7">
        <w:t>Biochemistry,</w:t>
      </w:r>
      <w:r w:rsidRPr="00A471D7">
        <w:rPr>
          <w:spacing w:val="-6"/>
        </w:rPr>
        <w:t xml:space="preserve"> </w:t>
      </w:r>
      <w:r w:rsidRPr="00A471D7">
        <w:t>Northeastern</w:t>
      </w:r>
      <w:r w:rsidRPr="00A471D7">
        <w:rPr>
          <w:spacing w:val="-7"/>
        </w:rPr>
        <w:t xml:space="preserve"> </w:t>
      </w:r>
      <w:r w:rsidRPr="00A471D7">
        <w:t>Hill</w:t>
      </w:r>
      <w:r w:rsidRPr="00A471D7">
        <w:rPr>
          <w:spacing w:val="-7"/>
        </w:rPr>
        <w:t xml:space="preserve"> </w:t>
      </w:r>
      <w:r w:rsidRPr="00A471D7">
        <w:t>University,</w:t>
      </w:r>
      <w:r w:rsidRPr="00A471D7">
        <w:rPr>
          <w:spacing w:val="-7"/>
        </w:rPr>
        <w:t xml:space="preserve"> </w:t>
      </w:r>
      <w:r w:rsidRPr="00A471D7">
        <w:t>Meghalaya,</w:t>
      </w:r>
      <w:r w:rsidRPr="00A471D7">
        <w:rPr>
          <w:spacing w:val="-8"/>
        </w:rPr>
        <w:t xml:space="preserve"> </w:t>
      </w:r>
      <w:r w:rsidRPr="00A471D7">
        <w:rPr>
          <w:spacing w:val="-2"/>
        </w:rPr>
        <w:t>India</w:t>
      </w:r>
    </w:p>
    <w:p w14:paraId="30FB163D" w14:textId="77777777" w:rsidR="00A471D7" w:rsidRPr="00A471D7" w:rsidRDefault="00A471D7" w:rsidP="00A471D7">
      <w:pPr>
        <w:pStyle w:val="ListParagraph"/>
        <w:tabs>
          <w:tab w:val="left" w:pos="474"/>
        </w:tabs>
        <w:ind w:left="474"/>
      </w:pPr>
    </w:p>
    <w:p w14:paraId="2B9101B2" w14:textId="77777777" w:rsidR="00A471D7" w:rsidRPr="00A471D7" w:rsidRDefault="00A471D7" w:rsidP="00A471D7">
      <w:pPr>
        <w:pStyle w:val="ListParagraph"/>
        <w:numPr>
          <w:ilvl w:val="0"/>
          <w:numId w:val="1"/>
        </w:numPr>
        <w:tabs>
          <w:tab w:val="left" w:pos="474"/>
        </w:tabs>
        <w:ind w:hanging="374"/>
        <w:contextualSpacing w:val="0"/>
      </w:pPr>
      <w:r w:rsidRPr="00A471D7">
        <w:rPr>
          <w:b/>
        </w:rPr>
        <w:t>MSc</w:t>
      </w:r>
      <w:r w:rsidRPr="00A471D7">
        <w:rPr>
          <w:b/>
          <w:spacing w:val="-9"/>
        </w:rPr>
        <w:t xml:space="preserve"> </w:t>
      </w:r>
      <w:r w:rsidRPr="00A471D7">
        <w:t>(2000-2002)</w:t>
      </w:r>
      <w:r w:rsidRPr="00A471D7">
        <w:rPr>
          <w:spacing w:val="-3"/>
        </w:rPr>
        <w:t xml:space="preserve"> </w:t>
      </w:r>
      <w:r w:rsidRPr="00A471D7">
        <w:t>in</w:t>
      </w:r>
      <w:r w:rsidRPr="00A471D7">
        <w:rPr>
          <w:spacing w:val="-4"/>
        </w:rPr>
        <w:t xml:space="preserve"> </w:t>
      </w:r>
      <w:r w:rsidRPr="00A471D7">
        <w:t>Biochemistry,</w:t>
      </w:r>
      <w:r w:rsidRPr="00A471D7">
        <w:rPr>
          <w:spacing w:val="-4"/>
        </w:rPr>
        <w:t xml:space="preserve"> </w:t>
      </w:r>
      <w:r w:rsidRPr="00A471D7">
        <w:t>University</w:t>
      </w:r>
      <w:r w:rsidRPr="00A471D7">
        <w:rPr>
          <w:spacing w:val="-5"/>
        </w:rPr>
        <w:t xml:space="preserve"> </w:t>
      </w:r>
      <w:r w:rsidRPr="00A471D7">
        <w:t>of</w:t>
      </w:r>
      <w:r w:rsidRPr="00A471D7">
        <w:rPr>
          <w:spacing w:val="-6"/>
        </w:rPr>
        <w:t xml:space="preserve"> </w:t>
      </w:r>
      <w:r w:rsidRPr="00A471D7">
        <w:t>Calcutta,</w:t>
      </w:r>
      <w:r w:rsidRPr="00A471D7">
        <w:rPr>
          <w:spacing w:val="-5"/>
        </w:rPr>
        <w:t xml:space="preserve"> </w:t>
      </w:r>
      <w:r w:rsidRPr="00A471D7">
        <w:t>WB,</w:t>
      </w:r>
      <w:r w:rsidRPr="00A471D7">
        <w:rPr>
          <w:spacing w:val="-5"/>
        </w:rPr>
        <w:t xml:space="preserve"> </w:t>
      </w:r>
      <w:r w:rsidRPr="00A471D7">
        <w:rPr>
          <w:spacing w:val="-2"/>
        </w:rPr>
        <w:t>India.</w:t>
      </w:r>
    </w:p>
    <w:p w14:paraId="74FAD3D7" w14:textId="77777777" w:rsidR="00A471D7" w:rsidRPr="00A471D7" w:rsidRDefault="00A471D7" w:rsidP="00A471D7">
      <w:pPr>
        <w:tabs>
          <w:tab w:val="left" w:pos="474"/>
        </w:tabs>
      </w:pPr>
    </w:p>
    <w:p w14:paraId="559DD890" w14:textId="77777777" w:rsidR="00A471D7" w:rsidRPr="00A471D7" w:rsidRDefault="00A471D7" w:rsidP="00A471D7">
      <w:pPr>
        <w:pStyle w:val="ListParagraph"/>
        <w:numPr>
          <w:ilvl w:val="0"/>
          <w:numId w:val="1"/>
        </w:numPr>
        <w:tabs>
          <w:tab w:val="left" w:pos="474"/>
        </w:tabs>
        <w:spacing w:line="237" w:lineRule="auto"/>
        <w:ind w:right="613"/>
        <w:contextualSpacing w:val="0"/>
      </w:pPr>
      <w:proofErr w:type="spellStart"/>
      <w:proofErr w:type="gramStart"/>
      <w:r w:rsidRPr="00A471D7">
        <w:rPr>
          <w:b/>
        </w:rPr>
        <w:t>Ph.D</w:t>
      </w:r>
      <w:proofErr w:type="spellEnd"/>
      <w:proofErr w:type="gramEnd"/>
      <w:r w:rsidRPr="00A471D7">
        <w:rPr>
          <w:b/>
          <w:spacing w:val="-3"/>
        </w:rPr>
        <w:t xml:space="preserve"> </w:t>
      </w:r>
      <w:r w:rsidRPr="00A471D7">
        <w:t>(2002–2008)</w:t>
      </w:r>
      <w:r w:rsidRPr="00A471D7">
        <w:rPr>
          <w:spacing w:val="-2"/>
        </w:rPr>
        <w:t xml:space="preserve"> </w:t>
      </w:r>
      <w:r w:rsidRPr="00A471D7">
        <w:t>in</w:t>
      </w:r>
      <w:r w:rsidRPr="00A471D7">
        <w:rPr>
          <w:spacing w:val="-4"/>
        </w:rPr>
        <w:t xml:space="preserve"> </w:t>
      </w:r>
      <w:r w:rsidRPr="00A471D7">
        <w:t>Epidemiology</w:t>
      </w:r>
      <w:r w:rsidRPr="00A471D7">
        <w:rPr>
          <w:spacing w:val="-2"/>
        </w:rPr>
        <w:t xml:space="preserve"> </w:t>
      </w:r>
      <w:r w:rsidRPr="00A471D7">
        <w:t>and</w:t>
      </w:r>
      <w:r w:rsidRPr="00A471D7">
        <w:rPr>
          <w:spacing w:val="-5"/>
        </w:rPr>
        <w:t xml:space="preserve"> </w:t>
      </w:r>
      <w:r w:rsidRPr="00A471D7">
        <w:t>Molecular</w:t>
      </w:r>
      <w:r w:rsidRPr="00A471D7">
        <w:rPr>
          <w:spacing w:val="-4"/>
        </w:rPr>
        <w:t xml:space="preserve"> </w:t>
      </w:r>
      <w:r w:rsidRPr="00A471D7">
        <w:t>Virology,</w:t>
      </w:r>
      <w:r w:rsidRPr="00A471D7">
        <w:rPr>
          <w:spacing w:val="-4"/>
        </w:rPr>
        <w:t xml:space="preserve"> </w:t>
      </w:r>
      <w:r w:rsidRPr="00A471D7">
        <w:t>Indian</w:t>
      </w:r>
      <w:r w:rsidRPr="00A471D7">
        <w:rPr>
          <w:spacing w:val="-3"/>
        </w:rPr>
        <w:t xml:space="preserve"> </w:t>
      </w:r>
      <w:r w:rsidRPr="00A471D7">
        <w:t>Statistical</w:t>
      </w:r>
      <w:r w:rsidRPr="00A471D7">
        <w:rPr>
          <w:spacing w:val="-4"/>
        </w:rPr>
        <w:t xml:space="preserve"> </w:t>
      </w:r>
      <w:r w:rsidRPr="00A471D7">
        <w:t>Institute</w:t>
      </w:r>
      <w:r w:rsidRPr="00A471D7">
        <w:rPr>
          <w:spacing w:val="-5"/>
        </w:rPr>
        <w:t xml:space="preserve"> </w:t>
      </w:r>
      <w:r w:rsidRPr="00A471D7">
        <w:t>&amp; University of Calcutta, WB, India.</w:t>
      </w:r>
    </w:p>
    <w:p w14:paraId="2389F716" w14:textId="77777777" w:rsidR="00A471D7" w:rsidRPr="00A471D7" w:rsidRDefault="00A471D7" w:rsidP="00A471D7">
      <w:pPr>
        <w:pStyle w:val="ListParagraph"/>
      </w:pPr>
    </w:p>
    <w:p w14:paraId="7ED8DA9C" w14:textId="77777777" w:rsidR="00A471D7" w:rsidRPr="00A471D7" w:rsidRDefault="00A471D7" w:rsidP="00A471D7">
      <w:pPr>
        <w:pStyle w:val="ListParagraph"/>
        <w:numPr>
          <w:ilvl w:val="0"/>
          <w:numId w:val="1"/>
        </w:numPr>
        <w:tabs>
          <w:tab w:val="left" w:pos="474"/>
        </w:tabs>
        <w:spacing w:line="237" w:lineRule="auto"/>
        <w:ind w:right="613"/>
        <w:contextualSpacing w:val="0"/>
      </w:pPr>
      <w:r w:rsidRPr="00A471D7">
        <w:rPr>
          <w:b/>
          <w:bCs/>
        </w:rPr>
        <w:t>Postdoctoral Fellow</w:t>
      </w:r>
      <w:r w:rsidRPr="00A471D7">
        <w:t xml:space="preserve"> (2009-2014) in Viral Genomics &amp; Molecular Virology, University</w:t>
      </w:r>
      <w:r w:rsidRPr="00A471D7">
        <w:rPr>
          <w:spacing w:val="-4"/>
        </w:rPr>
        <w:t xml:space="preserve"> </w:t>
      </w:r>
      <w:r w:rsidRPr="00A471D7">
        <w:t>of</w:t>
      </w:r>
      <w:r w:rsidRPr="00A471D7">
        <w:rPr>
          <w:spacing w:val="-8"/>
        </w:rPr>
        <w:t xml:space="preserve"> </w:t>
      </w:r>
      <w:r w:rsidRPr="00A471D7">
        <w:t>Massachusetts</w:t>
      </w:r>
      <w:r w:rsidRPr="00A471D7">
        <w:rPr>
          <w:spacing w:val="-7"/>
        </w:rPr>
        <w:t xml:space="preserve"> </w:t>
      </w:r>
      <w:r w:rsidRPr="00A471D7">
        <w:t>Medical</w:t>
      </w:r>
      <w:r w:rsidRPr="00A471D7">
        <w:rPr>
          <w:spacing w:val="-8"/>
        </w:rPr>
        <w:t xml:space="preserve"> </w:t>
      </w:r>
      <w:r w:rsidRPr="00A471D7">
        <w:t>School.</w:t>
      </w:r>
    </w:p>
    <w:p w14:paraId="604787C8" w14:textId="77777777" w:rsidR="00A471D7" w:rsidRPr="00A471D7" w:rsidRDefault="00A471D7" w:rsidP="00A471D7">
      <w:pPr>
        <w:pStyle w:val="BodyText"/>
        <w:spacing w:before="1"/>
        <w:ind w:left="0"/>
      </w:pPr>
    </w:p>
    <w:p w14:paraId="33310043" w14:textId="03919206" w:rsidR="00A471D7" w:rsidRPr="00A471D7" w:rsidRDefault="00A471D7" w:rsidP="00A471D7">
      <w:pPr>
        <w:pStyle w:val="Heading1"/>
        <w:spacing w:before="94"/>
        <w:rPr>
          <w:rFonts w:ascii="Arial" w:hAnsi="Arial" w:cs="Arial"/>
          <w:color w:val="auto"/>
        </w:rPr>
      </w:pPr>
      <w:r w:rsidRPr="00A471D7">
        <w:rPr>
          <w:rFonts w:ascii="Arial" w:hAnsi="Arial" w:cs="Arial"/>
          <w:color w:val="auto"/>
        </w:rPr>
        <w:t>Personal</w:t>
      </w:r>
      <w:r w:rsidRPr="00A471D7">
        <w:rPr>
          <w:rFonts w:ascii="Arial" w:hAnsi="Arial" w:cs="Arial"/>
          <w:color w:val="auto"/>
          <w:spacing w:val="-2"/>
        </w:rPr>
        <w:t xml:space="preserve"> statement</w:t>
      </w:r>
    </w:p>
    <w:p w14:paraId="79E3E6CC" w14:textId="77777777" w:rsidR="00A471D7" w:rsidRPr="00A471D7" w:rsidRDefault="00A471D7" w:rsidP="00A471D7">
      <w:pPr>
        <w:pStyle w:val="BodyText"/>
        <w:spacing w:before="3"/>
        <w:ind w:left="0"/>
        <w:rPr>
          <w:b/>
          <w:sz w:val="24"/>
        </w:rPr>
      </w:pPr>
    </w:p>
    <w:p w14:paraId="371A25DB" w14:textId="77777777" w:rsidR="00A471D7" w:rsidRPr="00A471D7" w:rsidRDefault="00A471D7" w:rsidP="00A471D7">
      <w:pPr>
        <w:pStyle w:val="BodyText"/>
        <w:ind w:left="100" w:right="111"/>
        <w:jc w:val="both"/>
      </w:pPr>
      <w:r w:rsidRPr="00A471D7">
        <w:t>My training and research interests lie at the interface of pathogen genomics, molecular microbiology, and evolutionary biology. I received my PhD in Epidemiology &amp; Molecular virology from the Indian Statistical Institute &amp; University of Calcutta under the mentorship of Prof. Sharmila Sengupta and post-doctoral training in Viral Genomics and Evolution from University of Massachusetts Medical School, Worcester under the mentorship of Prof. Timothy F. Kowalik. Following my training, I successfully obtained the “Ramanujan Fellowship” awarded by the Department of Science and Technology, Government of India. I have more than 14 years of experience as a biomedical research scientist. My long-term goal is to develop genome-based “anticipatory” diagnostics of bacterial and viral infections that can help in the prescription of more resilient antimicrobial treatments.</w:t>
      </w:r>
    </w:p>
    <w:p w14:paraId="012B253E" w14:textId="77777777" w:rsidR="00A471D7" w:rsidRPr="00A471D7" w:rsidRDefault="00A471D7" w:rsidP="00A471D7">
      <w:pPr>
        <w:pStyle w:val="BodyText"/>
        <w:ind w:left="100" w:right="111"/>
        <w:jc w:val="both"/>
      </w:pPr>
    </w:p>
    <w:p w14:paraId="0666DC7D" w14:textId="2850CBA9" w:rsidR="00A471D7" w:rsidRPr="00A471D7" w:rsidRDefault="00A471D7" w:rsidP="00A471D7">
      <w:pPr>
        <w:pStyle w:val="BodyText"/>
        <w:ind w:left="100" w:right="111"/>
        <w:jc w:val="both"/>
        <w:rPr>
          <w:color w:val="111111"/>
          <w:shd w:val="clear" w:color="auto" w:fill="FFFFFF"/>
        </w:rPr>
      </w:pPr>
      <w:r w:rsidRPr="00A471D7">
        <w:t xml:space="preserve">I currently hold a Research Associate Scientist position at the Department of Immunobiology, Yale School of Medicine </w:t>
      </w:r>
      <w:r w:rsidRPr="00A471D7">
        <w:t>and</w:t>
      </w:r>
      <w:r w:rsidRPr="00A471D7">
        <w:t xml:space="preserve"> hold the additional title of Associate Director at the Center for Infection &amp; Immunity (CII, Yale School of Medicine). My role is to lead, coordinate and manage biomedical research projects that are geared towards understanding the immune </w:t>
      </w:r>
      <w:r w:rsidRPr="00A471D7">
        <w:t>trajectories of</w:t>
      </w:r>
      <w:r w:rsidRPr="00A471D7">
        <w:t xml:space="preserve"> </w:t>
      </w:r>
      <w:r w:rsidRPr="00A471D7">
        <w:rPr>
          <w:color w:val="111111"/>
          <w:shd w:val="clear" w:color="auto" w:fill="FFFFFF"/>
        </w:rPr>
        <w:t>post-acute infection syndromes (</w:t>
      </w:r>
      <w:proofErr w:type="spellStart"/>
      <w:r w:rsidRPr="00A471D7">
        <w:rPr>
          <w:color w:val="111111"/>
          <w:shd w:val="clear" w:color="auto" w:fill="FFFFFF"/>
        </w:rPr>
        <w:t>PAISs</w:t>
      </w:r>
      <w:proofErr w:type="spellEnd"/>
      <w:r w:rsidRPr="00A471D7">
        <w:rPr>
          <w:color w:val="111111"/>
          <w:shd w:val="clear" w:color="auto" w:fill="FFFFFF"/>
        </w:rPr>
        <w:t>) such as post-acute sequelae of SARS-CoV-2 (</w:t>
      </w:r>
      <w:proofErr w:type="spellStart"/>
      <w:r w:rsidRPr="00A471D7">
        <w:rPr>
          <w:color w:val="111111"/>
          <w:shd w:val="clear" w:color="auto" w:fill="FFFFFF"/>
        </w:rPr>
        <w:t>PASC</w:t>
      </w:r>
      <w:proofErr w:type="spellEnd"/>
      <w:r w:rsidRPr="00A471D7">
        <w:rPr>
          <w:color w:val="111111"/>
          <w:shd w:val="clear" w:color="auto" w:fill="FFFFFF"/>
        </w:rPr>
        <w:t xml:space="preserve">), &amp; </w:t>
      </w:r>
      <w:proofErr w:type="spellStart"/>
      <w:r w:rsidRPr="00A471D7">
        <w:rPr>
          <w:color w:val="111111"/>
          <w:shd w:val="clear" w:color="auto" w:fill="FFFFFF"/>
        </w:rPr>
        <w:t>Myalgic</w:t>
      </w:r>
      <w:proofErr w:type="spellEnd"/>
      <w:r w:rsidRPr="00A471D7">
        <w:rPr>
          <w:color w:val="111111"/>
          <w:shd w:val="clear" w:color="auto" w:fill="FFFFFF"/>
        </w:rPr>
        <w:t xml:space="preserve"> encephalomyelitis/chronic fatigue syndrome (ME/CFS) as well as post-COVID-19 vaccination syndrome (PVS). </w:t>
      </w:r>
    </w:p>
    <w:p w14:paraId="63C878CA" w14:textId="77777777" w:rsidR="00A471D7" w:rsidRDefault="00A471D7" w:rsidP="00A471D7">
      <w:pPr>
        <w:pStyle w:val="BodyText"/>
        <w:ind w:left="100" w:right="111"/>
        <w:jc w:val="both"/>
        <w:rPr>
          <w:highlight w:val="yellow"/>
        </w:rPr>
      </w:pPr>
    </w:p>
    <w:p w14:paraId="3B436D7F" w14:textId="77777777" w:rsidR="00A471D7" w:rsidRDefault="00A471D7" w:rsidP="00A471D7">
      <w:pPr>
        <w:pStyle w:val="BodyText"/>
        <w:ind w:left="100" w:right="111"/>
        <w:jc w:val="both"/>
        <w:rPr>
          <w:highlight w:val="yellow"/>
        </w:rPr>
      </w:pPr>
    </w:p>
    <w:p w14:paraId="53FE15D6" w14:textId="77777777" w:rsidR="00A471D7" w:rsidRDefault="00A471D7" w:rsidP="00A471D7">
      <w:pPr>
        <w:pStyle w:val="BodyText"/>
        <w:ind w:left="100" w:right="111"/>
        <w:jc w:val="both"/>
        <w:rPr>
          <w:highlight w:val="yellow"/>
        </w:rPr>
      </w:pPr>
    </w:p>
    <w:p w14:paraId="590839C8" w14:textId="77777777" w:rsidR="00A471D7" w:rsidRDefault="00A471D7" w:rsidP="00A471D7">
      <w:pPr>
        <w:pStyle w:val="BodyText"/>
        <w:ind w:left="100" w:right="111"/>
        <w:jc w:val="both"/>
        <w:rPr>
          <w:highlight w:val="yellow"/>
        </w:rPr>
      </w:pPr>
    </w:p>
    <w:p w14:paraId="5746CF15" w14:textId="77777777" w:rsidR="00A471D7" w:rsidRDefault="00A471D7" w:rsidP="00A471D7">
      <w:pPr>
        <w:pStyle w:val="BodyText"/>
        <w:ind w:left="100" w:right="111"/>
        <w:jc w:val="both"/>
        <w:rPr>
          <w:highlight w:val="yellow"/>
        </w:rPr>
      </w:pPr>
    </w:p>
    <w:p w14:paraId="0DDDBB26" w14:textId="77777777" w:rsidR="00A471D7" w:rsidRDefault="00A471D7" w:rsidP="00A471D7">
      <w:pPr>
        <w:pStyle w:val="BodyText"/>
        <w:ind w:left="100" w:right="111"/>
        <w:jc w:val="both"/>
        <w:rPr>
          <w:highlight w:val="yellow"/>
        </w:rPr>
      </w:pPr>
    </w:p>
    <w:p w14:paraId="482191DC" w14:textId="77777777" w:rsidR="00A471D7" w:rsidRDefault="00A471D7" w:rsidP="00A471D7">
      <w:pPr>
        <w:pStyle w:val="BodyText"/>
        <w:ind w:left="100" w:right="111"/>
        <w:jc w:val="both"/>
        <w:rPr>
          <w:highlight w:val="yellow"/>
        </w:rPr>
      </w:pPr>
    </w:p>
    <w:p w14:paraId="6375F6E7" w14:textId="77777777" w:rsidR="00A471D7" w:rsidRPr="00A471D7" w:rsidRDefault="00A471D7" w:rsidP="00A471D7">
      <w:pPr>
        <w:pStyle w:val="BodyText"/>
        <w:ind w:left="100" w:right="111"/>
        <w:jc w:val="both"/>
        <w:rPr>
          <w:highlight w:val="yellow"/>
        </w:rPr>
      </w:pPr>
    </w:p>
    <w:p w14:paraId="2B76C81A" w14:textId="3DF7D3F5" w:rsidR="00A471D7" w:rsidRPr="00A471D7" w:rsidRDefault="00A471D7" w:rsidP="00A471D7">
      <w:pPr>
        <w:pStyle w:val="Heading1"/>
        <w:spacing w:before="205"/>
        <w:rPr>
          <w:rFonts w:ascii="Arial" w:hAnsi="Arial" w:cs="Arial"/>
          <w:color w:val="auto"/>
        </w:rPr>
      </w:pPr>
      <w:r w:rsidRPr="00A471D7">
        <w:rPr>
          <w:rFonts w:ascii="Arial" w:hAnsi="Arial" w:cs="Arial"/>
          <w:color w:val="auto"/>
          <w:spacing w:val="-2"/>
        </w:rPr>
        <w:lastRenderedPageBreak/>
        <w:t>Positions</w:t>
      </w:r>
    </w:p>
    <w:p w14:paraId="06E75D66" w14:textId="77777777" w:rsidR="00A471D7" w:rsidRPr="00A471D7" w:rsidRDefault="00A471D7" w:rsidP="00A471D7">
      <w:pPr>
        <w:pStyle w:val="BodyText"/>
        <w:ind w:left="0"/>
        <w:rPr>
          <w:b/>
        </w:rPr>
      </w:pPr>
    </w:p>
    <w:p w14:paraId="74F6BE42" w14:textId="77777777" w:rsidR="00A471D7" w:rsidRPr="00A471D7" w:rsidRDefault="00A471D7" w:rsidP="00A471D7">
      <w:pPr>
        <w:pStyle w:val="BodyText"/>
        <w:tabs>
          <w:tab w:val="left" w:pos="1705"/>
        </w:tabs>
        <w:ind w:left="100" w:right="1551"/>
        <w:rPr>
          <w:spacing w:val="-2"/>
        </w:rPr>
      </w:pPr>
      <w:r w:rsidRPr="00A471D7">
        <w:rPr>
          <w:spacing w:val="-2"/>
        </w:rPr>
        <w:t xml:space="preserve">2024-Present     Associate </w:t>
      </w:r>
      <w:proofErr w:type="spellStart"/>
      <w:proofErr w:type="gramStart"/>
      <w:r w:rsidRPr="00A471D7">
        <w:rPr>
          <w:spacing w:val="-2"/>
        </w:rPr>
        <w:t>Director,Yale</w:t>
      </w:r>
      <w:proofErr w:type="spellEnd"/>
      <w:proofErr w:type="gramEnd"/>
      <w:r w:rsidRPr="00A471D7">
        <w:rPr>
          <w:spacing w:val="-2"/>
        </w:rPr>
        <w:t xml:space="preserve"> Center for Infection &amp; Immunity, USA</w:t>
      </w:r>
    </w:p>
    <w:p w14:paraId="38EDF0A0" w14:textId="77777777" w:rsidR="00A471D7" w:rsidRPr="00A471D7" w:rsidRDefault="00A471D7" w:rsidP="00A471D7">
      <w:pPr>
        <w:pStyle w:val="BodyText"/>
        <w:tabs>
          <w:tab w:val="left" w:pos="1705"/>
        </w:tabs>
        <w:ind w:left="100" w:right="1551"/>
      </w:pPr>
      <w:r w:rsidRPr="00A471D7">
        <w:rPr>
          <w:spacing w:val="-2"/>
        </w:rPr>
        <w:t>2022-Present</w:t>
      </w:r>
      <w:r w:rsidRPr="00A471D7">
        <w:tab/>
        <w:t>Associate Research Scientist,</w:t>
      </w:r>
      <w:r w:rsidRPr="00A471D7">
        <w:rPr>
          <w:spacing w:val="-4"/>
        </w:rPr>
        <w:t xml:space="preserve"> </w:t>
      </w:r>
      <w:r w:rsidRPr="00A471D7">
        <w:t>Yale</w:t>
      </w:r>
      <w:r w:rsidRPr="00A471D7">
        <w:rPr>
          <w:spacing w:val="-6"/>
        </w:rPr>
        <w:t xml:space="preserve"> </w:t>
      </w:r>
      <w:r w:rsidRPr="00A471D7">
        <w:t>Medical School,</w:t>
      </w:r>
      <w:r w:rsidRPr="00A471D7">
        <w:rPr>
          <w:spacing w:val="-7"/>
        </w:rPr>
        <w:t xml:space="preserve"> U</w:t>
      </w:r>
      <w:r w:rsidRPr="00A471D7">
        <w:t xml:space="preserve">SA </w:t>
      </w:r>
    </w:p>
    <w:p w14:paraId="1B34ED57" w14:textId="77777777" w:rsidR="00A471D7" w:rsidRPr="00A471D7" w:rsidRDefault="00A471D7" w:rsidP="00A471D7">
      <w:pPr>
        <w:pStyle w:val="BodyText"/>
        <w:tabs>
          <w:tab w:val="left" w:pos="1705"/>
        </w:tabs>
        <w:ind w:left="100" w:right="1551"/>
        <w:rPr>
          <w:spacing w:val="-7"/>
        </w:rPr>
      </w:pPr>
      <w:r w:rsidRPr="00A471D7">
        <w:rPr>
          <w:spacing w:val="-2"/>
        </w:rPr>
        <w:t>2021-2022</w:t>
      </w:r>
      <w:r w:rsidRPr="00A471D7">
        <w:tab/>
        <w:t>Associate Professor, Amity University, West Bengal, India.</w:t>
      </w:r>
    </w:p>
    <w:p w14:paraId="5881D375" w14:textId="77777777" w:rsidR="00A471D7" w:rsidRPr="00A471D7" w:rsidRDefault="00A471D7" w:rsidP="00A471D7">
      <w:pPr>
        <w:pStyle w:val="BodyText"/>
        <w:tabs>
          <w:tab w:val="left" w:pos="1693"/>
        </w:tabs>
        <w:ind w:left="1720" w:right="509" w:hanging="1620"/>
      </w:pPr>
      <w:r w:rsidRPr="00A471D7">
        <w:rPr>
          <w:spacing w:val="-2"/>
        </w:rPr>
        <w:t>2015–2020</w:t>
      </w:r>
      <w:r w:rsidRPr="00A471D7">
        <w:tab/>
        <w:t>Ramanujan</w:t>
      </w:r>
      <w:r w:rsidRPr="00A471D7">
        <w:rPr>
          <w:spacing w:val="-6"/>
        </w:rPr>
        <w:t xml:space="preserve"> </w:t>
      </w:r>
      <w:r w:rsidRPr="00A471D7">
        <w:t>fellow,</w:t>
      </w:r>
      <w:r w:rsidRPr="00A471D7">
        <w:rPr>
          <w:spacing w:val="-3"/>
        </w:rPr>
        <w:t xml:space="preserve"> </w:t>
      </w:r>
      <w:r w:rsidRPr="00A471D7">
        <w:t>National</w:t>
      </w:r>
      <w:r w:rsidRPr="00A471D7">
        <w:rPr>
          <w:spacing w:val="-8"/>
        </w:rPr>
        <w:t xml:space="preserve"> </w:t>
      </w:r>
      <w:r w:rsidRPr="00A471D7">
        <w:t>Institute</w:t>
      </w:r>
      <w:r w:rsidRPr="00A471D7">
        <w:rPr>
          <w:spacing w:val="-4"/>
        </w:rPr>
        <w:t xml:space="preserve"> </w:t>
      </w:r>
      <w:r w:rsidRPr="00A471D7">
        <w:t>of</w:t>
      </w:r>
      <w:r w:rsidRPr="00A471D7">
        <w:rPr>
          <w:spacing w:val="-3"/>
        </w:rPr>
        <w:t xml:space="preserve"> </w:t>
      </w:r>
      <w:r w:rsidRPr="00A471D7">
        <w:t>Biomedical</w:t>
      </w:r>
      <w:r w:rsidRPr="00A471D7">
        <w:rPr>
          <w:spacing w:val="-7"/>
        </w:rPr>
        <w:t xml:space="preserve"> </w:t>
      </w:r>
      <w:r w:rsidRPr="00A471D7">
        <w:t>Genomics,</w:t>
      </w:r>
      <w:r w:rsidRPr="00A471D7">
        <w:rPr>
          <w:spacing w:val="-6"/>
        </w:rPr>
        <w:t xml:space="preserve"> </w:t>
      </w:r>
      <w:r w:rsidRPr="00A471D7">
        <w:rPr>
          <w:spacing w:val="-2"/>
        </w:rPr>
        <w:t>India.</w:t>
      </w:r>
    </w:p>
    <w:p w14:paraId="079A19D5" w14:textId="77777777" w:rsidR="00A471D7" w:rsidRPr="00A471D7" w:rsidRDefault="00A471D7" w:rsidP="00A471D7">
      <w:pPr>
        <w:pStyle w:val="BodyText"/>
        <w:tabs>
          <w:tab w:val="left" w:pos="1693"/>
        </w:tabs>
        <w:ind w:left="100"/>
      </w:pPr>
      <w:r w:rsidRPr="00A471D7">
        <w:rPr>
          <w:spacing w:val="-2"/>
        </w:rPr>
        <w:t>2014–2015</w:t>
      </w:r>
      <w:r w:rsidRPr="00A471D7">
        <w:tab/>
        <w:t>Senior</w:t>
      </w:r>
      <w:r w:rsidRPr="00A471D7">
        <w:rPr>
          <w:spacing w:val="-10"/>
        </w:rPr>
        <w:t xml:space="preserve"> </w:t>
      </w:r>
      <w:r w:rsidRPr="00A471D7">
        <w:t>Scientist,</w:t>
      </w:r>
      <w:r w:rsidRPr="00A471D7">
        <w:rPr>
          <w:spacing w:val="-8"/>
        </w:rPr>
        <w:t xml:space="preserve"> </w:t>
      </w:r>
      <w:proofErr w:type="spellStart"/>
      <w:r w:rsidRPr="00A471D7">
        <w:t>MedGenome</w:t>
      </w:r>
      <w:proofErr w:type="spellEnd"/>
      <w:r w:rsidRPr="00A471D7">
        <w:rPr>
          <w:spacing w:val="-7"/>
        </w:rPr>
        <w:t xml:space="preserve"> </w:t>
      </w:r>
      <w:r w:rsidRPr="00A471D7">
        <w:t>Pvt.</w:t>
      </w:r>
      <w:r w:rsidRPr="00A471D7">
        <w:rPr>
          <w:spacing w:val="-7"/>
        </w:rPr>
        <w:t xml:space="preserve"> </w:t>
      </w:r>
      <w:r w:rsidRPr="00A471D7">
        <w:t>Ltd.,</w:t>
      </w:r>
      <w:r w:rsidRPr="00A471D7">
        <w:rPr>
          <w:spacing w:val="-8"/>
        </w:rPr>
        <w:t xml:space="preserve"> </w:t>
      </w:r>
      <w:r w:rsidRPr="00A471D7">
        <w:t>Karnataka,</w:t>
      </w:r>
      <w:r w:rsidRPr="00A471D7">
        <w:rPr>
          <w:spacing w:val="-7"/>
        </w:rPr>
        <w:t xml:space="preserve"> </w:t>
      </w:r>
      <w:r w:rsidRPr="00A471D7">
        <w:rPr>
          <w:spacing w:val="-2"/>
        </w:rPr>
        <w:t>India.</w:t>
      </w:r>
    </w:p>
    <w:p w14:paraId="3DDDAA30" w14:textId="77777777" w:rsidR="00A471D7" w:rsidRPr="00A471D7" w:rsidRDefault="00A471D7" w:rsidP="00A471D7">
      <w:pPr>
        <w:pStyle w:val="BodyText"/>
        <w:tabs>
          <w:tab w:val="left" w:pos="1693"/>
        </w:tabs>
        <w:ind w:left="1720" w:right="465" w:hanging="1620"/>
      </w:pPr>
      <w:r w:rsidRPr="00A471D7">
        <w:rPr>
          <w:spacing w:val="-2"/>
        </w:rPr>
        <w:t>2009–2014</w:t>
      </w:r>
      <w:r w:rsidRPr="00A471D7">
        <w:tab/>
        <w:t>Postdoctoral</w:t>
      </w:r>
      <w:r w:rsidRPr="00A471D7">
        <w:rPr>
          <w:spacing w:val="-5"/>
        </w:rPr>
        <w:t xml:space="preserve"> </w:t>
      </w:r>
      <w:r w:rsidRPr="00A471D7">
        <w:t>fellow,</w:t>
      </w:r>
      <w:r w:rsidRPr="00A471D7">
        <w:rPr>
          <w:spacing w:val="-2"/>
        </w:rPr>
        <w:t xml:space="preserve"> </w:t>
      </w:r>
      <w:r w:rsidRPr="00A471D7">
        <w:t>University</w:t>
      </w:r>
      <w:r w:rsidRPr="00A471D7">
        <w:rPr>
          <w:spacing w:val="-4"/>
        </w:rPr>
        <w:t xml:space="preserve"> </w:t>
      </w:r>
      <w:r w:rsidRPr="00A471D7">
        <w:t>of</w:t>
      </w:r>
      <w:r w:rsidRPr="00A471D7">
        <w:rPr>
          <w:spacing w:val="-8"/>
        </w:rPr>
        <w:t xml:space="preserve"> </w:t>
      </w:r>
      <w:r w:rsidRPr="00A471D7">
        <w:t>Massachusetts</w:t>
      </w:r>
      <w:r w:rsidRPr="00A471D7">
        <w:rPr>
          <w:spacing w:val="-7"/>
        </w:rPr>
        <w:t xml:space="preserve"> </w:t>
      </w:r>
      <w:r w:rsidRPr="00A471D7">
        <w:t>Medical</w:t>
      </w:r>
      <w:r w:rsidRPr="00A471D7">
        <w:rPr>
          <w:spacing w:val="-8"/>
        </w:rPr>
        <w:t xml:space="preserve"> </w:t>
      </w:r>
      <w:r w:rsidRPr="00A471D7">
        <w:t>School.</w:t>
      </w:r>
      <w:r w:rsidRPr="00A471D7">
        <w:rPr>
          <w:spacing w:val="-3"/>
        </w:rPr>
        <w:t xml:space="preserve"> </w:t>
      </w:r>
      <w:r w:rsidRPr="00A471D7">
        <w:t>Timothy</w:t>
      </w:r>
      <w:r w:rsidRPr="00A471D7">
        <w:rPr>
          <w:spacing w:val="-5"/>
        </w:rPr>
        <w:t xml:space="preserve"> </w:t>
      </w:r>
      <w:r w:rsidRPr="00A471D7">
        <w:t>F. Kowalik, mentor.</w:t>
      </w:r>
    </w:p>
    <w:p w14:paraId="7C9916ED" w14:textId="77777777" w:rsidR="00A471D7" w:rsidRPr="00A471D7" w:rsidRDefault="00A471D7" w:rsidP="00A471D7">
      <w:pPr>
        <w:pStyle w:val="Heading1"/>
        <w:rPr>
          <w:rFonts w:ascii="Arial" w:hAnsi="Arial" w:cs="Arial"/>
          <w:color w:val="auto"/>
        </w:rPr>
      </w:pPr>
      <w:r w:rsidRPr="00A471D7">
        <w:rPr>
          <w:rFonts w:ascii="Arial" w:hAnsi="Arial" w:cs="Arial"/>
          <w:color w:val="auto"/>
          <w:spacing w:val="-2"/>
        </w:rPr>
        <w:t>Honors</w:t>
      </w:r>
    </w:p>
    <w:p w14:paraId="18116CB9" w14:textId="77777777" w:rsidR="00A471D7" w:rsidRPr="00A471D7" w:rsidRDefault="00A471D7" w:rsidP="00A471D7">
      <w:pPr>
        <w:pStyle w:val="BodyText"/>
        <w:ind w:left="0"/>
        <w:rPr>
          <w:b/>
        </w:rPr>
      </w:pPr>
    </w:p>
    <w:p w14:paraId="6F84BAF6" w14:textId="77777777" w:rsidR="00A471D7" w:rsidRPr="00A471D7" w:rsidRDefault="00A471D7" w:rsidP="00A471D7">
      <w:pPr>
        <w:pStyle w:val="BodyText"/>
        <w:tabs>
          <w:tab w:val="left" w:pos="1693"/>
        </w:tabs>
        <w:ind w:left="1720" w:right="340" w:hanging="1620"/>
      </w:pPr>
      <w:r w:rsidRPr="00A471D7">
        <w:rPr>
          <w:spacing w:val="-2"/>
        </w:rPr>
        <w:t>2015–2020</w:t>
      </w:r>
      <w:r w:rsidRPr="00A471D7">
        <w:tab/>
        <w:t>Ramanujan</w:t>
      </w:r>
      <w:r w:rsidRPr="00A471D7">
        <w:rPr>
          <w:spacing w:val="-6"/>
        </w:rPr>
        <w:t xml:space="preserve"> </w:t>
      </w:r>
      <w:r w:rsidRPr="00A471D7">
        <w:t>Fellowship,</w:t>
      </w:r>
      <w:r w:rsidRPr="00A471D7">
        <w:rPr>
          <w:spacing w:val="-5"/>
        </w:rPr>
        <w:t xml:space="preserve"> </w:t>
      </w:r>
      <w:r w:rsidRPr="00A471D7">
        <w:t>Department</w:t>
      </w:r>
      <w:r w:rsidRPr="00A471D7">
        <w:rPr>
          <w:spacing w:val="-5"/>
        </w:rPr>
        <w:t xml:space="preserve"> </w:t>
      </w:r>
      <w:r w:rsidRPr="00A471D7">
        <w:t>of</w:t>
      </w:r>
      <w:r w:rsidRPr="00A471D7">
        <w:rPr>
          <w:spacing w:val="-5"/>
        </w:rPr>
        <w:t xml:space="preserve"> </w:t>
      </w:r>
      <w:r w:rsidRPr="00A471D7">
        <w:t>Science</w:t>
      </w:r>
      <w:r w:rsidRPr="00A471D7">
        <w:rPr>
          <w:spacing w:val="-8"/>
        </w:rPr>
        <w:t xml:space="preserve"> </w:t>
      </w:r>
      <w:r w:rsidRPr="00A471D7">
        <w:t>and</w:t>
      </w:r>
      <w:r w:rsidRPr="00A471D7">
        <w:rPr>
          <w:spacing w:val="-6"/>
        </w:rPr>
        <w:t xml:space="preserve"> </w:t>
      </w:r>
      <w:r w:rsidRPr="00A471D7">
        <w:t>Technology,</w:t>
      </w:r>
      <w:r w:rsidRPr="00A471D7">
        <w:rPr>
          <w:spacing w:val="-7"/>
        </w:rPr>
        <w:t xml:space="preserve"> </w:t>
      </w:r>
      <w:r w:rsidRPr="00A471D7">
        <w:t>Government of India</w:t>
      </w:r>
    </w:p>
    <w:p w14:paraId="364AB545" w14:textId="77777777" w:rsidR="00A471D7" w:rsidRPr="00A471D7" w:rsidRDefault="00A471D7" w:rsidP="00A471D7"/>
    <w:p w14:paraId="359DD31F" w14:textId="77777777" w:rsidR="00A471D7" w:rsidRPr="00A471D7" w:rsidRDefault="00A471D7" w:rsidP="00A471D7"/>
    <w:p w14:paraId="256E9EE4" w14:textId="77777777" w:rsidR="00A471D7" w:rsidRPr="00A471D7" w:rsidRDefault="00A471D7" w:rsidP="00A471D7">
      <w:pPr>
        <w:pStyle w:val="DataField11pt-Single"/>
        <w:rPr>
          <w:rStyle w:val="Strong"/>
          <w:rFonts w:eastAsiaTheme="majorEastAsia"/>
          <w:b w:val="0"/>
          <w:bCs w:val="0"/>
          <w:sz w:val="40"/>
          <w:szCs w:val="40"/>
        </w:rPr>
      </w:pPr>
      <w:r w:rsidRPr="00A471D7">
        <w:rPr>
          <w:rStyle w:val="Strong"/>
          <w:rFonts w:eastAsiaTheme="majorEastAsia"/>
          <w:b w:val="0"/>
          <w:bCs w:val="0"/>
          <w:sz w:val="40"/>
          <w:szCs w:val="40"/>
        </w:rPr>
        <w:t>Positions and Appointments</w:t>
      </w:r>
    </w:p>
    <w:p w14:paraId="1FD2485A" w14:textId="77777777" w:rsidR="00A471D7" w:rsidRPr="00A471D7" w:rsidRDefault="00A471D7" w:rsidP="00A471D7">
      <w:pPr>
        <w:pStyle w:val="BodyText"/>
        <w:tabs>
          <w:tab w:val="left" w:pos="1705"/>
        </w:tabs>
        <w:ind w:left="100" w:right="1551"/>
        <w:rPr>
          <w:spacing w:val="-2"/>
        </w:rPr>
      </w:pPr>
    </w:p>
    <w:p w14:paraId="612E6F06" w14:textId="77777777" w:rsidR="00A471D7" w:rsidRPr="00A471D7" w:rsidRDefault="00A471D7" w:rsidP="00A471D7">
      <w:pPr>
        <w:pStyle w:val="BodyText"/>
        <w:tabs>
          <w:tab w:val="left" w:pos="1705"/>
        </w:tabs>
        <w:ind w:left="100" w:right="1551"/>
        <w:rPr>
          <w:spacing w:val="-2"/>
        </w:rPr>
      </w:pPr>
      <w:r w:rsidRPr="00A471D7">
        <w:rPr>
          <w:spacing w:val="-2"/>
        </w:rPr>
        <w:t xml:space="preserve">2024-Present     Associate </w:t>
      </w:r>
      <w:proofErr w:type="spellStart"/>
      <w:proofErr w:type="gramStart"/>
      <w:r w:rsidRPr="00A471D7">
        <w:rPr>
          <w:spacing w:val="-2"/>
        </w:rPr>
        <w:t>Director,Yale</w:t>
      </w:r>
      <w:proofErr w:type="spellEnd"/>
      <w:proofErr w:type="gramEnd"/>
      <w:r w:rsidRPr="00A471D7">
        <w:rPr>
          <w:spacing w:val="-2"/>
        </w:rPr>
        <w:t xml:space="preserve"> Center for Infection &amp; Immunity, USA</w:t>
      </w:r>
    </w:p>
    <w:p w14:paraId="4D661A36" w14:textId="77777777" w:rsidR="00A471D7" w:rsidRPr="00A471D7" w:rsidRDefault="00A471D7" w:rsidP="00A471D7">
      <w:pPr>
        <w:pStyle w:val="BodyText"/>
        <w:tabs>
          <w:tab w:val="left" w:pos="1705"/>
        </w:tabs>
        <w:ind w:left="100" w:right="1551"/>
      </w:pPr>
      <w:r w:rsidRPr="00A471D7">
        <w:rPr>
          <w:spacing w:val="-2"/>
        </w:rPr>
        <w:t>2022-Present</w:t>
      </w:r>
      <w:r w:rsidRPr="00A471D7">
        <w:tab/>
        <w:t>Associate Research Scientist,</w:t>
      </w:r>
      <w:r w:rsidRPr="00A471D7">
        <w:rPr>
          <w:spacing w:val="-4"/>
        </w:rPr>
        <w:t xml:space="preserve"> </w:t>
      </w:r>
      <w:r w:rsidRPr="00A471D7">
        <w:t>Yale</w:t>
      </w:r>
      <w:r w:rsidRPr="00A471D7">
        <w:rPr>
          <w:spacing w:val="-6"/>
        </w:rPr>
        <w:t xml:space="preserve"> </w:t>
      </w:r>
      <w:r w:rsidRPr="00A471D7">
        <w:t>Medical School,</w:t>
      </w:r>
      <w:r w:rsidRPr="00A471D7">
        <w:rPr>
          <w:spacing w:val="-7"/>
        </w:rPr>
        <w:t xml:space="preserve"> U</w:t>
      </w:r>
      <w:r w:rsidRPr="00A471D7">
        <w:t xml:space="preserve">SA </w:t>
      </w:r>
    </w:p>
    <w:p w14:paraId="61086C12" w14:textId="77777777" w:rsidR="00A471D7" w:rsidRPr="00A471D7" w:rsidRDefault="00A471D7" w:rsidP="00A471D7">
      <w:pPr>
        <w:pStyle w:val="BodyText"/>
        <w:tabs>
          <w:tab w:val="left" w:pos="1705"/>
        </w:tabs>
        <w:ind w:left="100" w:right="1551"/>
        <w:rPr>
          <w:spacing w:val="-7"/>
        </w:rPr>
      </w:pPr>
      <w:r w:rsidRPr="00A471D7">
        <w:rPr>
          <w:spacing w:val="-2"/>
        </w:rPr>
        <w:t>2021-2022</w:t>
      </w:r>
      <w:r w:rsidRPr="00A471D7">
        <w:tab/>
        <w:t>Associate Professor, Amity University, West Bengal, India.</w:t>
      </w:r>
    </w:p>
    <w:p w14:paraId="1B26E24E" w14:textId="77777777" w:rsidR="00A471D7" w:rsidRPr="00A471D7" w:rsidRDefault="00A471D7" w:rsidP="00A471D7">
      <w:pPr>
        <w:pStyle w:val="BodyText"/>
        <w:tabs>
          <w:tab w:val="left" w:pos="1693"/>
        </w:tabs>
        <w:ind w:left="1720" w:right="509" w:hanging="1620"/>
      </w:pPr>
      <w:r w:rsidRPr="00A471D7">
        <w:rPr>
          <w:spacing w:val="-2"/>
        </w:rPr>
        <w:t>2015–2020</w:t>
      </w:r>
      <w:r w:rsidRPr="00A471D7">
        <w:tab/>
        <w:t>Ramanujan</w:t>
      </w:r>
      <w:r w:rsidRPr="00A471D7">
        <w:rPr>
          <w:spacing w:val="-6"/>
        </w:rPr>
        <w:t xml:space="preserve"> </w:t>
      </w:r>
      <w:r w:rsidRPr="00A471D7">
        <w:t>fellow,</w:t>
      </w:r>
      <w:r w:rsidRPr="00A471D7">
        <w:rPr>
          <w:spacing w:val="-3"/>
        </w:rPr>
        <w:t xml:space="preserve"> </w:t>
      </w:r>
      <w:r w:rsidRPr="00A471D7">
        <w:t>National</w:t>
      </w:r>
      <w:r w:rsidRPr="00A471D7">
        <w:rPr>
          <w:spacing w:val="-8"/>
        </w:rPr>
        <w:t xml:space="preserve"> </w:t>
      </w:r>
      <w:r w:rsidRPr="00A471D7">
        <w:t>Institute</w:t>
      </w:r>
      <w:r w:rsidRPr="00A471D7">
        <w:rPr>
          <w:spacing w:val="-4"/>
        </w:rPr>
        <w:t xml:space="preserve"> </w:t>
      </w:r>
      <w:r w:rsidRPr="00A471D7">
        <w:t>of</w:t>
      </w:r>
      <w:r w:rsidRPr="00A471D7">
        <w:rPr>
          <w:spacing w:val="-3"/>
        </w:rPr>
        <w:t xml:space="preserve"> </w:t>
      </w:r>
      <w:r w:rsidRPr="00A471D7">
        <w:t>Biomedical</w:t>
      </w:r>
      <w:r w:rsidRPr="00A471D7">
        <w:rPr>
          <w:spacing w:val="-7"/>
        </w:rPr>
        <w:t xml:space="preserve"> </w:t>
      </w:r>
      <w:r w:rsidRPr="00A471D7">
        <w:t>Genomics,</w:t>
      </w:r>
      <w:r w:rsidRPr="00A471D7">
        <w:rPr>
          <w:spacing w:val="-6"/>
        </w:rPr>
        <w:t xml:space="preserve"> </w:t>
      </w:r>
      <w:r w:rsidRPr="00A471D7">
        <w:rPr>
          <w:spacing w:val="-2"/>
        </w:rPr>
        <w:t>India.</w:t>
      </w:r>
    </w:p>
    <w:p w14:paraId="3DC4962A" w14:textId="77777777" w:rsidR="00A471D7" w:rsidRPr="00A471D7" w:rsidRDefault="00A471D7" w:rsidP="00A471D7">
      <w:pPr>
        <w:pStyle w:val="BodyText"/>
        <w:tabs>
          <w:tab w:val="left" w:pos="1693"/>
        </w:tabs>
        <w:ind w:left="100"/>
      </w:pPr>
      <w:r w:rsidRPr="00A471D7">
        <w:rPr>
          <w:spacing w:val="-2"/>
        </w:rPr>
        <w:t>2014–2015</w:t>
      </w:r>
      <w:r w:rsidRPr="00A471D7">
        <w:tab/>
        <w:t>Senior</w:t>
      </w:r>
      <w:r w:rsidRPr="00A471D7">
        <w:rPr>
          <w:spacing w:val="-10"/>
        </w:rPr>
        <w:t xml:space="preserve"> </w:t>
      </w:r>
      <w:r w:rsidRPr="00A471D7">
        <w:t>Scientist,</w:t>
      </w:r>
      <w:r w:rsidRPr="00A471D7">
        <w:rPr>
          <w:spacing w:val="-8"/>
        </w:rPr>
        <w:t xml:space="preserve"> </w:t>
      </w:r>
      <w:proofErr w:type="spellStart"/>
      <w:r w:rsidRPr="00A471D7">
        <w:t>MedGenome</w:t>
      </w:r>
      <w:proofErr w:type="spellEnd"/>
      <w:r w:rsidRPr="00A471D7">
        <w:rPr>
          <w:spacing w:val="-7"/>
        </w:rPr>
        <w:t xml:space="preserve"> </w:t>
      </w:r>
      <w:r w:rsidRPr="00A471D7">
        <w:t>Pvt.</w:t>
      </w:r>
      <w:r w:rsidRPr="00A471D7">
        <w:rPr>
          <w:spacing w:val="-7"/>
        </w:rPr>
        <w:t xml:space="preserve"> </w:t>
      </w:r>
      <w:r w:rsidRPr="00A471D7">
        <w:t>Ltd.,</w:t>
      </w:r>
      <w:r w:rsidRPr="00A471D7">
        <w:rPr>
          <w:spacing w:val="-8"/>
        </w:rPr>
        <w:t xml:space="preserve"> </w:t>
      </w:r>
      <w:r w:rsidRPr="00A471D7">
        <w:t>Karnataka,</w:t>
      </w:r>
      <w:r w:rsidRPr="00A471D7">
        <w:rPr>
          <w:spacing w:val="-7"/>
        </w:rPr>
        <w:t xml:space="preserve"> </w:t>
      </w:r>
      <w:r w:rsidRPr="00A471D7">
        <w:rPr>
          <w:spacing w:val="-2"/>
        </w:rPr>
        <w:t>India.</w:t>
      </w:r>
    </w:p>
    <w:p w14:paraId="39C19C34" w14:textId="77777777" w:rsidR="00A471D7" w:rsidRPr="00A471D7" w:rsidRDefault="00A471D7" w:rsidP="00A471D7">
      <w:pPr>
        <w:pStyle w:val="BodyText"/>
        <w:tabs>
          <w:tab w:val="left" w:pos="1693"/>
        </w:tabs>
        <w:ind w:left="1720" w:right="465" w:hanging="1620"/>
      </w:pPr>
      <w:r w:rsidRPr="00A471D7">
        <w:rPr>
          <w:spacing w:val="-2"/>
        </w:rPr>
        <w:t>2009–2014</w:t>
      </w:r>
      <w:r w:rsidRPr="00A471D7">
        <w:tab/>
        <w:t>Postdoctoral</w:t>
      </w:r>
      <w:r w:rsidRPr="00A471D7">
        <w:rPr>
          <w:spacing w:val="-5"/>
        </w:rPr>
        <w:t xml:space="preserve"> </w:t>
      </w:r>
      <w:r w:rsidRPr="00A471D7">
        <w:t>fellow,</w:t>
      </w:r>
      <w:r w:rsidRPr="00A471D7">
        <w:rPr>
          <w:spacing w:val="-2"/>
        </w:rPr>
        <w:t xml:space="preserve"> </w:t>
      </w:r>
      <w:r w:rsidRPr="00A471D7">
        <w:t>University</w:t>
      </w:r>
      <w:r w:rsidRPr="00A471D7">
        <w:rPr>
          <w:spacing w:val="-4"/>
        </w:rPr>
        <w:t xml:space="preserve"> </w:t>
      </w:r>
      <w:r w:rsidRPr="00A471D7">
        <w:t>of</w:t>
      </w:r>
      <w:r w:rsidRPr="00A471D7">
        <w:rPr>
          <w:spacing w:val="-8"/>
        </w:rPr>
        <w:t xml:space="preserve"> </w:t>
      </w:r>
      <w:r w:rsidRPr="00A471D7">
        <w:t>Massachusetts</w:t>
      </w:r>
      <w:r w:rsidRPr="00A471D7">
        <w:rPr>
          <w:spacing w:val="-7"/>
        </w:rPr>
        <w:t xml:space="preserve"> </w:t>
      </w:r>
      <w:r w:rsidRPr="00A471D7">
        <w:t>Medical</w:t>
      </w:r>
      <w:r w:rsidRPr="00A471D7">
        <w:rPr>
          <w:spacing w:val="-8"/>
        </w:rPr>
        <w:t xml:space="preserve"> </w:t>
      </w:r>
      <w:r w:rsidRPr="00A471D7">
        <w:t>School.</w:t>
      </w:r>
      <w:r w:rsidRPr="00A471D7">
        <w:rPr>
          <w:spacing w:val="-3"/>
        </w:rPr>
        <w:t xml:space="preserve"> </w:t>
      </w:r>
      <w:r w:rsidRPr="00A471D7">
        <w:t>Timothy</w:t>
      </w:r>
      <w:r w:rsidRPr="00A471D7">
        <w:rPr>
          <w:spacing w:val="-5"/>
        </w:rPr>
        <w:t xml:space="preserve"> </w:t>
      </w:r>
      <w:r w:rsidRPr="00A471D7">
        <w:t>F. Kowalik, mentor.</w:t>
      </w:r>
    </w:p>
    <w:p w14:paraId="539253A7" w14:textId="77777777" w:rsidR="00A471D7" w:rsidRPr="00A471D7" w:rsidRDefault="00A471D7" w:rsidP="00A471D7">
      <w:pPr>
        <w:tabs>
          <w:tab w:val="left" w:pos="474"/>
        </w:tabs>
        <w:spacing w:line="237" w:lineRule="auto"/>
        <w:ind w:right="613"/>
      </w:pPr>
    </w:p>
    <w:p w14:paraId="10C8377B" w14:textId="77777777" w:rsidR="00A471D7" w:rsidRPr="00A471D7" w:rsidRDefault="00A471D7" w:rsidP="00A471D7">
      <w:pPr>
        <w:pStyle w:val="Heading1"/>
        <w:spacing w:before="72"/>
        <w:rPr>
          <w:rFonts w:ascii="Arial" w:hAnsi="Arial" w:cs="Arial"/>
          <w:color w:val="auto"/>
        </w:rPr>
      </w:pPr>
      <w:r w:rsidRPr="00A471D7">
        <w:rPr>
          <w:rFonts w:ascii="Arial" w:hAnsi="Arial" w:cs="Arial"/>
          <w:color w:val="auto"/>
        </w:rPr>
        <w:t>Completed</w:t>
      </w:r>
      <w:r w:rsidRPr="00A471D7">
        <w:rPr>
          <w:rFonts w:ascii="Arial" w:hAnsi="Arial" w:cs="Arial"/>
          <w:color w:val="auto"/>
          <w:spacing w:val="-5"/>
        </w:rPr>
        <w:t xml:space="preserve"> </w:t>
      </w:r>
      <w:r w:rsidRPr="00A471D7">
        <w:rPr>
          <w:rFonts w:ascii="Arial" w:hAnsi="Arial" w:cs="Arial"/>
          <w:color w:val="auto"/>
          <w:spacing w:val="-2"/>
        </w:rPr>
        <w:t>Support</w:t>
      </w:r>
    </w:p>
    <w:p w14:paraId="6C052087" w14:textId="77777777" w:rsidR="00A471D7" w:rsidRPr="00A471D7" w:rsidRDefault="00A471D7" w:rsidP="00A471D7">
      <w:pPr>
        <w:pStyle w:val="BodyText"/>
        <w:ind w:left="0"/>
        <w:rPr>
          <w:b/>
        </w:rPr>
      </w:pPr>
    </w:p>
    <w:p w14:paraId="1BBDD9C0" w14:textId="77777777" w:rsidR="00A471D7" w:rsidRPr="00A471D7" w:rsidRDefault="00A471D7" w:rsidP="00A471D7">
      <w:pPr>
        <w:pStyle w:val="BodyText"/>
        <w:spacing w:before="1"/>
        <w:ind w:left="100"/>
      </w:pPr>
      <w:r w:rsidRPr="00A471D7">
        <w:rPr>
          <w:spacing w:val="-2"/>
        </w:rPr>
        <w:t>07/10/2015-07/09/2020</w:t>
      </w:r>
    </w:p>
    <w:p w14:paraId="5D575438" w14:textId="77777777" w:rsidR="00A471D7" w:rsidRPr="00A471D7" w:rsidRDefault="00A471D7" w:rsidP="00A471D7">
      <w:pPr>
        <w:pStyle w:val="BodyText"/>
        <w:spacing w:before="1"/>
        <w:ind w:left="100"/>
      </w:pPr>
      <w:r w:rsidRPr="00A471D7">
        <w:t>Ramanujan</w:t>
      </w:r>
      <w:r w:rsidRPr="00A471D7">
        <w:rPr>
          <w:spacing w:val="-6"/>
        </w:rPr>
        <w:t xml:space="preserve"> </w:t>
      </w:r>
      <w:r w:rsidRPr="00A471D7">
        <w:t>Fellowship</w:t>
      </w:r>
      <w:r w:rsidRPr="00A471D7">
        <w:rPr>
          <w:spacing w:val="-4"/>
        </w:rPr>
        <w:t xml:space="preserve"> </w:t>
      </w:r>
      <w:r w:rsidRPr="00A471D7">
        <w:t>Grant,</w:t>
      </w:r>
      <w:r w:rsidRPr="00A471D7">
        <w:rPr>
          <w:spacing w:val="-5"/>
        </w:rPr>
        <w:t xml:space="preserve"> </w:t>
      </w:r>
      <w:r w:rsidRPr="00A471D7">
        <w:t>Department</w:t>
      </w:r>
      <w:r w:rsidRPr="00A471D7">
        <w:rPr>
          <w:spacing w:val="-2"/>
        </w:rPr>
        <w:t xml:space="preserve"> </w:t>
      </w:r>
      <w:r w:rsidRPr="00A471D7">
        <w:t>of</w:t>
      </w:r>
      <w:r w:rsidRPr="00A471D7">
        <w:rPr>
          <w:spacing w:val="-2"/>
        </w:rPr>
        <w:t xml:space="preserve"> </w:t>
      </w:r>
      <w:r w:rsidRPr="00A471D7">
        <w:t>Science</w:t>
      </w:r>
      <w:r w:rsidRPr="00A471D7">
        <w:rPr>
          <w:spacing w:val="-4"/>
        </w:rPr>
        <w:t xml:space="preserve"> </w:t>
      </w:r>
      <w:r w:rsidRPr="00A471D7">
        <w:t>and</w:t>
      </w:r>
      <w:r w:rsidRPr="00A471D7">
        <w:rPr>
          <w:spacing w:val="-4"/>
        </w:rPr>
        <w:t xml:space="preserve"> </w:t>
      </w:r>
      <w:r w:rsidRPr="00A471D7">
        <w:t>Technology,</w:t>
      </w:r>
      <w:r w:rsidRPr="00A471D7">
        <w:rPr>
          <w:spacing w:val="-5"/>
        </w:rPr>
        <w:t xml:space="preserve"> </w:t>
      </w:r>
      <w:r w:rsidRPr="00A471D7">
        <w:t>Government</w:t>
      </w:r>
      <w:r w:rsidRPr="00A471D7">
        <w:rPr>
          <w:spacing w:val="-2"/>
        </w:rPr>
        <w:t xml:space="preserve"> </w:t>
      </w:r>
      <w:r w:rsidRPr="00A471D7">
        <w:t>of</w:t>
      </w:r>
      <w:r w:rsidRPr="00A471D7">
        <w:rPr>
          <w:spacing w:val="-5"/>
        </w:rPr>
        <w:t xml:space="preserve"> </w:t>
      </w:r>
      <w:r w:rsidRPr="00A471D7">
        <w:t>India Bornali Bhattacharjee (PI)</w:t>
      </w:r>
    </w:p>
    <w:p w14:paraId="7A46CE65" w14:textId="77777777" w:rsidR="00A471D7" w:rsidRPr="00A471D7" w:rsidRDefault="00A471D7" w:rsidP="00A471D7">
      <w:pPr>
        <w:pStyle w:val="BodyText"/>
        <w:ind w:left="100" w:right="116"/>
        <w:jc w:val="both"/>
      </w:pPr>
      <w:r w:rsidRPr="00A471D7">
        <w:t>Understanding the influence of exposure to nosocomial pathogens and antibiotic usage among neonates</w:t>
      </w:r>
      <w:r w:rsidRPr="00A471D7">
        <w:rPr>
          <w:spacing w:val="-2"/>
        </w:rPr>
        <w:t xml:space="preserve"> </w:t>
      </w:r>
      <w:r w:rsidRPr="00A471D7">
        <w:t>in determining</w:t>
      </w:r>
      <w:r w:rsidRPr="00A471D7">
        <w:rPr>
          <w:spacing w:val="-3"/>
        </w:rPr>
        <w:t xml:space="preserve"> </w:t>
      </w:r>
      <w:r w:rsidRPr="00A471D7">
        <w:t>infant</w:t>
      </w:r>
      <w:r w:rsidRPr="00A471D7">
        <w:rPr>
          <w:spacing w:val="-2"/>
        </w:rPr>
        <w:t xml:space="preserve"> </w:t>
      </w:r>
      <w:r w:rsidRPr="00A471D7">
        <w:t>nasal</w:t>
      </w:r>
      <w:r w:rsidRPr="00A471D7">
        <w:rPr>
          <w:spacing w:val="-4"/>
        </w:rPr>
        <w:t xml:space="preserve"> </w:t>
      </w:r>
      <w:r w:rsidRPr="00A471D7">
        <w:t>microbial</w:t>
      </w:r>
      <w:r w:rsidRPr="00A471D7">
        <w:rPr>
          <w:spacing w:val="-2"/>
        </w:rPr>
        <w:t xml:space="preserve"> </w:t>
      </w:r>
      <w:r w:rsidRPr="00A471D7">
        <w:t>colonization in</w:t>
      </w:r>
      <w:r w:rsidRPr="00A471D7">
        <w:rPr>
          <w:spacing w:val="-3"/>
        </w:rPr>
        <w:t xml:space="preserve"> </w:t>
      </w:r>
      <w:r w:rsidRPr="00A471D7">
        <w:t>preterm</w:t>
      </w:r>
      <w:r w:rsidRPr="00A471D7">
        <w:rPr>
          <w:spacing w:val="-2"/>
        </w:rPr>
        <w:t xml:space="preserve"> </w:t>
      </w:r>
      <w:r w:rsidRPr="00A471D7">
        <w:t>infants</w:t>
      </w:r>
      <w:r w:rsidRPr="00A471D7">
        <w:rPr>
          <w:spacing w:val="-2"/>
        </w:rPr>
        <w:t xml:space="preserve"> </w:t>
      </w:r>
      <w:r w:rsidRPr="00A471D7">
        <w:t>and</w:t>
      </w:r>
      <w:r w:rsidRPr="00A471D7">
        <w:rPr>
          <w:spacing w:val="-3"/>
        </w:rPr>
        <w:t xml:space="preserve"> </w:t>
      </w:r>
      <w:r w:rsidRPr="00A471D7">
        <w:t>infants</w:t>
      </w:r>
      <w:r w:rsidRPr="00A471D7">
        <w:rPr>
          <w:spacing w:val="-3"/>
        </w:rPr>
        <w:t xml:space="preserve"> </w:t>
      </w:r>
      <w:r w:rsidRPr="00A471D7">
        <w:t>born</w:t>
      </w:r>
      <w:r w:rsidRPr="00A471D7">
        <w:rPr>
          <w:spacing w:val="-3"/>
        </w:rPr>
        <w:t xml:space="preserve"> </w:t>
      </w:r>
      <w:r w:rsidRPr="00A471D7">
        <w:t xml:space="preserve">at </w:t>
      </w:r>
      <w:r w:rsidRPr="00A471D7">
        <w:rPr>
          <w:spacing w:val="-2"/>
        </w:rPr>
        <w:t>term.</w:t>
      </w:r>
    </w:p>
    <w:p w14:paraId="0968E1AB" w14:textId="77777777" w:rsidR="00A471D7" w:rsidRPr="00A471D7" w:rsidRDefault="00A471D7" w:rsidP="00A471D7">
      <w:pPr>
        <w:pStyle w:val="BodyText"/>
        <w:spacing w:before="10"/>
        <w:ind w:left="0"/>
        <w:rPr>
          <w:sz w:val="21"/>
        </w:rPr>
      </w:pPr>
    </w:p>
    <w:p w14:paraId="17A62308" w14:textId="77777777" w:rsidR="00A471D7" w:rsidRPr="00A471D7" w:rsidRDefault="00A471D7" w:rsidP="00A471D7">
      <w:pPr>
        <w:pStyle w:val="BodyText"/>
        <w:spacing w:line="252" w:lineRule="exact"/>
        <w:ind w:left="100"/>
      </w:pPr>
      <w:r w:rsidRPr="00A471D7">
        <w:rPr>
          <w:spacing w:val="-2"/>
        </w:rPr>
        <w:t>2019-</w:t>
      </w:r>
      <w:r w:rsidRPr="00A471D7">
        <w:rPr>
          <w:spacing w:val="-4"/>
        </w:rPr>
        <w:t>2020</w:t>
      </w:r>
    </w:p>
    <w:p w14:paraId="5B9AAF70" w14:textId="77777777" w:rsidR="00A471D7" w:rsidRPr="00A471D7" w:rsidRDefault="00A471D7" w:rsidP="00A471D7">
      <w:pPr>
        <w:pStyle w:val="BodyText"/>
        <w:ind w:left="100" w:right="509"/>
      </w:pPr>
      <w:r w:rsidRPr="00A471D7">
        <w:t>Intramural</w:t>
      </w:r>
      <w:r w:rsidRPr="00A471D7">
        <w:rPr>
          <w:spacing w:val="-4"/>
        </w:rPr>
        <w:t xml:space="preserve"> </w:t>
      </w:r>
      <w:r w:rsidRPr="00A471D7">
        <w:t>Funding</w:t>
      </w:r>
      <w:r w:rsidRPr="00A471D7">
        <w:rPr>
          <w:spacing w:val="-5"/>
        </w:rPr>
        <w:t xml:space="preserve"> </w:t>
      </w:r>
      <w:r w:rsidRPr="00A471D7">
        <w:t>from</w:t>
      </w:r>
      <w:r w:rsidRPr="00A471D7">
        <w:rPr>
          <w:spacing w:val="-3"/>
        </w:rPr>
        <w:t xml:space="preserve"> </w:t>
      </w:r>
      <w:r w:rsidRPr="00A471D7">
        <w:t>National</w:t>
      </w:r>
      <w:r w:rsidRPr="00A471D7">
        <w:rPr>
          <w:spacing w:val="-3"/>
        </w:rPr>
        <w:t xml:space="preserve"> </w:t>
      </w:r>
      <w:r w:rsidRPr="00A471D7">
        <w:t>Institute</w:t>
      </w:r>
      <w:r w:rsidRPr="00A471D7">
        <w:rPr>
          <w:spacing w:val="-5"/>
        </w:rPr>
        <w:t xml:space="preserve"> </w:t>
      </w:r>
      <w:r w:rsidRPr="00A471D7">
        <w:t>of</w:t>
      </w:r>
      <w:r w:rsidRPr="00A471D7">
        <w:rPr>
          <w:spacing w:val="-4"/>
        </w:rPr>
        <w:t xml:space="preserve"> </w:t>
      </w:r>
      <w:r w:rsidRPr="00A471D7">
        <w:t>Biomedical</w:t>
      </w:r>
      <w:r w:rsidRPr="00A471D7">
        <w:rPr>
          <w:spacing w:val="-2"/>
        </w:rPr>
        <w:t xml:space="preserve"> </w:t>
      </w:r>
      <w:r w:rsidRPr="00A471D7">
        <w:t>Genomics,</w:t>
      </w:r>
      <w:r w:rsidRPr="00A471D7">
        <w:rPr>
          <w:spacing w:val="-4"/>
        </w:rPr>
        <w:t xml:space="preserve"> </w:t>
      </w:r>
      <w:r w:rsidRPr="00A471D7">
        <w:t>West</w:t>
      </w:r>
      <w:r w:rsidRPr="00A471D7">
        <w:rPr>
          <w:spacing w:val="-4"/>
        </w:rPr>
        <w:t xml:space="preserve"> </w:t>
      </w:r>
      <w:r w:rsidRPr="00A471D7">
        <w:t>Bengal,</w:t>
      </w:r>
      <w:r w:rsidRPr="00A471D7">
        <w:rPr>
          <w:spacing w:val="-1"/>
        </w:rPr>
        <w:t xml:space="preserve"> </w:t>
      </w:r>
      <w:r w:rsidRPr="00A471D7">
        <w:t>India. Bornali Bhattacharjee (PI)</w:t>
      </w:r>
    </w:p>
    <w:p w14:paraId="58494B1B" w14:textId="77777777" w:rsidR="00A471D7" w:rsidRDefault="00A471D7" w:rsidP="00A471D7">
      <w:pPr>
        <w:pStyle w:val="BodyText"/>
        <w:spacing w:line="242" w:lineRule="auto"/>
        <w:ind w:left="100"/>
        <w:rPr>
          <w:spacing w:val="-2"/>
        </w:rPr>
      </w:pPr>
      <w:r w:rsidRPr="00A471D7">
        <w:t>Role</w:t>
      </w:r>
      <w:r w:rsidRPr="00A471D7">
        <w:rPr>
          <w:spacing w:val="80"/>
        </w:rPr>
        <w:t xml:space="preserve"> </w:t>
      </w:r>
      <w:r w:rsidRPr="00A471D7">
        <w:t>of</w:t>
      </w:r>
      <w:r w:rsidRPr="00A471D7">
        <w:rPr>
          <w:spacing w:val="80"/>
        </w:rPr>
        <w:t xml:space="preserve"> </w:t>
      </w:r>
      <w:r w:rsidRPr="00A471D7">
        <w:t>cervicovaginal</w:t>
      </w:r>
      <w:r w:rsidRPr="00A471D7">
        <w:rPr>
          <w:spacing w:val="80"/>
        </w:rPr>
        <w:t xml:space="preserve"> </w:t>
      </w:r>
      <w:r w:rsidRPr="00A471D7">
        <w:t>dysbiosis</w:t>
      </w:r>
      <w:r w:rsidRPr="00A471D7">
        <w:rPr>
          <w:spacing w:val="80"/>
        </w:rPr>
        <w:t xml:space="preserve"> </w:t>
      </w:r>
      <w:r w:rsidRPr="00A471D7">
        <w:t>in</w:t>
      </w:r>
      <w:r w:rsidRPr="00A471D7">
        <w:rPr>
          <w:spacing w:val="80"/>
        </w:rPr>
        <w:t xml:space="preserve"> </w:t>
      </w:r>
      <w:r w:rsidRPr="00A471D7">
        <w:t>HPV</w:t>
      </w:r>
      <w:r w:rsidRPr="00A471D7">
        <w:rPr>
          <w:spacing w:val="80"/>
        </w:rPr>
        <w:t xml:space="preserve"> </w:t>
      </w:r>
      <w:r w:rsidRPr="00A471D7">
        <w:t>persistence,</w:t>
      </w:r>
      <w:r w:rsidRPr="00A471D7">
        <w:rPr>
          <w:spacing w:val="80"/>
        </w:rPr>
        <w:t xml:space="preserve"> </w:t>
      </w:r>
      <w:r w:rsidRPr="00A471D7">
        <w:t>immune</w:t>
      </w:r>
      <w:r w:rsidRPr="00A471D7">
        <w:rPr>
          <w:spacing w:val="80"/>
        </w:rPr>
        <w:t xml:space="preserve"> </w:t>
      </w:r>
      <w:r w:rsidRPr="00A471D7">
        <w:t>modulation,</w:t>
      </w:r>
      <w:r w:rsidRPr="00A471D7">
        <w:rPr>
          <w:spacing w:val="80"/>
        </w:rPr>
        <w:t xml:space="preserve"> </w:t>
      </w:r>
      <w:r w:rsidRPr="00A471D7">
        <w:t>and</w:t>
      </w:r>
      <w:r w:rsidRPr="00A471D7">
        <w:rPr>
          <w:spacing w:val="80"/>
        </w:rPr>
        <w:t xml:space="preserve"> </w:t>
      </w:r>
      <w:r w:rsidRPr="00A471D7">
        <w:t xml:space="preserve">adverse </w:t>
      </w:r>
      <w:r w:rsidRPr="00A471D7">
        <w:rPr>
          <w:spacing w:val="-2"/>
        </w:rPr>
        <w:t>outcomes.</w:t>
      </w:r>
    </w:p>
    <w:p w14:paraId="6A026BE9" w14:textId="77777777" w:rsidR="00A471D7" w:rsidRDefault="00A471D7" w:rsidP="00A471D7">
      <w:pPr>
        <w:pStyle w:val="BodyText"/>
        <w:spacing w:line="242" w:lineRule="auto"/>
        <w:ind w:left="100"/>
        <w:rPr>
          <w:spacing w:val="-2"/>
        </w:rPr>
      </w:pPr>
    </w:p>
    <w:p w14:paraId="6E9E84E3" w14:textId="77777777" w:rsidR="00A471D7" w:rsidRDefault="00A471D7" w:rsidP="00A471D7">
      <w:pPr>
        <w:pStyle w:val="BodyText"/>
        <w:spacing w:line="242" w:lineRule="auto"/>
        <w:ind w:left="100"/>
        <w:rPr>
          <w:spacing w:val="-2"/>
        </w:rPr>
      </w:pPr>
    </w:p>
    <w:p w14:paraId="501933C5" w14:textId="77777777" w:rsidR="00A471D7" w:rsidRDefault="00A471D7" w:rsidP="00A471D7">
      <w:pPr>
        <w:pStyle w:val="BodyText"/>
        <w:spacing w:line="242" w:lineRule="auto"/>
        <w:ind w:left="100"/>
        <w:rPr>
          <w:spacing w:val="-2"/>
        </w:rPr>
      </w:pPr>
    </w:p>
    <w:p w14:paraId="4EE59722" w14:textId="77777777" w:rsidR="00A471D7" w:rsidRDefault="00A471D7" w:rsidP="00A471D7">
      <w:pPr>
        <w:pStyle w:val="BodyText"/>
        <w:spacing w:line="242" w:lineRule="auto"/>
        <w:ind w:left="100"/>
        <w:rPr>
          <w:spacing w:val="-2"/>
        </w:rPr>
      </w:pPr>
    </w:p>
    <w:p w14:paraId="387CC8DE" w14:textId="77777777" w:rsidR="00A471D7" w:rsidRPr="00A471D7" w:rsidRDefault="00A471D7" w:rsidP="00A471D7">
      <w:pPr>
        <w:pStyle w:val="BodyText"/>
        <w:spacing w:line="242" w:lineRule="auto"/>
        <w:ind w:left="100"/>
      </w:pPr>
    </w:p>
    <w:p w14:paraId="0ED32879" w14:textId="77777777" w:rsidR="00A471D7" w:rsidRPr="00A471D7" w:rsidRDefault="00A471D7" w:rsidP="00A471D7">
      <w:pPr>
        <w:pStyle w:val="BodyText"/>
        <w:ind w:left="0"/>
        <w:rPr>
          <w:sz w:val="20"/>
        </w:rPr>
      </w:pPr>
    </w:p>
    <w:p w14:paraId="55C45F61" w14:textId="2632BBB3" w:rsidR="00A471D7" w:rsidRPr="00A471D7" w:rsidRDefault="00A471D7" w:rsidP="00A471D7">
      <w:pPr>
        <w:pStyle w:val="DataField11pt-Single"/>
        <w:rPr>
          <w:b/>
          <w:bCs/>
          <w:sz w:val="40"/>
          <w:szCs w:val="40"/>
        </w:rPr>
      </w:pPr>
      <w:r w:rsidRPr="00A471D7">
        <w:rPr>
          <w:rStyle w:val="Strong"/>
          <w:rFonts w:eastAsiaTheme="majorEastAsia"/>
          <w:b w:val="0"/>
          <w:bCs w:val="0"/>
          <w:sz w:val="40"/>
          <w:szCs w:val="40"/>
        </w:rPr>
        <w:lastRenderedPageBreak/>
        <w:t>Publications</w:t>
      </w:r>
    </w:p>
    <w:p w14:paraId="698BF9A2" w14:textId="77777777" w:rsidR="00A471D7" w:rsidRPr="00A471D7" w:rsidRDefault="00A471D7" w:rsidP="00A471D7">
      <w:pPr>
        <w:rPr>
          <w:rStyle w:val="Strong"/>
          <w:rFonts w:eastAsia="Times New Roman"/>
          <w:szCs w:val="20"/>
        </w:rPr>
      </w:pPr>
    </w:p>
    <w:p w14:paraId="39F49D2F" w14:textId="77777777" w:rsidR="00A471D7" w:rsidRPr="00A471D7" w:rsidRDefault="00A471D7" w:rsidP="00A471D7">
      <w:pPr>
        <w:pStyle w:val="BodyText"/>
        <w:numPr>
          <w:ilvl w:val="0"/>
          <w:numId w:val="2"/>
        </w:numPr>
        <w:jc w:val="both"/>
      </w:pPr>
      <w:r w:rsidRPr="00A471D7">
        <w:rPr>
          <w:color w:val="222222"/>
          <w:shd w:val="clear" w:color="auto" w:fill="FFFFFF"/>
        </w:rPr>
        <w:t xml:space="preserve">Krumholz H., </w:t>
      </w:r>
      <w:proofErr w:type="spellStart"/>
      <w:r w:rsidRPr="00A471D7">
        <w:rPr>
          <w:color w:val="222222"/>
          <w:shd w:val="clear" w:color="auto" w:fill="FFFFFF"/>
        </w:rPr>
        <w:t>Sawano</w:t>
      </w:r>
      <w:proofErr w:type="spellEnd"/>
      <w:r w:rsidRPr="00A471D7">
        <w:rPr>
          <w:color w:val="222222"/>
          <w:shd w:val="clear" w:color="auto" w:fill="FFFFFF"/>
        </w:rPr>
        <w:t xml:space="preserve"> M., </w:t>
      </w:r>
      <w:r w:rsidRPr="00A471D7">
        <w:rPr>
          <w:b/>
          <w:bCs/>
          <w:color w:val="222222"/>
          <w:shd w:val="clear" w:color="auto" w:fill="FFFFFF"/>
        </w:rPr>
        <w:t>Bhattacharjee B.</w:t>
      </w:r>
      <w:r w:rsidRPr="00A471D7">
        <w:rPr>
          <w:color w:val="222222"/>
          <w:shd w:val="clear" w:color="auto" w:fill="FFFFFF"/>
        </w:rPr>
        <w:t xml:space="preserve">, Caraballo C., Khera R., Li S., Herrin J., Coppi A., Holub J., Henriquez Y., Johnson M.A., Goddard T.B., Rocco E., Hummel A.C., </w:t>
      </w:r>
      <w:proofErr w:type="spellStart"/>
      <w:r w:rsidRPr="00A471D7">
        <w:rPr>
          <w:color w:val="222222"/>
          <w:shd w:val="clear" w:color="auto" w:fill="FFFFFF"/>
        </w:rPr>
        <w:t>Mouslmani</w:t>
      </w:r>
      <w:proofErr w:type="spellEnd"/>
      <w:r w:rsidRPr="00A471D7">
        <w:rPr>
          <w:color w:val="222222"/>
          <w:shd w:val="clear" w:color="auto" w:fill="FFFFFF"/>
        </w:rPr>
        <w:t xml:space="preserve"> </w:t>
      </w:r>
      <w:proofErr w:type="spellStart"/>
      <w:r w:rsidRPr="00A471D7">
        <w:rPr>
          <w:color w:val="222222"/>
          <w:shd w:val="clear" w:color="auto" w:fill="FFFFFF"/>
        </w:rPr>
        <w:t>M.A.L</w:t>
      </w:r>
      <w:proofErr w:type="spellEnd"/>
      <w:r w:rsidRPr="00A471D7">
        <w:rPr>
          <w:color w:val="222222"/>
          <w:shd w:val="clear" w:color="auto" w:fill="FFFFFF"/>
        </w:rPr>
        <w:t xml:space="preserve">., Putrino D.F., Carr </w:t>
      </w:r>
      <w:proofErr w:type="spellStart"/>
      <w:r w:rsidRPr="00A471D7">
        <w:rPr>
          <w:color w:val="222222"/>
          <w:shd w:val="clear" w:color="auto" w:fill="FFFFFF"/>
        </w:rPr>
        <w:t>K.D</w:t>
      </w:r>
      <w:proofErr w:type="spellEnd"/>
      <w:r w:rsidRPr="00A471D7">
        <w:rPr>
          <w:color w:val="222222"/>
          <w:shd w:val="clear" w:color="auto" w:fill="FFFFFF"/>
        </w:rPr>
        <w:t>., C-Gonzalez S., Charnas L., Jesus M. D., Ziegler III F.W., Iwasaki A.</w:t>
      </w:r>
    </w:p>
    <w:p w14:paraId="783EEC09" w14:textId="77777777" w:rsidR="00A471D7" w:rsidRPr="00A471D7" w:rsidRDefault="00A471D7" w:rsidP="00A471D7">
      <w:pPr>
        <w:pStyle w:val="BodyText"/>
        <w:jc w:val="both"/>
      </w:pPr>
      <w:r w:rsidRPr="00A471D7">
        <w:t>The PAX LC Trial: A Decentralized, Phase 2, Randomized, Double-blind Study of Nirmatrelvir/Ritonavir Compared with Placebo/Ritonavir for Long COVID</w:t>
      </w:r>
    </w:p>
    <w:p w14:paraId="0398C46A" w14:textId="77777777" w:rsidR="00A471D7" w:rsidRDefault="00A471D7" w:rsidP="00A471D7">
      <w:pPr>
        <w:pStyle w:val="ListParagraph"/>
        <w:numPr>
          <w:ilvl w:val="0"/>
          <w:numId w:val="2"/>
        </w:numPr>
        <w:contextualSpacing w:val="0"/>
        <w:jc w:val="both"/>
      </w:pPr>
      <w:r w:rsidRPr="00A471D7">
        <w:t xml:space="preserve">Klein J., Wood J., Jaycox J., Dhodapkar </w:t>
      </w:r>
      <w:proofErr w:type="spellStart"/>
      <w:r w:rsidRPr="00A471D7">
        <w:t>R.M</w:t>
      </w:r>
      <w:proofErr w:type="spellEnd"/>
      <w:r w:rsidRPr="00A471D7">
        <w:t xml:space="preserve">., Lu P., Gehlhausen J.R., </w:t>
      </w:r>
      <w:proofErr w:type="spellStart"/>
      <w:r w:rsidRPr="00A471D7">
        <w:t>Tabachnikova</w:t>
      </w:r>
      <w:proofErr w:type="spellEnd"/>
      <w:r w:rsidRPr="00A471D7">
        <w:t xml:space="preserve"> A., Greene K., </w:t>
      </w:r>
      <w:proofErr w:type="spellStart"/>
      <w:r w:rsidRPr="00A471D7">
        <w:t>Tabacof</w:t>
      </w:r>
      <w:proofErr w:type="spellEnd"/>
      <w:r w:rsidRPr="00A471D7">
        <w:t xml:space="preserve"> L., Malik A.A., Monteiro </w:t>
      </w:r>
      <w:proofErr w:type="spellStart"/>
      <w:r w:rsidRPr="00A471D7">
        <w:t>V.S</w:t>
      </w:r>
      <w:proofErr w:type="spellEnd"/>
      <w:r w:rsidRPr="00A471D7">
        <w:t xml:space="preserve">., Silva J., Kamath K., Zhang M., Dhal A., Ott I. M., Valle G., Peña-Hernandez M., Mao T., </w:t>
      </w:r>
      <w:r w:rsidRPr="00A471D7">
        <w:rPr>
          <w:b/>
          <w:bCs/>
        </w:rPr>
        <w:t>Bhattacharjee B.</w:t>
      </w:r>
      <w:r w:rsidRPr="00A471D7">
        <w:t xml:space="preserve">, Takahashi T., Lucas C., Song E., </w:t>
      </w:r>
      <w:proofErr w:type="spellStart"/>
      <w:r w:rsidRPr="00A471D7">
        <w:t>Mccarthy</w:t>
      </w:r>
      <w:proofErr w:type="spellEnd"/>
      <w:r w:rsidRPr="00A471D7">
        <w:t xml:space="preserve"> D., Breyman E., Tosto-Mancuso J., Dai Y., Perotti E., </w:t>
      </w:r>
      <w:proofErr w:type="spellStart"/>
      <w:r w:rsidRPr="00A471D7">
        <w:t>Akduman</w:t>
      </w:r>
      <w:proofErr w:type="spellEnd"/>
      <w:r w:rsidRPr="00A471D7">
        <w:t xml:space="preserve"> K., Tzeng T.J., Xu L., Geraghty A.C., Monje M., Yildirim I., Shon J., </w:t>
      </w:r>
      <w:proofErr w:type="spellStart"/>
      <w:r w:rsidRPr="00A471D7">
        <w:t>Medzhitov</w:t>
      </w:r>
      <w:proofErr w:type="spellEnd"/>
      <w:r w:rsidRPr="00A471D7">
        <w:t xml:space="preserve"> R., Lutchmansingh D., Possick J.D., Kaminski N., Omer S.B., Krumholz H.M., Guan L., Dela Cruz </w:t>
      </w:r>
      <w:proofErr w:type="spellStart"/>
      <w:r w:rsidRPr="00A471D7">
        <w:t>C.S</w:t>
      </w:r>
      <w:proofErr w:type="spellEnd"/>
      <w:r w:rsidRPr="00A471D7">
        <w:t xml:space="preserve">., van Dijk D., Ring A.M., Putrino D., Iwasaki A. Distinguishing features of Long COVID identified through immune profiling. 2023. Nature (Ahead of Print). </w:t>
      </w:r>
      <w:proofErr w:type="spellStart"/>
      <w:r w:rsidRPr="00A471D7">
        <w:t>PMID</w:t>
      </w:r>
      <w:proofErr w:type="spellEnd"/>
      <w:r w:rsidRPr="00A471D7">
        <w:t>: 37748514</w:t>
      </w:r>
    </w:p>
    <w:p w14:paraId="16B3BBFA" w14:textId="77777777" w:rsidR="00A471D7" w:rsidRPr="00A471D7" w:rsidRDefault="00A471D7" w:rsidP="00A471D7">
      <w:pPr>
        <w:pStyle w:val="ListParagraph"/>
        <w:numPr>
          <w:ilvl w:val="0"/>
          <w:numId w:val="2"/>
        </w:numPr>
        <w:contextualSpacing w:val="0"/>
        <w:jc w:val="both"/>
      </w:pPr>
      <w:r w:rsidRPr="00A471D7">
        <w:t xml:space="preserve">Biswas B., Roy S., Banerjee I., Jana S., </w:t>
      </w:r>
      <w:r w:rsidRPr="00A471D7">
        <w:rPr>
          <w:b/>
          <w:bCs/>
        </w:rPr>
        <w:t>Bhattacharjee B.</w:t>
      </w:r>
      <w:r w:rsidRPr="00A471D7">
        <w:t xml:space="preserve">, Chakraborty S., Mondal A., Goswami R. 2023. IL-10/IL-6 ratio from nasal &amp; oral swab samples, acts as an inflammatory indicator for COVID-19 patients infected with the delta variant. </w:t>
      </w:r>
      <w:proofErr w:type="spellStart"/>
      <w:r w:rsidRPr="00A471D7">
        <w:t>Heliyon</w:t>
      </w:r>
      <w:proofErr w:type="spellEnd"/>
      <w:r w:rsidRPr="00A471D7">
        <w:t xml:space="preserve"> 9: </w:t>
      </w:r>
      <w:proofErr w:type="spellStart"/>
      <w:r w:rsidRPr="00A471D7">
        <w:t>e16985</w:t>
      </w:r>
      <w:proofErr w:type="spellEnd"/>
      <w:r w:rsidRPr="00A471D7">
        <w:t xml:space="preserve">. </w:t>
      </w:r>
      <w:proofErr w:type="spellStart"/>
      <w:r w:rsidRPr="00A471D7">
        <w:t>PMID</w:t>
      </w:r>
      <w:proofErr w:type="spellEnd"/>
      <w:r w:rsidRPr="00A471D7">
        <w:t>: 37292329</w:t>
      </w:r>
    </w:p>
    <w:p w14:paraId="083F1268" w14:textId="77777777" w:rsidR="00A471D7" w:rsidRPr="00A471D7" w:rsidRDefault="00A471D7" w:rsidP="00A471D7">
      <w:pPr>
        <w:pStyle w:val="ListParagraph"/>
        <w:numPr>
          <w:ilvl w:val="0"/>
          <w:numId w:val="2"/>
        </w:numPr>
        <w:contextualSpacing w:val="0"/>
        <w:jc w:val="both"/>
      </w:pPr>
      <w:r w:rsidRPr="00A471D7">
        <w:t xml:space="preserve">Banerjee S., De A., Kedia N., Bhakta K., Wang L., </w:t>
      </w:r>
      <w:r w:rsidRPr="00A471D7">
        <w:rPr>
          <w:b/>
          <w:bCs/>
        </w:rPr>
        <w:t>Bhattacharjee B.</w:t>
      </w:r>
      <w:r w:rsidRPr="00A471D7">
        <w:t xml:space="preserve">, Mondal A. </w:t>
      </w:r>
      <w:proofErr w:type="spellStart"/>
      <w:r w:rsidRPr="00A471D7">
        <w:t>2022.The</w:t>
      </w:r>
      <w:proofErr w:type="spellEnd"/>
      <w:r w:rsidRPr="00A471D7">
        <w:t xml:space="preserve"> Species-Specific 282 Residue in the </w:t>
      </w:r>
      <w:proofErr w:type="spellStart"/>
      <w:r w:rsidRPr="00A471D7">
        <w:t>PB2</w:t>
      </w:r>
      <w:proofErr w:type="spellEnd"/>
      <w:r w:rsidRPr="00A471D7">
        <w:t xml:space="preserve"> Subunit of the Polymerase Regulates RNA Synthesis and Replication of Influenza A Viruses Infecting Bat and </w:t>
      </w:r>
      <w:proofErr w:type="spellStart"/>
      <w:r w:rsidRPr="00A471D7">
        <w:t>Nonbat</w:t>
      </w:r>
      <w:proofErr w:type="spellEnd"/>
      <w:r w:rsidRPr="00A471D7">
        <w:t xml:space="preserve"> Hosts. J.</w:t>
      </w:r>
      <w:r w:rsidRPr="00A471D7">
        <w:rPr>
          <w:spacing w:val="-4"/>
        </w:rPr>
        <w:t xml:space="preserve"> </w:t>
      </w:r>
      <w:r w:rsidRPr="00A471D7">
        <w:t>Virology</w:t>
      </w:r>
      <w:r w:rsidRPr="00A471D7">
        <w:rPr>
          <w:spacing w:val="-7"/>
        </w:rPr>
        <w:t xml:space="preserve"> </w:t>
      </w:r>
      <w:r w:rsidRPr="00A471D7">
        <w:t>96(5):</w:t>
      </w:r>
      <w:r w:rsidRPr="00A471D7">
        <w:rPr>
          <w:spacing w:val="-7"/>
        </w:rPr>
        <w:t xml:space="preserve"> </w:t>
      </w:r>
      <w:proofErr w:type="spellStart"/>
      <w:r w:rsidRPr="00A471D7">
        <w:t>e02190</w:t>
      </w:r>
      <w:proofErr w:type="spellEnd"/>
      <w:r w:rsidRPr="00A471D7">
        <w:t xml:space="preserve">-21. </w:t>
      </w:r>
      <w:proofErr w:type="spellStart"/>
      <w:r w:rsidRPr="00A471D7">
        <w:t>PMID</w:t>
      </w:r>
      <w:proofErr w:type="spellEnd"/>
      <w:r w:rsidRPr="00A471D7">
        <w:t>: 35044213</w:t>
      </w:r>
    </w:p>
    <w:p w14:paraId="76B1D62D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294"/>
        <w:contextualSpacing w:val="0"/>
        <w:jc w:val="both"/>
      </w:pPr>
      <w:r w:rsidRPr="00A471D7">
        <w:t xml:space="preserve">Chakraborty M., Bardhan T., Basu M., </w:t>
      </w:r>
      <w:r w:rsidRPr="00A471D7">
        <w:rPr>
          <w:b/>
        </w:rPr>
        <w:t>Bhattacharjee B</w:t>
      </w:r>
      <w:r w:rsidRPr="00A471D7">
        <w:t xml:space="preserve">. 2022. Influence of Sub-Inhibitory Dosage of Cefotaxime on Multidrug Resistant </w:t>
      </w:r>
      <w:r w:rsidRPr="00A471D7">
        <w:rPr>
          <w:i/>
        </w:rPr>
        <w:t xml:space="preserve">Staphylococcus </w:t>
      </w:r>
      <w:proofErr w:type="spellStart"/>
      <w:r w:rsidRPr="00A471D7">
        <w:rPr>
          <w:i/>
        </w:rPr>
        <w:t>haemolyticus</w:t>
      </w:r>
      <w:proofErr w:type="spellEnd"/>
      <w:r w:rsidRPr="00A471D7">
        <w:rPr>
          <w:i/>
        </w:rPr>
        <w:t xml:space="preserve"> </w:t>
      </w:r>
      <w:r w:rsidRPr="00A471D7">
        <w:t>Isolated</w:t>
      </w:r>
      <w:r w:rsidRPr="00A471D7">
        <w:rPr>
          <w:spacing w:val="-5"/>
        </w:rPr>
        <w:t xml:space="preserve"> </w:t>
      </w:r>
      <w:r w:rsidRPr="00A471D7">
        <w:t>from</w:t>
      </w:r>
      <w:r w:rsidRPr="00A471D7">
        <w:rPr>
          <w:spacing w:val="-4"/>
        </w:rPr>
        <w:t xml:space="preserve"> </w:t>
      </w:r>
      <w:r w:rsidRPr="00A471D7">
        <w:t>Sick</w:t>
      </w:r>
      <w:r w:rsidRPr="00A471D7">
        <w:rPr>
          <w:spacing w:val="-2"/>
        </w:rPr>
        <w:t xml:space="preserve"> </w:t>
      </w:r>
      <w:r w:rsidRPr="00A471D7">
        <w:t>Neonatal</w:t>
      </w:r>
      <w:r w:rsidRPr="00A471D7">
        <w:rPr>
          <w:spacing w:val="-3"/>
        </w:rPr>
        <w:t xml:space="preserve"> </w:t>
      </w:r>
      <w:r w:rsidRPr="00A471D7">
        <w:t>Care</w:t>
      </w:r>
      <w:r w:rsidRPr="00A471D7">
        <w:rPr>
          <w:spacing w:val="-5"/>
        </w:rPr>
        <w:t xml:space="preserve"> </w:t>
      </w:r>
      <w:r w:rsidRPr="00A471D7">
        <w:t>Unit.</w:t>
      </w:r>
      <w:r w:rsidRPr="00A471D7">
        <w:rPr>
          <w:spacing w:val="-4"/>
        </w:rPr>
        <w:t xml:space="preserve"> </w:t>
      </w:r>
      <w:r w:rsidRPr="00A471D7">
        <w:t>Antibiotics</w:t>
      </w:r>
      <w:r w:rsidRPr="00A471D7">
        <w:rPr>
          <w:spacing w:val="-2"/>
        </w:rPr>
        <w:t xml:space="preserve"> </w:t>
      </w:r>
      <w:r w:rsidRPr="00A471D7">
        <w:t>(Basel)</w:t>
      </w:r>
      <w:r w:rsidRPr="00A471D7">
        <w:rPr>
          <w:spacing w:val="-3"/>
        </w:rPr>
        <w:t xml:space="preserve"> </w:t>
      </w:r>
      <w:r w:rsidRPr="00A471D7">
        <w:t>11</w:t>
      </w:r>
      <w:r w:rsidRPr="00A471D7">
        <w:rPr>
          <w:spacing w:val="-5"/>
        </w:rPr>
        <w:t xml:space="preserve"> </w:t>
      </w:r>
      <w:r w:rsidRPr="00A471D7">
        <w:t>(3),</w:t>
      </w:r>
      <w:r w:rsidRPr="00A471D7">
        <w:rPr>
          <w:spacing w:val="-1"/>
        </w:rPr>
        <w:t xml:space="preserve"> </w:t>
      </w:r>
      <w:r w:rsidRPr="00A471D7">
        <w:t>360.</w:t>
      </w:r>
      <w:r w:rsidRPr="00A471D7">
        <w:rPr>
          <w:spacing w:val="-4"/>
        </w:rPr>
        <w:t xml:space="preserve"> </w:t>
      </w:r>
      <w:proofErr w:type="spellStart"/>
      <w:r w:rsidRPr="00A471D7">
        <w:t>PMID</w:t>
      </w:r>
      <w:proofErr w:type="spellEnd"/>
      <w:r w:rsidRPr="00A471D7">
        <w:t>:</w:t>
      </w:r>
      <w:r w:rsidRPr="00A471D7">
        <w:rPr>
          <w:spacing w:val="-1"/>
        </w:rPr>
        <w:t xml:space="preserve"> </w:t>
      </w:r>
      <w:r w:rsidRPr="00A471D7">
        <w:t>35326823</w:t>
      </w:r>
    </w:p>
    <w:p w14:paraId="1F72779B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121"/>
        <w:contextualSpacing w:val="0"/>
        <w:jc w:val="both"/>
        <w:rPr>
          <w:sz w:val="21"/>
        </w:rPr>
      </w:pPr>
      <w:r w:rsidRPr="00A471D7">
        <w:t xml:space="preserve">Mandal P., </w:t>
      </w:r>
      <w:r w:rsidRPr="00A471D7">
        <w:rPr>
          <w:b/>
        </w:rPr>
        <w:t>Bhattacharjee B.*</w:t>
      </w:r>
      <w:r w:rsidRPr="00A471D7">
        <w:t>, Sen S., Bhattacharya A., Sharma Saha S., Roy Chowdhury R., Ranjan Mondal N., Chakrabarty B., Chatterjee T., Roy S., Sengupta* S. 2022.</w:t>
      </w:r>
      <w:r w:rsidRPr="00A471D7">
        <w:rPr>
          <w:spacing w:val="-1"/>
        </w:rPr>
        <w:t xml:space="preserve"> </w:t>
      </w:r>
      <w:r w:rsidRPr="00A471D7">
        <w:t>Predominance</w:t>
      </w:r>
      <w:r w:rsidRPr="00A471D7">
        <w:rPr>
          <w:spacing w:val="-5"/>
        </w:rPr>
        <w:t xml:space="preserve"> </w:t>
      </w:r>
      <w:r w:rsidRPr="00A471D7">
        <w:t>of</w:t>
      </w:r>
      <w:r w:rsidRPr="00A471D7">
        <w:rPr>
          <w:spacing w:val="-6"/>
        </w:rPr>
        <w:t xml:space="preserve"> </w:t>
      </w:r>
      <w:r w:rsidRPr="00A471D7">
        <w:t>genomically</w:t>
      </w:r>
      <w:r w:rsidRPr="00A471D7">
        <w:rPr>
          <w:spacing w:val="-2"/>
        </w:rPr>
        <w:t xml:space="preserve"> </w:t>
      </w:r>
      <w:r w:rsidRPr="00A471D7">
        <w:t>defined</w:t>
      </w:r>
      <w:r w:rsidRPr="00A471D7">
        <w:rPr>
          <w:spacing w:val="-3"/>
        </w:rPr>
        <w:t xml:space="preserve"> </w:t>
      </w:r>
      <w:r w:rsidRPr="00A471D7">
        <w:t>A</w:t>
      </w:r>
      <w:r w:rsidRPr="00A471D7">
        <w:rPr>
          <w:spacing w:val="-5"/>
        </w:rPr>
        <w:t xml:space="preserve"> </w:t>
      </w:r>
      <w:r w:rsidRPr="00A471D7">
        <w:t>lineage</w:t>
      </w:r>
      <w:r w:rsidRPr="00A471D7">
        <w:rPr>
          <w:spacing w:val="-3"/>
        </w:rPr>
        <w:t xml:space="preserve"> </w:t>
      </w:r>
      <w:r w:rsidRPr="00A471D7">
        <w:t>of</w:t>
      </w:r>
      <w:r w:rsidRPr="00A471D7">
        <w:rPr>
          <w:spacing w:val="-3"/>
        </w:rPr>
        <w:t xml:space="preserve"> </w:t>
      </w:r>
      <w:r w:rsidRPr="00A471D7">
        <w:t>HPV16</w:t>
      </w:r>
      <w:r w:rsidRPr="00A471D7">
        <w:rPr>
          <w:spacing w:val="-1"/>
        </w:rPr>
        <w:t xml:space="preserve"> </w:t>
      </w:r>
      <w:r w:rsidRPr="00A471D7">
        <w:t>over</w:t>
      </w:r>
      <w:r w:rsidRPr="00A471D7">
        <w:rPr>
          <w:spacing w:val="-4"/>
        </w:rPr>
        <w:t xml:space="preserve"> </w:t>
      </w:r>
      <w:r w:rsidRPr="00A471D7">
        <w:t>D</w:t>
      </w:r>
      <w:r w:rsidRPr="00A471D7">
        <w:rPr>
          <w:spacing w:val="-3"/>
        </w:rPr>
        <w:t xml:space="preserve"> </w:t>
      </w:r>
      <w:r w:rsidRPr="00A471D7">
        <w:t>lineage</w:t>
      </w:r>
      <w:r w:rsidRPr="00A471D7">
        <w:rPr>
          <w:spacing w:val="-3"/>
        </w:rPr>
        <w:t xml:space="preserve"> </w:t>
      </w:r>
      <w:r w:rsidRPr="00A471D7">
        <w:t>in</w:t>
      </w:r>
      <w:r w:rsidRPr="00A471D7">
        <w:rPr>
          <w:spacing w:val="-3"/>
        </w:rPr>
        <w:t xml:space="preserve"> </w:t>
      </w:r>
      <w:r w:rsidRPr="00A471D7">
        <w:t xml:space="preserve">Indian patients from eastern India with squamous cell carcinoma of the cervix in association with distinct oncogenic phenotypes. Translational Oncology. 15(1): </w:t>
      </w:r>
      <w:r w:rsidRPr="00A471D7">
        <w:rPr>
          <w:color w:val="2D2D2D"/>
          <w:sz w:val="21"/>
        </w:rPr>
        <w:t>101256</w:t>
      </w:r>
    </w:p>
    <w:p w14:paraId="05634782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145"/>
        <w:contextualSpacing w:val="0"/>
        <w:jc w:val="both"/>
      </w:pPr>
      <w:r w:rsidRPr="00A471D7">
        <w:t>Pandit</w:t>
      </w:r>
      <w:r w:rsidRPr="00A471D7">
        <w:rPr>
          <w:spacing w:val="-2"/>
        </w:rPr>
        <w:t xml:space="preserve"> </w:t>
      </w:r>
      <w:r w:rsidRPr="00A471D7">
        <w:t>B.,</w:t>
      </w:r>
      <w:r w:rsidRPr="00A471D7">
        <w:rPr>
          <w:spacing w:val="-2"/>
        </w:rPr>
        <w:t xml:space="preserve"> </w:t>
      </w:r>
      <w:r w:rsidRPr="00A471D7">
        <w:t>Bhattacharjee</w:t>
      </w:r>
      <w:r w:rsidRPr="00A471D7">
        <w:rPr>
          <w:spacing w:val="-8"/>
        </w:rPr>
        <w:t xml:space="preserve"> </w:t>
      </w:r>
      <w:r w:rsidRPr="00A471D7">
        <w:t>S.,</w:t>
      </w:r>
      <w:r w:rsidRPr="00A471D7">
        <w:rPr>
          <w:spacing w:val="-2"/>
        </w:rPr>
        <w:t xml:space="preserve"> </w:t>
      </w:r>
      <w:r w:rsidRPr="00A471D7">
        <w:rPr>
          <w:b/>
        </w:rPr>
        <w:t>Bhattacharjee</w:t>
      </w:r>
      <w:r w:rsidRPr="00A471D7">
        <w:rPr>
          <w:b/>
          <w:spacing w:val="-6"/>
        </w:rPr>
        <w:t xml:space="preserve"> </w:t>
      </w:r>
      <w:r w:rsidRPr="00A471D7">
        <w:rPr>
          <w:b/>
        </w:rPr>
        <w:t>B</w:t>
      </w:r>
      <w:r w:rsidRPr="00A471D7">
        <w:t>.</w:t>
      </w:r>
      <w:r w:rsidRPr="00A471D7">
        <w:rPr>
          <w:spacing w:val="-5"/>
        </w:rPr>
        <w:t xml:space="preserve"> </w:t>
      </w:r>
      <w:r w:rsidRPr="00A471D7">
        <w:t>2021.</w:t>
      </w:r>
      <w:r w:rsidRPr="00A471D7">
        <w:rPr>
          <w:spacing w:val="-2"/>
        </w:rPr>
        <w:t xml:space="preserve"> </w:t>
      </w:r>
      <w:r w:rsidRPr="00A471D7">
        <w:t>Association</w:t>
      </w:r>
      <w:r w:rsidRPr="00A471D7">
        <w:rPr>
          <w:spacing w:val="-4"/>
        </w:rPr>
        <w:t xml:space="preserve"> </w:t>
      </w:r>
      <w:r w:rsidRPr="00A471D7">
        <w:t>of</w:t>
      </w:r>
      <w:r w:rsidRPr="00A471D7">
        <w:rPr>
          <w:spacing w:val="-5"/>
        </w:rPr>
        <w:t xml:space="preserve"> </w:t>
      </w:r>
      <w:r w:rsidRPr="00A471D7">
        <w:t>clade-G</w:t>
      </w:r>
      <w:r w:rsidRPr="00A471D7">
        <w:rPr>
          <w:spacing w:val="-2"/>
        </w:rPr>
        <w:t xml:space="preserve"> </w:t>
      </w:r>
      <w:r w:rsidRPr="00A471D7">
        <w:t>SARS-</w:t>
      </w:r>
      <w:proofErr w:type="spellStart"/>
      <w:r w:rsidRPr="00A471D7">
        <w:t>CoV</w:t>
      </w:r>
      <w:proofErr w:type="spellEnd"/>
      <w:r w:rsidRPr="00A471D7">
        <w:t>- 2</w:t>
      </w:r>
      <w:r w:rsidRPr="00A471D7">
        <w:rPr>
          <w:spacing w:val="-2"/>
        </w:rPr>
        <w:t xml:space="preserve"> </w:t>
      </w:r>
      <w:r w:rsidRPr="00A471D7">
        <w:t>viruses</w:t>
      </w:r>
      <w:r w:rsidRPr="00A471D7">
        <w:rPr>
          <w:spacing w:val="-4"/>
        </w:rPr>
        <w:t xml:space="preserve"> </w:t>
      </w:r>
      <w:r w:rsidRPr="00A471D7">
        <w:t>and</w:t>
      </w:r>
      <w:r w:rsidRPr="00A471D7">
        <w:rPr>
          <w:spacing w:val="-2"/>
        </w:rPr>
        <w:t xml:space="preserve"> </w:t>
      </w:r>
      <w:r w:rsidRPr="00A471D7">
        <w:t>age</w:t>
      </w:r>
      <w:r w:rsidRPr="00A471D7">
        <w:rPr>
          <w:spacing w:val="-4"/>
        </w:rPr>
        <w:t xml:space="preserve"> </w:t>
      </w:r>
      <w:r w:rsidRPr="00A471D7">
        <w:t>with</w:t>
      </w:r>
      <w:r w:rsidRPr="00A471D7">
        <w:rPr>
          <w:spacing w:val="-2"/>
        </w:rPr>
        <w:t xml:space="preserve"> </w:t>
      </w:r>
      <w:r w:rsidRPr="00A471D7">
        <w:t>increased</w:t>
      </w:r>
      <w:r w:rsidRPr="00A471D7">
        <w:rPr>
          <w:spacing w:val="-4"/>
        </w:rPr>
        <w:t xml:space="preserve"> </w:t>
      </w:r>
      <w:r w:rsidRPr="00A471D7">
        <w:t>mortality</w:t>
      </w:r>
      <w:r w:rsidRPr="00A471D7">
        <w:rPr>
          <w:spacing w:val="-2"/>
        </w:rPr>
        <w:t xml:space="preserve"> </w:t>
      </w:r>
      <w:r w:rsidRPr="00A471D7">
        <w:t>rates</w:t>
      </w:r>
      <w:r w:rsidRPr="00A471D7">
        <w:rPr>
          <w:spacing w:val="-2"/>
        </w:rPr>
        <w:t xml:space="preserve"> </w:t>
      </w:r>
      <w:r w:rsidRPr="00A471D7">
        <w:t>across</w:t>
      </w:r>
      <w:r w:rsidRPr="00A471D7">
        <w:rPr>
          <w:spacing w:val="-4"/>
        </w:rPr>
        <w:t xml:space="preserve"> </w:t>
      </w:r>
      <w:r w:rsidRPr="00A471D7">
        <w:t>57</w:t>
      </w:r>
      <w:r w:rsidRPr="00A471D7">
        <w:rPr>
          <w:spacing w:val="-2"/>
        </w:rPr>
        <w:t xml:space="preserve"> </w:t>
      </w:r>
      <w:r w:rsidRPr="00A471D7">
        <w:t>countries</w:t>
      </w:r>
      <w:r w:rsidRPr="00A471D7">
        <w:rPr>
          <w:spacing w:val="-4"/>
        </w:rPr>
        <w:t xml:space="preserve"> </w:t>
      </w:r>
      <w:r w:rsidRPr="00A471D7">
        <w:t>and</w:t>
      </w:r>
      <w:r w:rsidRPr="00A471D7">
        <w:rPr>
          <w:spacing w:val="-4"/>
        </w:rPr>
        <w:t xml:space="preserve"> </w:t>
      </w:r>
      <w:r w:rsidRPr="00A471D7">
        <w:t xml:space="preserve">India. Infection, Genetics and Evolution. 90:104734. </w:t>
      </w:r>
      <w:proofErr w:type="spellStart"/>
      <w:r w:rsidRPr="00A471D7">
        <w:t>PMC7839510</w:t>
      </w:r>
      <w:proofErr w:type="spellEnd"/>
    </w:p>
    <w:p w14:paraId="4CBB03AB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244"/>
        <w:contextualSpacing w:val="0"/>
        <w:jc w:val="both"/>
      </w:pPr>
      <w:r w:rsidRPr="00A471D7">
        <w:t xml:space="preserve">Bardhan T., Chakraborty M., </w:t>
      </w:r>
      <w:r w:rsidRPr="00A471D7">
        <w:rPr>
          <w:b/>
        </w:rPr>
        <w:t xml:space="preserve">Bhattacharjee B. </w:t>
      </w:r>
      <w:r w:rsidRPr="00A471D7">
        <w:t>2020. Prevalence of Colistin Resistant, Carbapenem-hydrolyzing</w:t>
      </w:r>
      <w:r w:rsidRPr="00A471D7">
        <w:rPr>
          <w:spacing w:val="-4"/>
        </w:rPr>
        <w:t xml:space="preserve"> </w:t>
      </w:r>
      <w:r w:rsidRPr="00A471D7">
        <w:t>Proteobacteria</w:t>
      </w:r>
      <w:r w:rsidRPr="00A471D7">
        <w:rPr>
          <w:spacing w:val="-4"/>
        </w:rPr>
        <w:t xml:space="preserve"> </w:t>
      </w:r>
      <w:r w:rsidRPr="00A471D7">
        <w:t>in</w:t>
      </w:r>
      <w:r w:rsidRPr="00A471D7">
        <w:rPr>
          <w:spacing w:val="-4"/>
        </w:rPr>
        <w:t xml:space="preserve"> </w:t>
      </w:r>
      <w:r w:rsidRPr="00A471D7">
        <w:t>Hospital</w:t>
      </w:r>
      <w:r w:rsidRPr="00A471D7">
        <w:rPr>
          <w:spacing w:val="-5"/>
        </w:rPr>
        <w:t xml:space="preserve"> </w:t>
      </w:r>
      <w:r w:rsidRPr="00A471D7">
        <w:t>Water</w:t>
      </w:r>
      <w:r w:rsidRPr="00A471D7">
        <w:rPr>
          <w:spacing w:val="-3"/>
        </w:rPr>
        <w:t xml:space="preserve"> </w:t>
      </w:r>
      <w:r w:rsidRPr="00A471D7">
        <w:t>bodies</w:t>
      </w:r>
      <w:r w:rsidRPr="00A471D7">
        <w:rPr>
          <w:spacing w:val="-6"/>
        </w:rPr>
        <w:t xml:space="preserve"> </w:t>
      </w:r>
      <w:r w:rsidRPr="00A471D7">
        <w:t>and</w:t>
      </w:r>
      <w:r w:rsidRPr="00A471D7">
        <w:rPr>
          <w:spacing w:val="-6"/>
        </w:rPr>
        <w:t xml:space="preserve"> </w:t>
      </w:r>
      <w:r w:rsidRPr="00A471D7">
        <w:t>Out-falls</w:t>
      </w:r>
      <w:r w:rsidRPr="00A471D7">
        <w:rPr>
          <w:spacing w:val="-3"/>
        </w:rPr>
        <w:t xml:space="preserve"> </w:t>
      </w:r>
      <w:r w:rsidRPr="00A471D7">
        <w:t>of</w:t>
      </w:r>
      <w:r w:rsidRPr="00A471D7">
        <w:rPr>
          <w:spacing w:val="-5"/>
        </w:rPr>
        <w:t xml:space="preserve"> </w:t>
      </w:r>
      <w:r w:rsidRPr="00A471D7">
        <w:t>West Bengal, India. International Journal of Environmental. Research and Public Health 17(3):</w:t>
      </w:r>
      <w:r w:rsidRPr="00A471D7">
        <w:rPr>
          <w:spacing w:val="-2"/>
        </w:rPr>
        <w:t xml:space="preserve"> </w:t>
      </w:r>
      <w:r w:rsidRPr="00A471D7">
        <w:t xml:space="preserve">1007. </w:t>
      </w:r>
      <w:proofErr w:type="spellStart"/>
      <w:r w:rsidRPr="00A471D7">
        <w:rPr>
          <w:spacing w:val="-2"/>
        </w:rPr>
        <w:t>PMC7037630</w:t>
      </w:r>
      <w:proofErr w:type="spellEnd"/>
    </w:p>
    <w:p w14:paraId="3D888EDD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292"/>
        <w:contextualSpacing w:val="0"/>
        <w:jc w:val="both"/>
      </w:pPr>
      <w:r w:rsidRPr="00A471D7">
        <w:t>Bardhan</w:t>
      </w:r>
      <w:r w:rsidRPr="00A471D7">
        <w:rPr>
          <w:spacing w:val="-3"/>
        </w:rPr>
        <w:t xml:space="preserve"> </w:t>
      </w:r>
      <w:r w:rsidRPr="00A471D7">
        <w:t>T.,</w:t>
      </w:r>
      <w:r w:rsidRPr="00A471D7">
        <w:rPr>
          <w:spacing w:val="-4"/>
        </w:rPr>
        <w:t xml:space="preserve"> </w:t>
      </w:r>
      <w:r w:rsidRPr="00A471D7">
        <w:t>Chakraborty</w:t>
      </w:r>
      <w:r w:rsidRPr="00A471D7">
        <w:rPr>
          <w:spacing w:val="-5"/>
        </w:rPr>
        <w:t xml:space="preserve"> </w:t>
      </w:r>
      <w:r w:rsidRPr="00A471D7">
        <w:t>M.,</w:t>
      </w:r>
      <w:r w:rsidRPr="00A471D7">
        <w:rPr>
          <w:spacing w:val="-2"/>
        </w:rPr>
        <w:t xml:space="preserve"> </w:t>
      </w:r>
      <w:r w:rsidRPr="00A471D7">
        <w:rPr>
          <w:b/>
        </w:rPr>
        <w:t>Bhattacharjee</w:t>
      </w:r>
      <w:r w:rsidRPr="00A471D7">
        <w:rPr>
          <w:b/>
          <w:spacing w:val="-5"/>
        </w:rPr>
        <w:t xml:space="preserve"> </w:t>
      </w:r>
      <w:r w:rsidRPr="00A471D7">
        <w:rPr>
          <w:b/>
        </w:rPr>
        <w:t>B.</w:t>
      </w:r>
      <w:r w:rsidRPr="00A471D7">
        <w:rPr>
          <w:b/>
          <w:spacing w:val="-3"/>
        </w:rPr>
        <w:t xml:space="preserve"> </w:t>
      </w:r>
      <w:r w:rsidRPr="00A471D7">
        <w:t>2019.</w:t>
      </w:r>
      <w:r w:rsidRPr="00A471D7">
        <w:rPr>
          <w:spacing w:val="-1"/>
        </w:rPr>
        <w:t xml:space="preserve"> </w:t>
      </w:r>
      <w:r w:rsidRPr="00A471D7">
        <w:t>Bactericidal</w:t>
      </w:r>
      <w:r w:rsidRPr="00A471D7">
        <w:rPr>
          <w:spacing w:val="-3"/>
        </w:rPr>
        <w:t xml:space="preserve"> </w:t>
      </w:r>
      <w:r w:rsidRPr="00A471D7">
        <w:t>activity</w:t>
      </w:r>
      <w:r w:rsidRPr="00A471D7">
        <w:rPr>
          <w:spacing w:val="-5"/>
        </w:rPr>
        <w:t xml:space="preserve"> </w:t>
      </w:r>
      <w:r w:rsidRPr="00A471D7">
        <w:t>of</w:t>
      </w:r>
      <w:r w:rsidRPr="00A471D7">
        <w:rPr>
          <w:spacing w:val="-2"/>
        </w:rPr>
        <w:t xml:space="preserve"> </w:t>
      </w:r>
      <w:r w:rsidRPr="00A471D7">
        <w:t>Lactic</w:t>
      </w:r>
      <w:r w:rsidRPr="00A471D7">
        <w:rPr>
          <w:spacing w:val="-2"/>
        </w:rPr>
        <w:t xml:space="preserve"> </w:t>
      </w:r>
      <w:r w:rsidRPr="00A471D7">
        <w:t xml:space="preserve">acid against clinical, carbapenem-hydrolyzing, multi-drug resistant </w:t>
      </w:r>
      <w:r w:rsidRPr="00A471D7">
        <w:rPr>
          <w:i/>
        </w:rPr>
        <w:t xml:space="preserve">Klebsiella pneumoniae </w:t>
      </w:r>
      <w:r w:rsidRPr="00A471D7">
        <w:t xml:space="preserve">planktonic and biofilm-forming cells. Antibiotics (Basel) 8(4): </w:t>
      </w:r>
      <w:proofErr w:type="spellStart"/>
      <w:r w:rsidRPr="00A471D7">
        <w:t>E181</w:t>
      </w:r>
      <w:proofErr w:type="spellEnd"/>
      <w:r w:rsidRPr="00A471D7">
        <w:t xml:space="preserve">. </w:t>
      </w:r>
      <w:proofErr w:type="spellStart"/>
      <w:r w:rsidRPr="00A471D7">
        <w:t>PMC6963607</w:t>
      </w:r>
      <w:proofErr w:type="spellEnd"/>
    </w:p>
    <w:p w14:paraId="3ADD82A9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268"/>
        <w:contextualSpacing w:val="0"/>
        <w:jc w:val="both"/>
      </w:pPr>
      <w:r w:rsidRPr="00A471D7">
        <w:rPr>
          <w:b/>
        </w:rPr>
        <w:t>Bhattacharjee</w:t>
      </w:r>
      <w:r w:rsidRPr="00A471D7">
        <w:rPr>
          <w:b/>
          <w:spacing w:val="-3"/>
        </w:rPr>
        <w:t xml:space="preserve"> </w:t>
      </w:r>
      <w:r w:rsidRPr="00A471D7">
        <w:rPr>
          <w:b/>
        </w:rPr>
        <w:t>B.*</w:t>
      </w:r>
      <w:r w:rsidRPr="00A471D7">
        <w:t>,</w:t>
      </w:r>
      <w:r w:rsidRPr="00A471D7">
        <w:rPr>
          <w:spacing w:val="-4"/>
        </w:rPr>
        <w:t xml:space="preserve"> </w:t>
      </w:r>
      <w:r w:rsidRPr="00A471D7">
        <w:t>Bardhan</w:t>
      </w:r>
      <w:r w:rsidRPr="00A471D7">
        <w:rPr>
          <w:spacing w:val="-3"/>
        </w:rPr>
        <w:t xml:space="preserve"> </w:t>
      </w:r>
      <w:r w:rsidRPr="00A471D7">
        <w:t>T.,</w:t>
      </w:r>
      <w:r w:rsidRPr="00A471D7">
        <w:rPr>
          <w:spacing w:val="-1"/>
        </w:rPr>
        <w:t xml:space="preserve"> </w:t>
      </w:r>
      <w:r w:rsidRPr="00A471D7">
        <w:t>Chakraborty</w:t>
      </w:r>
      <w:r w:rsidRPr="00A471D7">
        <w:rPr>
          <w:spacing w:val="-5"/>
        </w:rPr>
        <w:t xml:space="preserve"> </w:t>
      </w:r>
      <w:r w:rsidRPr="00A471D7">
        <w:t>M.</w:t>
      </w:r>
      <w:r w:rsidRPr="00A471D7">
        <w:rPr>
          <w:spacing w:val="-1"/>
        </w:rPr>
        <w:t xml:space="preserve"> </w:t>
      </w:r>
      <w:r w:rsidRPr="00A471D7">
        <w:t>and</w:t>
      </w:r>
      <w:r w:rsidRPr="00A471D7">
        <w:rPr>
          <w:spacing w:val="-3"/>
        </w:rPr>
        <w:t xml:space="preserve"> </w:t>
      </w:r>
      <w:r w:rsidRPr="00A471D7">
        <w:t>Basu</w:t>
      </w:r>
      <w:r w:rsidRPr="00A471D7">
        <w:rPr>
          <w:spacing w:val="-5"/>
        </w:rPr>
        <w:t xml:space="preserve"> </w:t>
      </w:r>
      <w:r w:rsidRPr="00A471D7">
        <w:t>M.</w:t>
      </w:r>
      <w:r w:rsidRPr="00A471D7">
        <w:rPr>
          <w:spacing w:val="-3"/>
        </w:rPr>
        <w:t xml:space="preserve"> </w:t>
      </w:r>
      <w:r w:rsidRPr="00A471D7">
        <w:t>2019.</w:t>
      </w:r>
      <w:r w:rsidRPr="00A471D7">
        <w:rPr>
          <w:spacing w:val="-4"/>
        </w:rPr>
        <w:t xml:space="preserve"> </w:t>
      </w:r>
      <w:r w:rsidRPr="00A471D7">
        <w:t>Resistance</w:t>
      </w:r>
      <w:r w:rsidRPr="00A471D7">
        <w:rPr>
          <w:spacing w:val="-3"/>
        </w:rPr>
        <w:t xml:space="preserve"> </w:t>
      </w:r>
      <w:r w:rsidRPr="00A471D7">
        <w:t xml:space="preserve">profiles and </w:t>
      </w:r>
      <w:proofErr w:type="spellStart"/>
      <w:r w:rsidRPr="00A471D7">
        <w:t>resistome</w:t>
      </w:r>
      <w:proofErr w:type="spellEnd"/>
      <w:r w:rsidRPr="00A471D7">
        <w:t xml:space="preserve"> mapping of multidrug resistant carbapenem-hydrolyzing </w:t>
      </w:r>
      <w:r w:rsidRPr="00A471D7">
        <w:rPr>
          <w:i/>
        </w:rPr>
        <w:t xml:space="preserve">Klebsiella pneumoniae </w:t>
      </w:r>
      <w:r w:rsidRPr="00A471D7">
        <w:t>strains isolated from the nares of preterm neonates. 2019</w:t>
      </w:r>
      <w:r w:rsidRPr="00A471D7">
        <w:rPr>
          <w:sz w:val="24"/>
        </w:rPr>
        <w:t xml:space="preserve">. </w:t>
      </w:r>
      <w:r w:rsidRPr="00A471D7">
        <w:t xml:space="preserve">International Journal of Antimicrobial Agents 53(4):535-37. </w:t>
      </w:r>
      <w:proofErr w:type="spellStart"/>
      <w:r w:rsidRPr="00A471D7">
        <w:t>PMID</w:t>
      </w:r>
      <w:proofErr w:type="spellEnd"/>
      <w:r w:rsidRPr="00A471D7">
        <w:t>: 30572009</w:t>
      </w:r>
    </w:p>
    <w:p w14:paraId="5EEA6715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</w:tabs>
        <w:spacing w:line="252" w:lineRule="exact"/>
        <w:ind w:left="818" w:hanging="358"/>
        <w:contextualSpacing w:val="0"/>
        <w:jc w:val="both"/>
      </w:pPr>
      <w:r w:rsidRPr="00A471D7">
        <w:t>Mandal,</w:t>
      </w:r>
      <w:r w:rsidRPr="00A471D7">
        <w:rPr>
          <w:spacing w:val="-7"/>
        </w:rPr>
        <w:t xml:space="preserve"> </w:t>
      </w:r>
      <w:r w:rsidRPr="00A471D7">
        <w:t>P.,</w:t>
      </w:r>
      <w:r w:rsidRPr="00A471D7">
        <w:rPr>
          <w:spacing w:val="-5"/>
        </w:rPr>
        <w:t xml:space="preserve"> </w:t>
      </w:r>
      <w:r w:rsidRPr="00A471D7">
        <w:rPr>
          <w:b/>
        </w:rPr>
        <w:t>Bhattacharjee</w:t>
      </w:r>
      <w:r w:rsidRPr="00A471D7">
        <w:rPr>
          <w:b/>
          <w:spacing w:val="-6"/>
        </w:rPr>
        <w:t xml:space="preserve"> </w:t>
      </w:r>
      <w:r w:rsidRPr="00A471D7">
        <w:rPr>
          <w:b/>
        </w:rPr>
        <w:t>B.*</w:t>
      </w:r>
      <w:r w:rsidRPr="00A471D7">
        <w:t>,</w:t>
      </w:r>
      <w:r w:rsidRPr="00A471D7">
        <w:rPr>
          <w:spacing w:val="-4"/>
        </w:rPr>
        <w:t xml:space="preserve"> </w:t>
      </w:r>
      <w:r w:rsidRPr="00A471D7">
        <w:t>Sen,</w:t>
      </w:r>
      <w:r w:rsidRPr="00A471D7">
        <w:rPr>
          <w:spacing w:val="-5"/>
        </w:rPr>
        <w:t xml:space="preserve"> </w:t>
      </w:r>
      <w:r w:rsidRPr="00A471D7">
        <w:t>S.,</w:t>
      </w:r>
      <w:r w:rsidRPr="00A471D7">
        <w:rPr>
          <w:spacing w:val="-6"/>
        </w:rPr>
        <w:t xml:space="preserve"> </w:t>
      </w:r>
      <w:r w:rsidRPr="00A471D7">
        <w:t>Bhattacharya</w:t>
      </w:r>
      <w:r w:rsidRPr="00A471D7">
        <w:rPr>
          <w:spacing w:val="-5"/>
        </w:rPr>
        <w:t xml:space="preserve"> </w:t>
      </w:r>
      <w:r w:rsidRPr="00A471D7">
        <w:t>A.,</w:t>
      </w:r>
      <w:r w:rsidRPr="00A471D7">
        <w:rPr>
          <w:spacing w:val="-7"/>
        </w:rPr>
        <w:t xml:space="preserve"> </w:t>
      </w:r>
      <w:r w:rsidRPr="00A471D7">
        <w:t>Roy</w:t>
      </w:r>
      <w:r w:rsidRPr="00A471D7">
        <w:rPr>
          <w:spacing w:val="-6"/>
        </w:rPr>
        <w:t xml:space="preserve"> </w:t>
      </w:r>
      <w:r w:rsidRPr="00A471D7">
        <w:t>Chowdhury,</w:t>
      </w:r>
      <w:r w:rsidRPr="00A471D7">
        <w:rPr>
          <w:spacing w:val="-7"/>
        </w:rPr>
        <w:t xml:space="preserve"> </w:t>
      </w:r>
      <w:r w:rsidRPr="00A471D7">
        <w:t>R.,</w:t>
      </w:r>
      <w:r w:rsidRPr="00A471D7">
        <w:rPr>
          <w:spacing w:val="-8"/>
        </w:rPr>
        <w:t xml:space="preserve"> </w:t>
      </w:r>
      <w:r w:rsidRPr="00A471D7">
        <w:rPr>
          <w:spacing w:val="-2"/>
        </w:rPr>
        <w:t xml:space="preserve">Mondal, </w:t>
      </w:r>
      <w:r w:rsidRPr="00A471D7">
        <w:lastRenderedPageBreak/>
        <w:t>N. R., and Sengupta, S.* 2016. Complete genome sequences of eight Human Papillomavirus</w:t>
      </w:r>
      <w:r w:rsidRPr="00A471D7">
        <w:rPr>
          <w:spacing w:val="-2"/>
        </w:rPr>
        <w:t xml:space="preserve"> </w:t>
      </w:r>
      <w:r w:rsidRPr="00A471D7">
        <w:t>type</w:t>
      </w:r>
      <w:r w:rsidRPr="00A471D7">
        <w:rPr>
          <w:spacing w:val="-4"/>
        </w:rPr>
        <w:t xml:space="preserve"> </w:t>
      </w:r>
      <w:r w:rsidRPr="00A471D7">
        <w:t>16</w:t>
      </w:r>
      <w:r w:rsidRPr="00A471D7">
        <w:rPr>
          <w:spacing w:val="-2"/>
        </w:rPr>
        <w:t xml:space="preserve"> </w:t>
      </w:r>
      <w:r w:rsidRPr="00A471D7">
        <w:t>Asian</w:t>
      </w:r>
      <w:r w:rsidRPr="00A471D7">
        <w:rPr>
          <w:spacing w:val="-2"/>
        </w:rPr>
        <w:t xml:space="preserve"> </w:t>
      </w:r>
      <w:r w:rsidRPr="00A471D7">
        <w:t>American</w:t>
      </w:r>
      <w:r w:rsidRPr="00A471D7">
        <w:rPr>
          <w:spacing w:val="-4"/>
        </w:rPr>
        <w:t xml:space="preserve"> </w:t>
      </w:r>
      <w:r w:rsidRPr="00A471D7">
        <w:t>and</w:t>
      </w:r>
      <w:r w:rsidRPr="00A471D7">
        <w:rPr>
          <w:spacing w:val="-2"/>
        </w:rPr>
        <w:t xml:space="preserve"> </w:t>
      </w:r>
      <w:r w:rsidRPr="00A471D7">
        <w:t>European</w:t>
      </w:r>
      <w:r w:rsidRPr="00A471D7">
        <w:rPr>
          <w:spacing w:val="-2"/>
        </w:rPr>
        <w:t xml:space="preserve"> </w:t>
      </w:r>
      <w:r w:rsidRPr="00A471D7">
        <w:t>variant</w:t>
      </w:r>
      <w:r w:rsidRPr="00A471D7">
        <w:rPr>
          <w:spacing w:val="-3"/>
        </w:rPr>
        <w:t xml:space="preserve"> </w:t>
      </w:r>
      <w:r w:rsidRPr="00A471D7">
        <w:t>isolates</w:t>
      </w:r>
      <w:r w:rsidRPr="00A471D7">
        <w:rPr>
          <w:spacing w:val="-4"/>
        </w:rPr>
        <w:t xml:space="preserve"> </w:t>
      </w:r>
      <w:r w:rsidRPr="00A471D7">
        <w:t>from</w:t>
      </w:r>
      <w:r w:rsidRPr="00A471D7">
        <w:rPr>
          <w:spacing w:val="-1"/>
        </w:rPr>
        <w:t xml:space="preserve"> </w:t>
      </w:r>
      <w:r w:rsidRPr="00A471D7">
        <w:t>cervical biopsies</w:t>
      </w:r>
      <w:r w:rsidRPr="00A471D7">
        <w:rPr>
          <w:spacing w:val="-4"/>
        </w:rPr>
        <w:t xml:space="preserve"> </w:t>
      </w:r>
      <w:r w:rsidRPr="00A471D7">
        <w:t>and</w:t>
      </w:r>
      <w:r w:rsidRPr="00A471D7">
        <w:rPr>
          <w:spacing w:val="-4"/>
        </w:rPr>
        <w:t xml:space="preserve"> </w:t>
      </w:r>
      <w:r w:rsidRPr="00A471D7">
        <w:t>lesions</w:t>
      </w:r>
      <w:r w:rsidRPr="00A471D7">
        <w:rPr>
          <w:spacing w:val="-3"/>
        </w:rPr>
        <w:t xml:space="preserve"> </w:t>
      </w:r>
      <w:r w:rsidRPr="00A471D7">
        <w:t>in</w:t>
      </w:r>
      <w:r w:rsidRPr="00A471D7">
        <w:rPr>
          <w:spacing w:val="-6"/>
        </w:rPr>
        <w:t xml:space="preserve"> </w:t>
      </w:r>
      <w:r w:rsidRPr="00A471D7">
        <w:t>Indian</w:t>
      </w:r>
      <w:r w:rsidRPr="00A471D7">
        <w:rPr>
          <w:spacing w:val="-4"/>
        </w:rPr>
        <w:t xml:space="preserve"> </w:t>
      </w:r>
      <w:r w:rsidRPr="00A471D7">
        <w:t>women.</w:t>
      </w:r>
      <w:r w:rsidRPr="00A471D7">
        <w:rPr>
          <w:spacing w:val="-5"/>
        </w:rPr>
        <w:t xml:space="preserve"> </w:t>
      </w:r>
      <w:r w:rsidRPr="00A471D7">
        <w:t>Microbiology</w:t>
      </w:r>
      <w:r w:rsidRPr="00A471D7">
        <w:rPr>
          <w:spacing w:val="-3"/>
        </w:rPr>
        <w:t xml:space="preserve"> </w:t>
      </w:r>
      <w:r w:rsidRPr="00A471D7">
        <w:t>Resource</w:t>
      </w:r>
      <w:r w:rsidRPr="00A471D7">
        <w:rPr>
          <w:spacing w:val="-6"/>
        </w:rPr>
        <w:t xml:space="preserve"> </w:t>
      </w:r>
      <w:r w:rsidRPr="00A471D7">
        <w:t>Announcements</w:t>
      </w:r>
      <w:r w:rsidRPr="00A471D7">
        <w:rPr>
          <w:spacing w:val="-4"/>
        </w:rPr>
        <w:t xml:space="preserve"> </w:t>
      </w:r>
      <w:r w:rsidRPr="00A471D7">
        <w:t xml:space="preserve">4(3) </w:t>
      </w:r>
      <w:proofErr w:type="spellStart"/>
      <w:r w:rsidRPr="00A471D7">
        <w:t>e00243</w:t>
      </w:r>
      <w:proofErr w:type="spellEnd"/>
      <w:r w:rsidRPr="00A471D7">
        <w:t xml:space="preserve">-16. </w:t>
      </w:r>
      <w:proofErr w:type="spellStart"/>
      <w:r w:rsidRPr="00A471D7">
        <w:t>PMC4878291</w:t>
      </w:r>
      <w:proofErr w:type="spellEnd"/>
    </w:p>
    <w:p w14:paraId="61817ABA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143"/>
        <w:contextualSpacing w:val="0"/>
        <w:jc w:val="both"/>
      </w:pPr>
      <w:proofErr w:type="spellStart"/>
      <w:r w:rsidRPr="00A471D7">
        <w:t>Renzette</w:t>
      </w:r>
      <w:proofErr w:type="spellEnd"/>
      <w:r w:rsidRPr="00A471D7">
        <w:t xml:space="preserve">, N., </w:t>
      </w:r>
      <w:proofErr w:type="spellStart"/>
      <w:r w:rsidRPr="00A471D7">
        <w:t>Pokalyuk</w:t>
      </w:r>
      <w:proofErr w:type="spellEnd"/>
      <w:r w:rsidRPr="00A471D7">
        <w:t xml:space="preserve">, C., Gibson, L., </w:t>
      </w:r>
      <w:r w:rsidRPr="00A471D7">
        <w:rPr>
          <w:b/>
        </w:rPr>
        <w:t>Bhattacharjee, B.</w:t>
      </w:r>
      <w:r w:rsidRPr="00A471D7">
        <w:t xml:space="preserve">, Schleiss, M. R., </w:t>
      </w:r>
      <w:proofErr w:type="spellStart"/>
      <w:r w:rsidRPr="00A471D7">
        <w:t>Hamprecht</w:t>
      </w:r>
      <w:proofErr w:type="spellEnd"/>
      <w:r w:rsidRPr="00A471D7">
        <w:t xml:space="preserve">, </w:t>
      </w:r>
      <w:proofErr w:type="spellStart"/>
      <w:proofErr w:type="gramStart"/>
      <w:r w:rsidRPr="00A471D7">
        <w:t>K.,Yamamoto</w:t>
      </w:r>
      <w:proofErr w:type="spellEnd"/>
      <w:proofErr w:type="gramEnd"/>
      <w:r w:rsidRPr="00A471D7">
        <w:t>,</w:t>
      </w:r>
      <w:r w:rsidRPr="00A471D7">
        <w:rPr>
          <w:spacing w:val="-4"/>
        </w:rPr>
        <w:t xml:space="preserve"> </w:t>
      </w:r>
      <w:r w:rsidRPr="00A471D7">
        <w:t>A.</w:t>
      </w:r>
      <w:r w:rsidRPr="00A471D7">
        <w:rPr>
          <w:spacing w:val="-4"/>
        </w:rPr>
        <w:t xml:space="preserve"> </w:t>
      </w:r>
      <w:r w:rsidRPr="00A471D7">
        <w:t>Y.</w:t>
      </w:r>
      <w:r w:rsidRPr="00A471D7">
        <w:rPr>
          <w:spacing w:val="-4"/>
        </w:rPr>
        <w:t xml:space="preserve"> </w:t>
      </w:r>
      <w:r w:rsidRPr="00A471D7">
        <w:t>Mussi-</w:t>
      </w:r>
      <w:proofErr w:type="spellStart"/>
      <w:r w:rsidRPr="00A471D7">
        <w:t>Pinhata</w:t>
      </w:r>
      <w:proofErr w:type="spellEnd"/>
      <w:r w:rsidRPr="00A471D7">
        <w:t>,</w:t>
      </w:r>
      <w:r w:rsidRPr="00A471D7">
        <w:rPr>
          <w:spacing w:val="-3"/>
        </w:rPr>
        <w:t xml:space="preserve"> </w:t>
      </w:r>
      <w:r w:rsidRPr="00A471D7">
        <w:t>M.</w:t>
      </w:r>
      <w:r w:rsidRPr="00A471D7">
        <w:rPr>
          <w:spacing w:val="-4"/>
        </w:rPr>
        <w:t xml:space="preserve"> </w:t>
      </w:r>
      <w:r w:rsidRPr="00A471D7">
        <w:t>M.,</w:t>
      </w:r>
      <w:r w:rsidRPr="00A471D7">
        <w:rPr>
          <w:spacing w:val="-1"/>
        </w:rPr>
        <w:t xml:space="preserve"> </w:t>
      </w:r>
      <w:r w:rsidRPr="00A471D7">
        <w:t>Britt,</w:t>
      </w:r>
      <w:r w:rsidRPr="00A471D7">
        <w:rPr>
          <w:spacing w:val="-4"/>
        </w:rPr>
        <w:t xml:space="preserve"> </w:t>
      </w:r>
      <w:r w:rsidRPr="00A471D7">
        <w:t>W.</w:t>
      </w:r>
      <w:r w:rsidRPr="00A471D7">
        <w:rPr>
          <w:spacing w:val="-2"/>
        </w:rPr>
        <w:t xml:space="preserve"> </w:t>
      </w:r>
      <w:r w:rsidRPr="00A471D7">
        <w:t>J.,</w:t>
      </w:r>
      <w:r w:rsidRPr="00A471D7">
        <w:rPr>
          <w:spacing w:val="-1"/>
        </w:rPr>
        <w:t xml:space="preserve"> </w:t>
      </w:r>
      <w:r w:rsidRPr="00A471D7">
        <w:t>Jensen,</w:t>
      </w:r>
      <w:r w:rsidRPr="00A471D7">
        <w:rPr>
          <w:spacing w:val="-4"/>
        </w:rPr>
        <w:t xml:space="preserve"> </w:t>
      </w:r>
      <w:r w:rsidRPr="00A471D7">
        <w:t>J.</w:t>
      </w:r>
      <w:r w:rsidRPr="00A471D7">
        <w:rPr>
          <w:spacing w:val="-4"/>
        </w:rPr>
        <w:t xml:space="preserve"> </w:t>
      </w:r>
      <w:r w:rsidRPr="00A471D7">
        <w:t>D.,</w:t>
      </w:r>
      <w:r w:rsidRPr="00A471D7">
        <w:rPr>
          <w:spacing w:val="-1"/>
        </w:rPr>
        <w:t xml:space="preserve"> </w:t>
      </w:r>
      <w:r w:rsidRPr="00A471D7">
        <w:t>Kowalik,</w:t>
      </w:r>
      <w:r w:rsidRPr="00A471D7">
        <w:rPr>
          <w:spacing w:val="-1"/>
        </w:rPr>
        <w:t xml:space="preserve"> </w:t>
      </w:r>
      <w:r w:rsidRPr="00A471D7">
        <w:t>T.F.</w:t>
      </w:r>
      <w:r w:rsidRPr="00A471D7">
        <w:rPr>
          <w:spacing w:val="-3"/>
        </w:rPr>
        <w:t xml:space="preserve"> </w:t>
      </w:r>
      <w:r w:rsidRPr="00A471D7">
        <w:t>2015. Limits and patterns of cytomegalovirus genomic diversity in humans. Proc</w:t>
      </w:r>
      <w:r w:rsidRPr="00A471D7">
        <w:rPr>
          <w:spacing w:val="-2"/>
        </w:rPr>
        <w:t xml:space="preserve"> </w:t>
      </w:r>
      <w:r w:rsidRPr="00A471D7">
        <w:t xml:space="preserve">Natl </w:t>
      </w:r>
      <w:proofErr w:type="spellStart"/>
      <w:r w:rsidRPr="00A471D7">
        <w:t>Acad</w:t>
      </w:r>
      <w:proofErr w:type="spellEnd"/>
      <w:r w:rsidRPr="00A471D7">
        <w:t xml:space="preserve"> Sci U S A 112 (30) </w:t>
      </w:r>
      <w:proofErr w:type="spellStart"/>
      <w:r w:rsidRPr="00A471D7">
        <w:t>E4120-E4128</w:t>
      </w:r>
      <w:proofErr w:type="spellEnd"/>
      <w:r w:rsidRPr="00A471D7">
        <w:t xml:space="preserve">. </w:t>
      </w:r>
      <w:proofErr w:type="spellStart"/>
      <w:r w:rsidRPr="00A471D7">
        <w:t>PMC4522815</w:t>
      </w:r>
      <w:proofErr w:type="spellEnd"/>
    </w:p>
    <w:p w14:paraId="3F4E1334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161"/>
        <w:contextualSpacing w:val="0"/>
        <w:jc w:val="both"/>
      </w:pPr>
      <w:r w:rsidRPr="00A471D7">
        <w:t xml:space="preserve">Gupta, R., Ghosh, S., Monks, B., DeOliveira, R., Tzeng, T., Kalantari, P., Nandy, A., </w:t>
      </w:r>
      <w:r w:rsidRPr="00A471D7">
        <w:rPr>
          <w:b/>
        </w:rPr>
        <w:t>Bhattacharjee,</w:t>
      </w:r>
      <w:r w:rsidRPr="00A471D7">
        <w:rPr>
          <w:b/>
          <w:spacing w:val="-5"/>
        </w:rPr>
        <w:t xml:space="preserve"> </w:t>
      </w:r>
      <w:r w:rsidRPr="00A471D7">
        <w:rPr>
          <w:b/>
        </w:rPr>
        <w:t>B.</w:t>
      </w:r>
      <w:r w:rsidRPr="00A471D7">
        <w:t>,</w:t>
      </w:r>
      <w:r w:rsidRPr="00A471D7">
        <w:rPr>
          <w:spacing w:val="-2"/>
        </w:rPr>
        <w:t xml:space="preserve"> </w:t>
      </w:r>
      <w:r w:rsidRPr="00A471D7">
        <w:t>Chan,</w:t>
      </w:r>
      <w:r w:rsidRPr="00A471D7">
        <w:rPr>
          <w:spacing w:val="-2"/>
        </w:rPr>
        <w:t xml:space="preserve"> </w:t>
      </w:r>
      <w:r w:rsidRPr="00A471D7">
        <w:t>J.,</w:t>
      </w:r>
      <w:r w:rsidRPr="00A471D7">
        <w:rPr>
          <w:spacing w:val="-5"/>
        </w:rPr>
        <w:t xml:space="preserve"> </w:t>
      </w:r>
      <w:r w:rsidRPr="00A471D7">
        <w:t>Ferreira,</w:t>
      </w:r>
      <w:r w:rsidRPr="00A471D7">
        <w:rPr>
          <w:spacing w:val="-5"/>
        </w:rPr>
        <w:t xml:space="preserve"> </w:t>
      </w:r>
      <w:r w:rsidRPr="00A471D7">
        <w:t>F.,</w:t>
      </w:r>
      <w:r w:rsidRPr="00A471D7">
        <w:rPr>
          <w:spacing w:val="-5"/>
        </w:rPr>
        <w:t xml:space="preserve"> </w:t>
      </w:r>
      <w:r w:rsidRPr="00A471D7">
        <w:t>Rathinam,</w:t>
      </w:r>
      <w:r w:rsidRPr="00A471D7">
        <w:rPr>
          <w:spacing w:val="-5"/>
        </w:rPr>
        <w:t xml:space="preserve"> </w:t>
      </w:r>
      <w:r w:rsidRPr="00A471D7">
        <w:t>V.,</w:t>
      </w:r>
      <w:r w:rsidRPr="00A471D7">
        <w:rPr>
          <w:spacing w:val="-2"/>
        </w:rPr>
        <w:t xml:space="preserve"> </w:t>
      </w:r>
      <w:r w:rsidRPr="00A471D7">
        <w:t>Sharma,</w:t>
      </w:r>
      <w:r w:rsidRPr="00A471D7">
        <w:rPr>
          <w:spacing w:val="-2"/>
        </w:rPr>
        <w:t xml:space="preserve"> </w:t>
      </w:r>
      <w:r w:rsidRPr="00A471D7">
        <w:t>S.,</w:t>
      </w:r>
      <w:r w:rsidRPr="00A471D7">
        <w:rPr>
          <w:spacing w:val="-5"/>
        </w:rPr>
        <w:t xml:space="preserve"> </w:t>
      </w:r>
      <w:r w:rsidRPr="00A471D7">
        <w:t>Lien,</w:t>
      </w:r>
      <w:r w:rsidRPr="00A471D7">
        <w:rPr>
          <w:spacing w:val="-5"/>
        </w:rPr>
        <w:t xml:space="preserve"> </w:t>
      </w:r>
      <w:r w:rsidRPr="00A471D7">
        <w:t>E.,</w:t>
      </w:r>
      <w:r w:rsidRPr="00A471D7">
        <w:rPr>
          <w:spacing w:val="-2"/>
        </w:rPr>
        <w:t xml:space="preserve"> </w:t>
      </w:r>
      <w:r w:rsidRPr="00A471D7">
        <w:t xml:space="preserve">Silverman, N., Fitzgerald, K., </w:t>
      </w:r>
      <w:proofErr w:type="spellStart"/>
      <w:r w:rsidRPr="00A471D7">
        <w:t>Firon</w:t>
      </w:r>
      <w:proofErr w:type="spellEnd"/>
      <w:r w:rsidRPr="00A471D7">
        <w:t>, A., Trieu-</w:t>
      </w:r>
      <w:proofErr w:type="spellStart"/>
      <w:r w:rsidRPr="00A471D7">
        <w:t>Cuot</w:t>
      </w:r>
      <w:proofErr w:type="spellEnd"/>
      <w:r w:rsidRPr="00A471D7">
        <w:t xml:space="preserve">, P., Henneke, P., </w:t>
      </w:r>
      <w:proofErr w:type="spellStart"/>
      <w:r w:rsidRPr="00A471D7">
        <w:t>Golenbock</w:t>
      </w:r>
      <w:proofErr w:type="spellEnd"/>
      <w:r w:rsidRPr="00A471D7">
        <w:t xml:space="preserve">, D. 2014. RNA and β-hemolysin of Group B streptococcus induce IL-1β by activating </w:t>
      </w:r>
      <w:proofErr w:type="spellStart"/>
      <w:r w:rsidRPr="00A471D7">
        <w:t>NLRP3</w:t>
      </w:r>
      <w:proofErr w:type="spellEnd"/>
      <w:r w:rsidRPr="00A471D7">
        <w:t xml:space="preserve">. inflammasomes in mouse macrophages. J Biol. Chem. 289(20): 13701-5. </w:t>
      </w:r>
      <w:proofErr w:type="spellStart"/>
      <w:r w:rsidRPr="00A471D7">
        <w:t>PMC4022842</w:t>
      </w:r>
      <w:proofErr w:type="spellEnd"/>
    </w:p>
    <w:p w14:paraId="31437F5E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167"/>
        <w:contextualSpacing w:val="0"/>
        <w:jc w:val="both"/>
      </w:pPr>
      <w:proofErr w:type="spellStart"/>
      <w:r w:rsidRPr="00A471D7">
        <w:t>Renzette</w:t>
      </w:r>
      <w:proofErr w:type="spellEnd"/>
      <w:r w:rsidRPr="00A471D7">
        <w:t xml:space="preserve">, N., Gibson, L., </w:t>
      </w:r>
      <w:r w:rsidRPr="00A471D7">
        <w:rPr>
          <w:b/>
        </w:rPr>
        <w:t>Bhattacharjee, B.</w:t>
      </w:r>
      <w:r w:rsidRPr="00A471D7">
        <w:t>, Fisher, D., Schleiss, M.R., Jenson, J.D. and</w:t>
      </w:r>
      <w:r w:rsidRPr="00A471D7">
        <w:rPr>
          <w:spacing w:val="-3"/>
        </w:rPr>
        <w:t xml:space="preserve"> </w:t>
      </w:r>
      <w:r w:rsidRPr="00A471D7">
        <w:t>Kowalik,</w:t>
      </w:r>
      <w:r w:rsidRPr="00A471D7">
        <w:rPr>
          <w:spacing w:val="-1"/>
        </w:rPr>
        <w:t xml:space="preserve"> </w:t>
      </w:r>
      <w:r w:rsidRPr="00A471D7">
        <w:t>T.F.</w:t>
      </w:r>
      <w:r w:rsidRPr="00A471D7">
        <w:rPr>
          <w:spacing w:val="-1"/>
        </w:rPr>
        <w:t xml:space="preserve"> </w:t>
      </w:r>
      <w:r w:rsidRPr="00A471D7">
        <w:t>2013.</w:t>
      </w:r>
      <w:r w:rsidRPr="00A471D7">
        <w:rPr>
          <w:spacing w:val="-4"/>
        </w:rPr>
        <w:t xml:space="preserve"> </w:t>
      </w:r>
      <w:r w:rsidRPr="00A471D7">
        <w:t>Rapid</w:t>
      </w:r>
      <w:r w:rsidRPr="00A471D7">
        <w:rPr>
          <w:spacing w:val="-3"/>
        </w:rPr>
        <w:t xml:space="preserve"> </w:t>
      </w:r>
      <w:proofErr w:type="spellStart"/>
      <w:r w:rsidRPr="00A471D7">
        <w:t>Intrahost</w:t>
      </w:r>
      <w:proofErr w:type="spellEnd"/>
      <w:r w:rsidRPr="00A471D7">
        <w:rPr>
          <w:spacing w:val="-4"/>
        </w:rPr>
        <w:t xml:space="preserve"> </w:t>
      </w:r>
      <w:r w:rsidRPr="00A471D7">
        <w:t>Evolution</w:t>
      </w:r>
      <w:r w:rsidRPr="00A471D7">
        <w:rPr>
          <w:spacing w:val="-3"/>
        </w:rPr>
        <w:t xml:space="preserve"> </w:t>
      </w:r>
      <w:r w:rsidRPr="00A471D7">
        <w:t>of</w:t>
      </w:r>
      <w:r w:rsidRPr="00A471D7">
        <w:rPr>
          <w:spacing w:val="-3"/>
        </w:rPr>
        <w:t xml:space="preserve"> </w:t>
      </w:r>
      <w:r w:rsidRPr="00A471D7">
        <w:t>Human</w:t>
      </w:r>
      <w:r w:rsidRPr="00A471D7">
        <w:rPr>
          <w:spacing w:val="-5"/>
        </w:rPr>
        <w:t xml:space="preserve"> </w:t>
      </w:r>
      <w:r w:rsidRPr="00A471D7">
        <w:t>Cytomegalovirus</w:t>
      </w:r>
      <w:r w:rsidRPr="00A471D7">
        <w:rPr>
          <w:spacing w:val="-3"/>
        </w:rPr>
        <w:t xml:space="preserve"> </w:t>
      </w:r>
      <w:r w:rsidRPr="00A471D7">
        <w:t>is</w:t>
      </w:r>
      <w:r w:rsidRPr="00A471D7">
        <w:rPr>
          <w:spacing w:val="-3"/>
        </w:rPr>
        <w:t xml:space="preserve"> </w:t>
      </w:r>
      <w:r w:rsidRPr="00A471D7">
        <w:t xml:space="preserve">Shaped by Demography and Positive Selection. </w:t>
      </w:r>
      <w:proofErr w:type="spellStart"/>
      <w:r w:rsidRPr="00A471D7">
        <w:t>PLoS</w:t>
      </w:r>
      <w:proofErr w:type="spellEnd"/>
      <w:r w:rsidRPr="00A471D7">
        <w:t xml:space="preserve"> Genetics 9(9</w:t>
      </w:r>
      <w:proofErr w:type="gramStart"/>
      <w:r w:rsidRPr="00A471D7">
        <w:t>):</w:t>
      </w:r>
      <w:proofErr w:type="spellStart"/>
      <w:r w:rsidRPr="00A471D7">
        <w:t>e</w:t>
      </w:r>
      <w:proofErr w:type="gramEnd"/>
      <w:r w:rsidRPr="00A471D7">
        <w:t>1003735</w:t>
      </w:r>
      <w:proofErr w:type="spellEnd"/>
      <w:r w:rsidRPr="00A471D7">
        <w:t xml:space="preserve">. </w:t>
      </w:r>
      <w:proofErr w:type="spellStart"/>
      <w:r w:rsidRPr="00A471D7">
        <w:t>PMC3784496</w:t>
      </w:r>
      <w:proofErr w:type="spellEnd"/>
    </w:p>
    <w:p w14:paraId="057A0BF3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80"/>
        <w:ind w:right="207"/>
        <w:contextualSpacing w:val="0"/>
        <w:jc w:val="both"/>
      </w:pPr>
      <w:r w:rsidRPr="00A471D7">
        <w:t>Mandal,</w:t>
      </w:r>
      <w:r w:rsidRPr="00A471D7">
        <w:rPr>
          <w:spacing w:val="-2"/>
        </w:rPr>
        <w:t xml:space="preserve"> </w:t>
      </w:r>
      <w:r w:rsidRPr="00A471D7">
        <w:t>P.,</w:t>
      </w:r>
      <w:r w:rsidRPr="00A471D7">
        <w:rPr>
          <w:spacing w:val="-3"/>
        </w:rPr>
        <w:t xml:space="preserve"> </w:t>
      </w:r>
      <w:r w:rsidRPr="00A471D7">
        <w:rPr>
          <w:b/>
        </w:rPr>
        <w:t>Bhattacharjee,</w:t>
      </w:r>
      <w:r w:rsidRPr="00A471D7">
        <w:rPr>
          <w:b/>
          <w:spacing w:val="-2"/>
        </w:rPr>
        <w:t xml:space="preserve"> </w:t>
      </w:r>
      <w:r w:rsidRPr="00A471D7">
        <w:rPr>
          <w:b/>
        </w:rPr>
        <w:t>B.</w:t>
      </w:r>
      <w:r w:rsidRPr="00A471D7">
        <w:t>,</w:t>
      </w:r>
      <w:r w:rsidRPr="00A471D7">
        <w:rPr>
          <w:spacing w:val="-2"/>
        </w:rPr>
        <w:t xml:space="preserve"> </w:t>
      </w:r>
      <w:r w:rsidRPr="00A471D7">
        <w:t>Das</w:t>
      </w:r>
      <w:r w:rsidRPr="00A471D7">
        <w:rPr>
          <w:spacing w:val="-7"/>
        </w:rPr>
        <w:t xml:space="preserve"> </w:t>
      </w:r>
      <w:r w:rsidRPr="00A471D7">
        <w:t>Ghosh,</w:t>
      </w:r>
      <w:r w:rsidRPr="00A471D7">
        <w:rPr>
          <w:spacing w:val="-4"/>
        </w:rPr>
        <w:t xml:space="preserve"> </w:t>
      </w:r>
      <w:r w:rsidRPr="00A471D7">
        <w:t>D.,</w:t>
      </w:r>
      <w:r w:rsidRPr="00A471D7">
        <w:rPr>
          <w:spacing w:val="-4"/>
        </w:rPr>
        <w:t xml:space="preserve"> </w:t>
      </w:r>
      <w:r w:rsidRPr="00A471D7">
        <w:t>Mondal,</w:t>
      </w:r>
      <w:r w:rsidRPr="00A471D7">
        <w:rPr>
          <w:spacing w:val="-2"/>
        </w:rPr>
        <w:t xml:space="preserve"> </w:t>
      </w:r>
      <w:r w:rsidRPr="00A471D7">
        <w:t>N.R.,</w:t>
      </w:r>
      <w:r w:rsidRPr="00A471D7">
        <w:rPr>
          <w:spacing w:val="-2"/>
        </w:rPr>
        <w:t xml:space="preserve"> </w:t>
      </w:r>
      <w:r w:rsidRPr="00A471D7">
        <w:t>Roy</w:t>
      </w:r>
      <w:r w:rsidRPr="00A471D7">
        <w:rPr>
          <w:spacing w:val="-5"/>
        </w:rPr>
        <w:t xml:space="preserve"> </w:t>
      </w:r>
      <w:r w:rsidRPr="00A471D7">
        <w:t>Chowdhury,</w:t>
      </w:r>
      <w:r w:rsidRPr="00A471D7">
        <w:rPr>
          <w:spacing w:val="-3"/>
        </w:rPr>
        <w:t xml:space="preserve"> </w:t>
      </w:r>
      <w:r w:rsidRPr="00A471D7">
        <w:t>R.,</w:t>
      </w:r>
      <w:r w:rsidRPr="00A471D7">
        <w:rPr>
          <w:spacing w:val="-2"/>
        </w:rPr>
        <w:t xml:space="preserve"> </w:t>
      </w:r>
      <w:r w:rsidRPr="00A471D7">
        <w:t xml:space="preserve">Roy, S., Sengupta, S. 2013. Differential Expression of HPV16 </w:t>
      </w:r>
      <w:proofErr w:type="spellStart"/>
      <w:r w:rsidRPr="00A471D7">
        <w:t>L2</w:t>
      </w:r>
      <w:proofErr w:type="spellEnd"/>
      <w:r w:rsidRPr="00A471D7">
        <w:t xml:space="preserve"> Gene in Cervical Cancers Harboring Episomal HPV16 Genomes: Influence of Synonymous and Non-Coding Region Variations. </w:t>
      </w:r>
      <w:proofErr w:type="spellStart"/>
      <w:r w:rsidRPr="00A471D7">
        <w:t>PLoS</w:t>
      </w:r>
      <w:proofErr w:type="spellEnd"/>
      <w:r w:rsidRPr="00A471D7">
        <w:t xml:space="preserve"> ONE 8(6</w:t>
      </w:r>
      <w:proofErr w:type="gramStart"/>
      <w:r w:rsidRPr="00A471D7">
        <w:t>):</w:t>
      </w:r>
      <w:proofErr w:type="spellStart"/>
      <w:r w:rsidRPr="00A471D7">
        <w:t>e</w:t>
      </w:r>
      <w:proofErr w:type="gramEnd"/>
      <w:r w:rsidRPr="00A471D7">
        <w:t>65647</w:t>
      </w:r>
      <w:proofErr w:type="spellEnd"/>
      <w:r w:rsidRPr="00A471D7">
        <w:t xml:space="preserve">. </w:t>
      </w:r>
      <w:proofErr w:type="spellStart"/>
      <w:r w:rsidRPr="00A471D7">
        <w:t>PMC3675152</w:t>
      </w:r>
      <w:proofErr w:type="spellEnd"/>
    </w:p>
    <w:p w14:paraId="362911BD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/>
        <w:ind w:right="1243"/>
        <w:contextualSpacing w:val="0"/>
        <w:jc w:val="both"/>
      </w:pPr>
      <w:r w:rsidRPr="00A471D7">
        <w:rPr>
          <w:b/>
        </w:rPr>
        <w:t>Bhattacharjee, B.</w:t>
      </w:r>
      <w:r w:rsidRPr="00A471D7">
        <w:t xml:space="preserve">, </w:t>
      </w:r>
      <w:proofErr w:type="spellStart"/>
      <w:r w:rsidRPr="00A471D7">
        <w:t>Renzette</w:t>
      </w:r>
      <w:proofErr w:type="spellEnd"/>
      <w:r w:rsidRPr="00A471D7">
        <w:t>, N., Kowalik, T.F. 2012. Genetic analysis of cytomegalovirus</w:t>
      </w:r>
      <w:r w:rsidRPr="00A471D7">
        <w:rPr>
          <w:spacing w:val="-6"/>
        </w:rPr>
        <w:t xml:space="preserve"> </w:t>
      </w:r>
      <w:r w:rsidRPr="00A471D7">
        <w:t>in</w:t>
      </w:r>
      <w:r w:rsidRPr="00A471D7">
        <w:rPr>
          <w:spacing w:val="-7"/>
        </w:rPr>
        <w:t xml:space="preserve"> </w:t>
      </w:r>
      <w:r w:rsidRPr="00A471D7">
        <w:t>malignant</w:t>
      </w:r>
      <w:r w:rsidRPr="00A471D7">
        <w:rPr>
          <w:spacing w:val="-4"/>
        </w:rPr>
        <w:t xml:space="preserve"> </w:t>
      </w:r>
      <w:r w:rsidRPr="00A471D7">
        <w:t>gliomas. J.</w:t>
      </w:r>
      <w:r w:rsidRPr="00A471D7">
        <w:rPr>
          <w:spacing w:val="-4"/>
        </w:rPr>
        <w:t xml:space="preserve"> </w:t>
      </w:r>
      <w:r w:rsidRPr="00A471D7">
        <w:t>Virology</w:t>
      </w:r>
      <w:r w:rsidRPr="00A471D7">
        <w:rPr>
          <w:spacing w:val="-7"/>
        </w:rPr>
        <w:t xml:space="preserve"> </w:t>
      </w:r>
      <w:r w:rsidRPr="00A471D7">
        <w:t>12:</w:t>
      </w:r>
      <w:r w:rsidRPr="00A471D7">
        <w:rPr>
          <w:spacing w:val="-7"/>
        </w:rPr>
        <w:t xml:space="preserve"> </w:t>
      </w:r>
      <w:r w:rsidRPr="00A471D7">
        <w:t>6815-24.</w:t>
      </w:r>
      <w:r w:rsidRPr="00A471D7">
        <w:rPr>
          <w:spacing w:val="-4"/>
        </w:rPr>
        <w:t xml:space="preserve"> </w:t>
      </w:r>
      <w:proofErr w:type="spellStart"/>
      <w:r w:rsidRPr="00A471D7">
        <w:t>PMC3393585</w:t>
      </w:r>
      <w:proofErr w:type="spellEnd"/>
    </w:p>
    <w:p w14:paraId="609A5CCB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182"/>
        <w:contextualSpacing w:val="0"/>
        <w:jc w:val="both"/>
      </w:pPr>
      <w:r w:rsidRPr="00A471D7">
        <w:t>Das Ghosh, D.</w:t>
      </w:r>
      <w:r w:rsidRPr="00A471D7">
        <w:rPr>
          <w:vertAlign w:val="superscript"/>
        </w:rPr>
        <w:t>#</w:t>
      </w:r>
      <w:r w:rsidRPr="00A471D7">
        <w:t xml:space="preserve">, </w:t>
      </w:r>
      <w:r w:rsidRPr="00A471D7">
        <w:rPr>
          <w:b/>
        </w:rPr>
        <w:t>Bhattacharjee, B.</w:t>
      </w:r>
      <w:r w:rsidRPr="00A471D7">
        <w:rPr>
          <w:b/>
          <w:vertAlign w:val="superscript"/>
        </w:rPr>
        <w:t>#</w:t>
      </w:r>
      <w:r w:rsidRPr="00A471D7">
        <w:t>, Sen, S., Premi, L.,</w:t>
      </w:r>
      <w:r w:rsidRPr="00A471D7">
        <w:rPr>
          <w:spacing w:val="-2"/>
        </w:rPr>
        <w:t xml:space="preserve"> </w:t>
      </w:r>
      <w:r w:rsidRPr="00A471D7">
        <w:t>Mukhopadhyay, I., Chowdhury, R., Roy, S., Sengupta, S. 2012. Some Novel Insights on HPV16 Related Cervical Cancer</w:t>
      </w:r>
      <w:r w:rsidRPr="00A471D7">
        <w:rPr>
          <w:spacing w:val="-2"/>
        </w:rPr>
        <w:t xml:space="preserve"> </w:t>
      </w:r>
      <w:r w:rsidRPr="00A471D7">
        <w:t>Pathogenesis</w:t>
      </w:r>
      <w:r w:rsidRPr="00A471D7">
        <w:rPr>
          <w:spacing w:val="-2"/>
        </w:rPr>
        <w:t xml:space="preserve"> </w:t>
      </w:r>
      <w:r w:rsidRPr="00A471D7">
        <w:t>Based</w:t>
      </w:r>
      <w:r w:rsidRPr="00A471D7">
        <w:rPr>
          <w:spacing w:val="-3"/>
        </w:rPr>
        <w:t xml:space="preserve"> </w:t>
      </w:r>
      <w:r w:rsidRPr="00A471D7">
        <w:t>on</w:t>
      </w:r>
      <w:r w:rsidRPr="00A471D7">
        <w:rPr>
          <w:spacing w:val="-3"/>
        </w:rPr>
        <w:t xml:space="preserve"> </w:t>
      </w:r>
      <w:r w:rsidRPr="00A471D7">
        <w:t>Analyses</w:t>
      </w:r>
      <w:r w:rsidRPr="00A471D7">
        <w:rPr>
          <w:spacing w:val="-5"/>
        </w:rPr>
        <w:t xml:space="preserve"> </w:t>
      </w:r>
      <w:r w:rsidRPr="00A471D7">
        <w:t>of</w:t>
      </w:r>
      <w:r w:rsidRPr="00A471D7">
        <w:rPr>
          <w:spacing w:val="-3"/>
        </w:rPr>
        <w:t xml:space="preserve"> </w:t>
      </w:r>
      <w:proofErr w:type="spellStart"/>
      <w:r w:rsidRPr="00A471D7">
        <w:t>LCR</w:t>
      </w:r>
      <w:proofErr w:type="spellEnd"/>
      <w:r w:rsidRPr="00A471D7">
        <w:rPr>
          <w:spacing w:val="-6"/>
        </w:rPr>
        <w:t xml:space="preserve"> </w:t>
      </w:r>
      <w:r w:rsidRPr="00A471D7">
        <w:t>Methylation,</w:t>
      </w:r>
      <w:r w:rsidRPr="00A471D7">
        <w:rPr>
          <w:spacing w:val="-1"/>
        </w:rPr>
        <w:t xml:space="preserve"> </w:t>
      </w:r>
      <w:r w:rsidRPr="00A471D7">
        <w:t>Viral</w:t>
      </w:r>
      <w:r w:rsidRPr="00A471D7">
        <w:rPr>
          <w:spacing w:val="-4"/>
        </w:rPr>
        <w:t xml:space="preserve"> </w:t>
      </w:r>
      <w:r w:rsidRPr="00A471D7">
        <w:t>Load,</w:t>
      </w:r>
      <w:r w:rsidRPr="00A471D7">
        <w:rPr>
          <w:spacing w:val="-6"/>
        </w:rPr>
        <w:t xml:space="preserve"> </w:t>
      </w:r>
      <w:proofErr w:type="spellStart"/>
      <w:r w:rsidRPr="00A471D7">
        <w:t>E7</w:t>
      </w:r>
      <w:proofErr w:type="spellEnd"/>
      <w:r w:rsidRPr="00A471D7">
        <w:rPr>
          <w:spacing w:val="-3"/>
        </w:rPr>
        <w:t xml:space="preserve"> </w:t>
      </w:r>
      <w:r w:rsidRPr="00A471D7">
        <w:t>and</w:t>
      </w:r>
      <w:r w:rsidRPr="00A471D7">
        <w:rPr>
          <w:spacing w:val="-3"/>
        </w:rPr>
        <w:t xml:space="preserve"> </w:t>
      </w:r>
      <w:proofErr w:type="spellStart"/>
      <w:r w:rsidRPr="00A471D7">
        <w:t>E2</w:t>
      </w:r>
      <w:proofErr w:type="spellEnd"/>
      <w:r w:rsidRPr="00A471D7">
        <w:t>/</w:t>
      </w:r>
      <w:proofErr w:type="spellStart"/>
      <w:r w:rsidRPr="00A471D7">
        <w:t>E4</w:t>
      </w:r>
      <w:proofErr w:type="spellEnd"/>
      <w:r w:rsidRPr="00A471D7">
        <w:t xml:space="preserve"> Expressions. </w:t>
      </w:r>
      <w:proofErr w:type="spellStart"/>
      <w:r w:rsidRPr="00A471D7">
        <w:t>PLoS</w:t>
      </w:r>
      <w:proofErr w:type="spellEnd"/>
      <w:r w:rsidRPr="00A471D7">
        <w:t xml:space="preserve"> ONE 7(9): </w:t>
      </w:r>
      <w:proofErr w:type="spellStart"/>
      <w:r w:rsidRPr="00A471D7">
        <w:t>e44678</w:t>
      </w:r>
      <w:proofErr w:type="spellEnd"/>
      <w:r w:rsidRPr="00A471D7">
        <w:t xml:space="preserve">. </w:t>
      </w:r>
      <w:proofErr w:type="spellStart"/>
      <w:r w:rsidRPr="00A471D7">
        <w:t>PMC3435323</w:t>
      </w:r>
      <w:proofErr w:type="spellEnd"/>
    </w:p>
    <w:p w14:paraId="1CE6CF7C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120"/>
        <w:contextualSpacing w:val="0"/>
        <w:jc w:val="both"/>
      </w:pPr>
      <w:proofErr w:type="spellStart"/>
      <w:r w:rsidRPr="00A471D7">
        <w:t>Renzette</w:t>
      </w:r>
      <w:proofErr w:type="spellEnd"/>
      <w:r w:rsidRPr="00A471D7">
        <w:t>,</w:t>
      </w:r>
      <w:r w:rsidRPr="00A471D7">
        <w:rPr>
          <w:spacing w:val="-2"/>
        </w:rPr>
        <w:t xml:space="preserve"> </w:t>
      </w:r>
      <w:r w:rsidRPr="00A471D7">
        <w:t>N.,</w:t>
      </w:r>
      <w:r w:rsidRPr="00A471D7">
        <w:rPr>
          <w:spacing w:val="-4"/>
        </w:rPr>
        <w:t xml:space="preserve"> </w:t>
      </w:r>
      <w:r w:rsidRPr="00A471D7">
        <w:rPr>
          <w:b/>
        </w:rPr>
        <w:t>Bhattacharjee,</w:t>
      </w:r>
      <w:r w:rsidRPr="00A471D7">
        <w:rPr>
          <w:b/>
          <w:spacing w:val="-5"/>
        </w:rPr>
        <w:t xml:space="preserve"> </w:t>
      </w:r>
      <w:r w:rsidRPr="00A471D7">
        <w:rPr>
          <w:b/>
        </w:rPr>
        <w:t>B.</w:t>
      </w:r>
      <w:r w:rsidRPr="00A471D7">
        <w:t>,</w:t>
      </w:r>
      <w:r w:rsidRPr="00A471D7">
        <w:rPr>
          <w:spacing w:val="-2"/>
        </w:rPr>
        <w:t xml:space="preserve"> </w:t>
      </w:r>
      <w:r w:rsidRPr="00A471D7">
        <w:t>Jensen,</w:t>
      </w:r>
      <w:r w:rsidRPr="00A471D7">
        <w:rPr>
          <w:spacing w:val="-5"/>
        </w:rPr>
        <w:t xml:space="preserve"> </w:t>
      </w:r>
      <w:r w:rsidRPr="00A471D7">
        <w:t>J.D.,</w:t>
      </w:r>
      <w:r w:rsidRPr="00A471D7">
        <w:rPr>
          <w:spacing w:val="-6"/>
        </w:rPr>
        <w:t xml:space="preserve"> </w:t>
      </w:r>
      <w:r w:rsidRPr="00A471D7">
        <w:t>Gibson,</w:t>
      </w:r>
      <w:r w:rsidRPr="00A471D7">
        <w:rPr>
          <w:spacing w:val="-3"/>
        </w:rPr>
        <w:t xml:space="preserve"> </w:t>
      </w:r>
      <w:r w:rsidRPr="00A471D7">
        <w:t>L.,</w:t>
      </w:r>
      <w:r w:rsidRPr="00A471D7">
        <w:rPr>
          <w:spacing w:val="-5"/>
        </w:rPr>
        <w:t xml:space="preserve"> </w:t>
      </w:r>
      <w:r w:rsidRPr="00A471D7">
        <w:t>Kowalik,</w:t>
      </w:r>
      <w:r w:rsidRPr="00A471D7">
        <w:rPr>
          <w:spacing w:val="-2"/>
        </w:rPr>
        <w:t xml:space="preserve"> </w:t>
      </w:r>
      <w:r w:rsidRPr="00A471D7">
        <w:t>T.F.</w:t>
      </w:r>
      <w:r w:rsidRPr="00A471D7">
        <w:rPr>
          <w:spacing w:val="-3"/>
        </w:rPr>
        <w:t xml:space="preserve"> </w:t>
      </w:r>
      <w:r w:rsidRPr="00A471D7">
        <w:t>2011.</w:t>
      </w:r>
      <w:r w:rsidRPr="00A471D7">
        <w:rPr>
          <w:spacing w:val="-2"/>
        </w:rPr>
        <w:t xml:space="preserve"> </w:t>
      </w:r>
      <w:r w:rsidRPr="00A471D7">
        <w:t>Extensive genome-wide variability</w:t>
      </w:r>
      <w:r w:rsidRPr="00A471D7">
        <w:rPr>
          <w:spacing w:val="-1"/>
        </w:rPr>
        <w:t xml:space="preserve"> </w:t>
      </w:r>
      <w:r w:rsidRPr="00A471D7">
        <w:t xml:space="preserve">of human cytomegalovirus in congenitally infected infants. </w:t>
      </w:r>
      <w:proofErr w:type="spellStart"/>
      <w:r w:rsidRPr="00A471D7">
        <w:t>PLoS</w:t>
      </w:r>
      <w:proofErr w:type="spellEnd"/>
      <w:r w:rsidRPr="00A471D7">
        <w:t xml:space="preserve"> Pathogens 7(5</w:t>
      </w:r>
      <w:proofErr w:type="gramStart"/>
      <w:r w:rsidRPr="00A471D7">
        <w:t>):</w:t>
      </w:r>
      <w:proofErr w:type="spellStart"/>
      <w:r w:rsidRPr="00A471D7">
        <w:t>e</w:t>
      </w:r>
      <w:proofErr w:type="gramEnd"/>
      <w:r w:rsidRPr="00A471D7">
        <w:t>1001344</w:t>
      </w:r>
      <w:proofErr w:type="spellEnd"/>
      <w:r w:rsidRPr="00A471D7">
        <w:t xml:space="preserve">. </w:t>
      </w:r>
      <w:proofErr w:type="spellStart"/>
      <w:r w:rsidRPr="00A471D7">
        <w:t>PMC3098220</w:t>
      </w:r>
      <w:proofErr w:type="spellEnd"/>
    </w:p>
    <w:p w14:paraId="5DB28590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206"/>
        <w:contextualSpacing w:val="0"/>
        <w:jc w:val="both"/>
      </w:pPr>
      <w:r w:rsidRPr="00A471D7">
        <w:t>Das,</w:t>
      </w:r>
      <w:r w:rsidRPr="00A471D7">
        <w:rPr>
          <w:spacing w:val="-3"/>
        </w:rPr>
        <w:t xml:space="preserve"> </w:t>
      </w:r>
      <w:r w:rsidRPr="00A471D7">
        <w:t>D.,</w:t>
      </w:r>
      <w:r w:rsidRPr="00A471D7">
        <w:rPr>
          <w:spacing w:val="-2"/>
        </w:rPr>
        <w:t xml:space="preserve"> </w:t>
      </w:r>
      <w:r w:rsidRPr="00A471D7">
        <w:rPr>
          <w:b/>
        </w:rPr>
        <w:t>Bhattacharjee,</w:t>
      </w:r>
      <w:r w:rsidRPr="00A471D7">
        <w:rPr>
          <w:b/>
          <w:spacing w:val="-5"/>
        </w:rPr>
        <w:t xml:space="preserve"> </w:t>
      </w:r>
      <w:r w:rsidRPr="00A471D7">
        <w:rPr>
          <w:b/>
        </w:rPr>
        <w:t>B.</w:t>
      </w:r>
      <w:r w:rsidRPr="00A471D7">
        <w:t>,</w:t>
      </w:r>
      <w:r w:rsidRPr="00A471D7">
        <w:rPr>
          <w:spacing w:val="-2"/>
        </w:rPr>
        <w:t xml:space="preserve"> </w:t>
      </w:r>
      <w:r w:rsidRPr="00A471D7">
        <w:t>Sen,</w:t>
      </w:r>
      <w:r w:rsidRPr="00A471D7">
        <w:rPr>
          <w:spacing w:val="-2"/>
        </w:rPr>
        <w:t xml:space="preserve"> </w:t>
      </w:r>
      <w:r w:rsidRPr="00A471D7">
        <w:t>S.,</w:t>
      </w:r>
      <w:r w:rsidRPr="00A471D7">
        <w:rPr>
          <w:spacing w:val="-5"/>
        </w:rPr>
        <w:t xml:space="preserve"> </w:t>
      </w:r>
      <w:r w:rsidRPr="00A471D7">
        <w:t>Mukhopadhyay,</w:t>
      </w:r>
      <w:r w:rsidRPr="00A471D7">
        <w:rPr>
          <w:spacing w:val="-5"/>
        </w:rPr>
        <w:t xml:space="preserve"> </w:t>
      </w:r>
      <w:r w:rsidRPr="00A471D7">
        <w:t>I.,</w:t>
      </w:r>
      <w:r w:rsidRPr="00A471D7">
        <w:rPr>
          <w:spacing w:val="-2"/>
        </w:rPr>
        <w:t xml:space="preserve"> </w:t>
      </w:r>
      <w:r w:rsidRPr="00A471D7">
        <w:t>Sengupta,</w:t>
      </w:r>
      <w:r w:rsidRPr="00A471D7">
        <w:rPr>
          <w:spacing w:val="-5"/>
        </w:rPr>
        <w:t xml:space="preserve"> </w:t>
      </w:r>
      <w:r w:rsidRPr="00A471D7">
        <w:t>S.</w:t>
      </w:r>
      <w:r w:rsidRPr="00A471D7">
        <w:rPr>
          <w:spacing w:val="-3"/>
        </w:rPr>
        <w:t xml:space="preserve"> </w:t>
      </w:r>
      <w:r w:rsidRPr="00A471D7">
        <w:t>2010.</w:t>
      </w:r>
      <w:r w:rsidRPr="00A471D7">
        <w:rPr>
          <w:spacing w:val="-2"/>
        </w:rPr>
        <w:t xml:space="preserve"> </w:t>
      </w:r>
      <w:r w:rsidRPr="00A471D7">
        <w:t xml:space="preserve">Association of viral load with HPV16 positive cervical cancer pathogenesis: causal relevance in isolates harboring intact viral </w:t>
      </w:r>
      <w:proofErr w:type="spellStart"/>
      <w:r w:rsidRPr="00A471D7">
        <w:t>E2</w:t>
      </w:r>
      <w:proofErr w:type="spellEnd"/>
      <w:r w:rsidRPr="00A471D7">
        <w:t xml:space="preserve"> gene. Virology 402(1):197-202. </w:t>
      </w:r>
      <w:proofErr w:type="spellStart"/>
      <w:r w:rsidRPr="00A471D7">
        <w:t>PMID</w:t>
      </w:r>
      <w:proofErr w:type="spellEnd"/>
      <w:r w:rsidRPr="00A471D7">
        <w:t>: 20394955</w:t>
      </w:r>
    </w:p>
    <w:p w14:paraId="24BAC406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/>
        <w:ind w:right="428"/>
        <w:contextualSpacing w:val="0"/>
        <w:jc w:val="both"/>
      </w:pPr>
      <w:r w:rsidRPr="00A471D7">
        <w:rPr>
          <w:b/>
        </w:rPr>
        <w:t>Bhattacharjee, B.</w:t>
      </w:r>
      <w:r w:rsidRPr="00A471D7">
        <w:t>, Mandal, N.R., Roy, S., Sengupta, S. 2008. Characterization of sequence</w:t>
      </w:r>
      <w:r w:rsidRPr="00A471D7">
        <w:rPr>
          <w:spacing w:val="-4"/>
        </w:rPr>
        <w:t xml:space="preserve"> </w:t>
      </w:r>
      <w:r w:rsidRPr="00A471D7">
        <w:t>variations</w:t>
      </w:r>
      <w:r w:rsidRPr="00A471D7">
        <w:rPr>
          <w:spacing w:val="-4"/>
        </w:rPr>
        <w:t xml:space="preserve"> </w:t>
      </w:r>
      <w:r w:rsidRPr="00A471D7">
        <w:t>within</w:t>
      </w:r>
      <w:r w:rsidRPr="00A471D7">
        <w:rPr>
          <w:spacing w:val="-4"/>
        </w:rPr>
        <w:t xml:space="preserve"> </w:t>
      </w:r>
      <w:r w:rsidRPr="00A471D7">
        <w:t>HPV16</w:t>
      </w:r>
      <w:r w:rsidRPr="00A471D7">
        <w:rPr>
          <w:spacing w:val="-4"/>
        </w:rPr>
        <w:t xml:space="preserve"> </w:t>
      </w:r>
      <w:r w:rsidRPr="00A471D7">
        <w:t>isolates</w:t>
      </w:r>
      <w:r w:rsidRPr="00A471D7">
        <w:rPr>
          <w:spacing w:val="-3"/>
        </w:rPr>
        <w:t xml:space="preserve"> </w:t>
      </w:r>
      <w:r w:rsidRPr="00A471D7">
        <w:t>among</w:t>
      </w:r>
      <w:r w:rsidRPr="00A471D7">
        <w:rPr>
          <w:spacing w:val="-4"/>
        </w:rPr>
        <w:t xml:space="preserve"> </w:t>
      </w:r>
      <w:r w:rsidRPr="00A471D7">
        <w:t>Indian</w:t>
      </w:r>
      <w:r w:rsidRPr="00A471D7">
        <w:rPr>
          <w:spacing w:val="-4"/>
        </w:rPr>
        <w:t xml:space="preserve"> </w:t>
      </w:r>
      <w:r w:rsidRPr="00A471D7">
        <w:t>women:</w:t>
      </w:r>
      <w:r w:rsidRPr="00A471D7">
        <w:rPr>
          <w:spacing w:val="-5"/>
        </w:rPr>
        <w:t xml:space="preserve"> </w:t>
      </w:r>
      <w:r w:rsidRPr="00A471D7">
        <w:t>prediction</w:t>
      </w:r>
      <w:r w:rsidRPr="00A471D7">
        <w:rPr>
          <w:spacing w:val="-4"/>
        </w:rPr>
        <w:t xml:space="preserve"> </w:t>
      </w:r>
      <w:r w:rsidRPr="00A471D7">
        <w:t>of</w:t>
      </w:r>
      <w:r w:rsidRPr="00A471D7">
        <w:rPr>
          <w:spacing w:val="-5"/>
        </w:rPr>
        <w:t xml:space="preserve"> </w:t>
      </w:r>
      <w:r w:rsidRPr="00A471D7">
        <w:t xml:space="preserve">causal role of rare non-synonymous variations within intact isolates in cervical cancer pathogenesis. Virology 377(1):143-50. </w:t>
      </w:r>
      <w:proofErr w:type="spellStart"/>
      <w:r w:rsidRPr="00A471D7">
        <w:t>PMID</w:t>
      </w:r>
      <w:proofErr w:type="spellEnd"/>
      <w:r w:rsidRPr="00A471D7">
        <w:t>: 18495198</w:t>
      </w:r>
    </w:p>
    <w:p w14:paraId="2BFEE46F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231"/>
        <w:contextualSpacing w:val="0"/>
        <w:jc w:val="both"/>
      </w:pPr>
      <w:r w:rsidRPr="00A471D7">
        <w:rPr>
          <w:b/>
        </w:rPr>
        <w:t>Bhattacharjee, B</w:t>
      </w:r>
      <w:r w:rsidRPr="00A471D7">
        <w:t xml:space="preserve">., Sengupta, S. 2006. CpG methylation of HPV 16 </w:t>
      </w:r>
      <w:proofErr w:type="spellStart"/>
      <w:r w:rsidRPr="00A471D7">
        <w:t>LCR</w:t>
      </w:r>
      <w:proofErr w:type="spellEnd"/>
      <w:r w:rsidRPr="00A471D7">
        <w:t xml:space="preserve"> at </w:t>
      </w:r>
      <w:proofErr w:type="spellStart"/>
      <w:r w:rsidRPr="00A471D7">
        <w:t>E2</w:t>
      </w:r>
      <w:proofErr w:type="spellEnd"/>
      <w:r w:rsidRPr="00A471D7">
        <w:t xml:space="preserve"> binding site</w:t>
      </w:r>
      <w:r w:rsidRPr="00A471D7">
        <w:rPr>
          <w:spacing w:val="-2"/>
        </w:rPr>
        <w:t xml:space="preserve"> </w:t>
      </w:r>
      <w:r w:rsidRPr="00A471D7">
        <w:t>proximal</w:t>
      </w:r>
      <w:r w:rsidRPr="00A471D7">
        <w:rPr>
          <w:spacing w:val="-5"/>
        </w:rPr>
        <w:t xml:space="preserve"> </w:t>
      </w:r>
      <w:r w:rsidRPr="00A471D7">
        <w:t>to</w:t>
      </w:r>
      <w:r w:rsidRPr="00A471D7">
        <w:rPr>
          <w:spacing w:val="-2"/>
        </w:rPr>
        <w:t xml:space="preserve"> </w:t>
      </w:r>
      <w:proofErr w:type="spellStart"/>
      <w:r w:rsidRPr="00A471D7">
        <w:t>P97</w:t>
      </w:r>
      <w:proofErr w:type="spellEnd"/>
      <w:r w:rsidRPr="00A471D7">
        <w:rPr>
          <w:spacing w:val="-2"/>
        </w:rPr>
        <w:t xml:space="preserve"> </w:t>
      </w:r>
      <w:r w:rsidRPr="00A471D7">
        <w:t>is</w:t>
      </w:r>
      <w:r w:rsidRPr="00A471D7">
        <w:rPr>
          <w:spacing w:val="-4"/>
        </w:rPr>
        <w:t xml:space="preserve"> </w:t>
      </w:r>
      <w:r w:rsidRPr="00A471D7">
        <w:t>associated</w:t>
      </w:r>
      <w:r w:rsidRPr="00A471D7">
        <w:rPr>
          <w:spacing w:val="-2"/>
        </w:rPr>
        <w:t xml:space="preserve"> </w:t>
      </w:r>
      <w:r w:rsidRPr="00A471D7">
        <w:t>with</w:t>
      </w:r>
      <w:r w:rsidRPr="00A471D7">
        <w:rPr>
          <w:spacing w:val="-4"/>
        </w:rPr>
        <w:t xml:space="preserve"> </w:t>
      </w:r>
      <w:r w:rsidRPr="00A471D7">
        <w:t>cervical</w:t>
      </w:r>
      <w:r w:rsidRPr="00A471D7">
        <w:rPr>
          <w:spacing w:val="-5"/>
        </w:rPr>
        <w:t xml:space="preserve"> </w:t>
      </w:r>
      <w:r w:rsidRPr="00A471D7">
        <w:t>cancer</w:t>
      </w:r>
      <w:r w:rsidRPr="00A471D7">
        <w:rPr>
          <w:spacing w:val="-1"/>
        </w:rPr>
        <w:t xml:space="preserve"> </w:t>
      </w:r>
      <w:r w:rsidRPr="00A471D7">
        <w:t>in</w:t>
      </w:r>
      <w:r w:rsidRPr="00A471D7">
        <w:rPr>
          <w:spacing w:val="-2"/>
        </w:rPr>
        <w:t xml:space="preserve"> </w:t>
      </w:r>
      <w:r w:rsidRPr="00A471D7">
        <w:t>presence</w:t>
      </w:r>
      <w:r w:rsidRPr="00A471D7">
        <w:rPr>
          <w:spacing w:val="-4"/>
        </w:rPr>
        <w:t xml:space="preserve"> </w:t>
      </w:r>
      <w:r w:rsidRPr="00A471D7">
        <w:t>of</w:t>
      </w:r>
      <w:r w:rsidRPr="00A471D7">
        <w:rPr>
          <w:spacing w:val="-3"/>
        </w:rPr>
        <w:t xml:space="preserve"> </w:t>
      </w:r>
      <w:r w:rsidRPr="00A471D7">
        <w:t xml:space="preserve">intact </w:t>
      </w:r>
      <w:proofErr w:type="spellStart"/>
      <w:r w:rsidRPr="00A471D7">
        <w:t>E2</w:t>
      </w:r>
      <w:proofErr w:type="spellEnd"/>
      <w:r w:rsidRPr="00A471D7">
        <w:t>.</w:t>
      </w:r>
      <w:r w:rsidRPr="00A471D7">
        <w:rPr>
          <w:spacing w:val="-2"/>
        </w:rPr>
        <w:t xml:space="preserve"> </w:t>
      </w:r>
      <w:r w:rsidRPr="00A471D7">
        <w:t xml:space="preserve">Virology 354(2):280-5. </w:t>
      </w:r>
      <w:proofErr w:type="spellStart"/>
      <w:r w:rsidRPr="00A471D7">
        <w:t>PMID</w:t>
      </w:r>
      <w:proofErr w:type="spellEnd"/>
      <w:r w:rsidRPr="00A471D7">
        <w:t>: 16905170</w:t>
      </w:r>
    </w:p>
    <w:p w14:paraId="6C8E5063" w14:textId="77777777" w:rsidR="00A471D7" w:rsidRPr="00A471D7" w:rsidRDefault="00A471D7" w:rsidP="00A471D7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ind w:right="332"/>
        <w:contextualSpacing w:val="0"/>
        <w:jc w:val="both"/>
      </w:pPr>
      <w:r w:rsidRPr="00A471D7">
        <w:rPr>
          <w:b/>
        </w:rPr>
        <w:t>Bhattacharjee,</w:t>
      </w:r>
      <w:r w:rsidRPr="00A471D7">
        <w:rPr>
          <w:b/>
          <w:spacing w:val="-5"/>
        </w:rPr>
        <w:t xml:space="preserve"> </w:t>
      </w:r>
      <w:r w:rsidRPr="00A471D7">
        <w:rPr>
          <w:b/>
        </w:rPr>
        <w:t>B.</w:t>
      </w:r>
      <w:r w:rsidRPr="00A471D7">
        <w:t>,</w:t>
      </w:r>
      <w:r w:rsidRPr="00A471D7">
        <w:rPr>
          <w:spacing w:val="-2"/>
        </w:rPr>
        <w:t xml:space="preserve"> </w:t>
      </w:r>
      <w:r w:rsidRPr="00A471D7">
        <w:t>Sengupta,</w:t>
      </w:r>
      <w:r w:rsidRPr="00A471D7">
        <w:rPr>
          <w:spacing w:val="-5"/>
        </w:rPr>
        <w:t xml:space="preserve"> </w:t>
      </w:r>
      <w:r w:rsidRPr="00A471D7">
        <w:t>S.</w:t>
      </w:r>
      <w:r w:rsidRPr="00A471D7">
        <w:rPr>
          <w:spacing w:val="-4"/>
        </w:rPr>
        <w:t xml:space="preserve"> </w:t>
      </w:r>
      <w:r w:rsidRPr="00A471D7">
        <w:t>2006.</w:t>
      </w:r>
      <w:r w:rsidRPr="00A471D7">
        <w:rPr>
          <w:spacing w:val="-5"/>
        </w:rPr>
        <w:t xml:space="preserve"> </w:t>
      </w:r>
      <w:r w:rsidRPr="00A471D7">
        <w:t>HPV16</w:t>
      </w:r>
      <w:r w:rsidRPr="00A471D7">
        <w:rPr>
          <w:spacing w:val="-4"/>
        </w:rPr>
        <w:t xml:space="preserve"> </w:t>
      </w:r>
      <w:proofErr w:type="spellStart"/>
      <w:r w:rsidRPr="00A471D7">
        <w:t>E2</w:t>
      </w:r>
      <w:proofErr w:type="spellEnd"/>
      <w:r w:rsidRPr="00A471D7">
        <w:rPr>
          <w:spacing w:val="-4"/>
        </w:rPr>
        <w:t xml:space="preserve"> </w:t>
      </w:r>
      <w:r w:rsidRPr="00A471D7">
        <w:t>gene</w:t>
      </w:r>
      <w:r w:rsidRPr="00A471D7">
        <w:rPr>
          <w:spacing w:val="-4"/>
        </w:rPr>
        <w:t xml:space="preserve"> </w:t>
      </w:r>
      <w:r w:rsidRPr="00A471D7">
        <w:t>disruption</w:t>
      </w:r>
      <w:r w:rsidRPr="00A471D7">
        <w:rPr>
          <w:spacing w:val="-4"/>
        </w:rPr>
        <w:t xml:space="preserve"> </w:t>
      </w:r>
      <w:r w:rsidRPr="00A471D7">
        <w:t>and</w:t>
      </w:r>
      <w:r w:rsidRPr="00A471D7">
        <w:rPr>
          <w:spacing w:val="-6"/>
        </w:rPr>
        <w:t xml:space="preserve"> </w:t>
      </w:r>
      <w:r w:rsidRPr="00A471D7">
        <w:t xml:space="preserve">polymorphisms of </w:t>
      </w:r>
      <w:proofErr w:type="spellStart"/>
      <w:r w:rsidRPr="00A471D7">
        <w:t>E2</w:t>
      </w:r>
      <w:proofErr w:type="spellEnd"/>
      <w:r w:rsidRPr="00A471D7">
        <w:t xml:space="preserve"> and </w:t>
      </w:r>
      <w:proofErr w:type="spellStart"/>
      <w:r w:rsidRPr="00A471D7">
        <w:t>LCR</w:t>
      </w:r>
      <w:proofErr w:type="spellEnd"/>
      <w:r w:rsidRPr="00A471D7">
        <w:t xml:space="preserve">: some significant associations with cervical cancer in Indian women. Gynecologic Oncology 100(2):372-8. </w:t>
      </w:r>
      <w:proofErr w:type="spellStart"/>
      <w:r w:rsidRPr="00A471D7">
        <w:t>PMID</w:t>
      </w:r>
      <w:proofErr w:type="spellEnd"/>
      <w:r w:rsidRPr="00A471D7">
        <w:t>: 16246404</w:t>
      </w:r>
    </w:p>
    <w:p w14:paraId="2AAECC8B" w14:textId="77777777" w:rsidR="00A471D7" w:rsidRPr="00A471D7" w:rsidRDefault="00A471D7" w:rsidP="00A471D7">
      <w:pPr>
        <w:pStyle w:val="BodyText"/>
        <w:spacing w:before="10"/>
        <w:ind w:left="0"/>
        <w:rPr>
          <w:sz w:val="21"/>
        </w:rPr>
      </w:pPr>
    </w:p>
    <w:p w14:paraId="63061CCF" w14:textId="3B29519B" w:rsidR="00A471D7" w:rsidRPr="00A471D7" w:rsidRDefault="00A471D7" w:rsidP="00A471D7">
      <w:pPr>
        <w:pStyle w:val="Heading1"/>
        <w:rPr>
          <w:rStyle w:val="Strong"/>
          <w:rFonts w:ascii="Arial" w:hAnsi="Arial" w:cs="Arial"/>
          <w:b w:val="0"/>
          <w:bCs w:val="0"/>
          <w:color w:val="auto"/>
        </w:rPr>
      </w:pPr>
      <w:r w:rsidRPr="00A471D7">
        <w:rPr>
          <w:rStyle w:val="Strong"/>
          <w:rFonts w:ascii="Arial" w:hAnsi="Arial" w:cs="Arial"/>
          <w:b w:val="0"/>
          <w:bCs w:val="0"/>
          <w:color w:val="auto"/>
        </w:rPr>
        <w:lastRenderedPageBreak/>
        <w:t>Technical Expertise</w:t>
      </w:r>
    </w:p>
    <w:p w14:paraId="7C8C142D" w14:textId="77777777" w:rsidR="00A471D7" w:rsidRPr="00A471D7" w:rsidRDefault="00A471D7" w:rsidP="00A471D7">
      <w:pPr>
        <w:pStyle w:val="BodyText"/>
        <w:spacing w:before="1"/>
        <w:ind w:left="0"/>
        <w:rPr>
          <w:b/>
        </w:rPr>
      </w:pPr>
    </w:p>
    <w:p w14:paraId="24EF0087" w14:textId="77777777" w:rsidR="00A471D7" w:rsidRPr="00A471D7" w:rsidRDefault="00A471D7" w:rsidP="00A471D7">
      <w:pPr>
        <w:pStyle w:val="ListParagraph"/>
        <w:numPr>
          <w:ilvl w:val="1"/>
          <w:numId w:val="2"/>
        </w:numPr>
        <w:tabs>
          <w:tab w:val="left" w:pos="820"/>
        </w:tabs>
        <w:ind w:right="256"/>
        <w:contextualSpacing w:val="0"/>
      </w:pPr>
      <w:r w:rsidRPr="00A471D7">
        <w:t xml:space="preserve">Demonstrated expertise in spearheading and overseeing biomedical research initiatives from inception to completion. </w:t>
      </w:r>
    </w:p>
    <w:p w14:paraId="7FF41062" w14:textId="77777777" w:rsidR="00A471D7" w:rsidRPr="00A471D7" w:rsidRDefault="00A471D7" w:rsidP="00A471D7">
      <w:pPr>
        <w:pStyle w:val="ListParagraph"/>
        <w:numPr>
          <w:ilvl w:val="1"/>
          <w:numId w:val="2"/>
        </w:numPr>
        <w:tabs>
          <w:tab w:val="left" w:pos="820"/>
        </w:tabs>
        <w:ind w:right="256"/>
        <w:contextualSpacing w:val="0"/>
      </w:pPr>
      <w:r w:rsidRPr="00A471D7">
        <w:t>Expertise in designing and implementing decentralized research protocols</w:t>
      </w:r>
    </w:p>
    <w:p w14:paraId="51257B88" w14:textId="77777777" w:rsidR="00A471D7" w:rsidRPr="00A471D7" w:rsidRDefault="00A471D7" w:rsidP="00A471D7">
      <w:pPr>
        <w:pStyle w:val="ListParagraph"/>
        <w:numPr>
          <w:ilvl w:val="1"/>
          <w:numId w:val="2"/>
        </w:numPr>
        <w:tabs>
          <w:tab w:val="left" w:pos="820"/>
        </w:tabs>
        <w:ind w:right="256"/>
        <w:contextualSpacing w:val="0"/>
      </w:pPr>
      <w:r w:rsidRPr="00A471D7">
        <w:t>Next</w:t>
      </w:r>
      <w:r w:rsidRPr="00A471D7">
        <w:rPr>
          <w:spacing w:val="-3"/>
        </w:rPr>
        <w:t xml:space="preserve"> </w:t>
      </w:r>
      <w:r w:rsidRPr="00A471D7">
        <w:t>generation</w:t>
      </w:r>
      <w:r w:rsidRPr="00A471D7">
        <w:rPr>
          <w:spacing w:val="-4"/>
        </w:rPr>
        <w:t xml:space="preserve"> </w:t>
      </w:r>
      <w:r w:rsidRPr="00A471D7">
        <w:t>sequencing</w:t>
      </w:r>
      <w:r w:rsidRPr="00A471D7">
        <w:rPr>
          <w:spacing w:val="-4"/>
        </w:rPr>
        <w:t xml:space="preserve"> </w:t>
      </w:r>
      <w:r w:rsidRPr="00A471D7">
        <w:t>of</w:t>
      </w:r>
      <w:r w:rsidRPr="00A471D7">
        <w:rPr>
          <w:spacing w:val="-3"/>
        </w:rPr>
        <w:t xml:space="preserve"> </w:t>
      </w:r>
      <w:r w:rsidRPr="00A471D7">
        <w:t>genomes</w:t>
      </w:r>
      <w:r w:rsidRPr="00A471D7">
        <w:rPr>
          <w:spacing w:val="-5"/>
        </w:rPr>
        <w:t xml:space="preserve"> </w:t>
      </w:r>
      <w:r w:rsidRPr="00A471D7">
        <w:t>and</w:t>
      </w:r>
      <w:r w:rsidRPr="00A471D7">
        <w:rPr>
          <w:spacing w:val="-4"/>
        </w:rPr>
        <w:t xml:space="preserve"> </w:t>
      </w:r>
      <w:r w:rsidRPr="00A471D7">
        <w:t>genome</w:t>
      </w:r>
      <w:r w:rsidRPr="00A471D7">
        <w:rPr>
          <w:spacing w:val="-3"/>
        </w:rPr>
        <w:t xml:space="preserve"> </w:t>
      </w:r>
      <w:r w:rsidRPr="00A471D7">
        <w:t>assembly</w:t>
      </w:r>
      <w:r w:rsidRPr="00A471D7">
        <w:rPr>
          <w:spacing w:val="-5"/>
        </w:rPr>
        <w:t xml:space="preserve"> </w:t>
      </w:r>
      <w:r w:rsidRPr="00A471D7">
        <w:t>of</w:t>
      </w:r>
      <w:r w:rsidRPr="00A471D7">
        <w:rPr>
          <w:spacing w:val="-5"/>
        </w:rPr>
        <w:t xml:space="preserve"> </w:t>
      </w:r>
      <w:r w:rsidRPr="00A471D7">
        <w:t>bacteria</w:t>
      </w:r>
      <w:r w:rsidRPr="00A471D7">
        <w:rPr>
          <w:spacing w:val="-4"/>
        </w:rPr>
        <w:t xml:space="preserve"> </w:t>
      </w:r>
      <w:r w:rsidRPr="00A471D7">
        <w:t>and</w:t>
      </w:r>
      <w:r w:rsidRPr="00A471D7">
        <w:rPr>
          <w:spacing w:val="-4"/>
        </w:rPr>
        <w:t xml:space="preserve"> </w:t>
      </w:r>
      <w:r w:rsidRPr="00A471D7">
        <w:t xml:space="preserve">viruses isolated from patient specimens and cell-culture using </w:t>
      </w:r>
      <w:proofErr w:type="spellStart"/>
      <w:r w:rsidRPr="00A471D7">
        <w:t>Bowtie2</w:t>
      </w:r>
      <w:proofErr w:type="spellEnd"/>
      <w:r w:rsidRPr="00A471D7">
        <w:t xml:space="preserve"> and Velvet.</w:t>
      </w:r>
    </w:p>
    <w:p w14:paraId="2600FB08" w14:textId="77777777" w:rsidR="00A471D7" w:rsidRPr="00A471D7" w:rsidRDefault="00A471D7" w:rsidP="00A471D7">
      <w:pPr>
        <w:pStyle w:val="ListParagraph"/>
        <w:numPr>
          <w:ilvl w:val="1"/>
          <w:numId w:val="2"/>
        </w:numPr>
        <w:tabs>
          <w:tab w:val="left" w:pos="820"/>
        </w:tabs>
        <w:spacing w:before="1"/>
        <w:ind w:right="158"/>
        <w:contextualSpacing w:val="0"/>
      </w:pPr>
      <w:r w:rsidRPr="00A471D7">
        <w:t>Performing</w:t>
      </w:r>
      <w:r w:rsidRPr="00A471D7">
        <w:rPr>
          <w:spacing w:val="-4"/>
        </w:rPr>
        <w:t xml:space="preserve"> </w:t>
      </w:r>
      <w:r w:rsidRPr="00A471D7">
        <w:t>Annotation</w:t>
      </w:r>
      <w:r w:rsidRPr="00A471D7">
        <w:rPr>
          <w:spacing w:val="-4"/>
        </w:rPr>
        <w:t xml:space="preserve"> </w:t>
      </w:r>
      <w:r w:rsidRPr="00A471D7">
        <w:t>of</w:t>
      </w:r>
      <w:r w:rsidRPr="00A471D7">
        <w:rPr>
          <w:spacing w:val="-5"/>
        </w:rPr>
        <w:t xml:space="preserve"> </w:t>
      </w:r>
      <w:r w:rsidRPr="00A471D7">
        <w:t>new</w:t>
      </w:r>
      <w:r w:rsidRPr="00A471D7">
        <w:rPr>
          <w:spacing w:val="-4"/>
        </w:rPr>
        <w:t xml:space="preserve"> </w:t>
      </w:r>
      <w:r w:rsidRPr="00A471D7">
        <w:t>bacterial</w:t>
      </w:r>
      <w:r w:rsidRPr="00A471D7">
        <w:rPr>
          <w:spacing w:val="-4"/>
        </w:rPr>
        <w:t xml:space="preserve"> </w:t>
      </w:r>
      <w:r w:rsidRPr="00A471D7">
        <w:t>using</w:t>
      </w:r>
      <w:r w:rsidRPr="00A471D7">
        <w:rPr>
          <w:spacing w:val="-4"/>
        </w:rPr>
        <w:t xml:space="preserve"> </w:t>
      </w:r>
      <w:r w:rsidRPr="00A471D7">
        <w:t>RAST</w:t>
      </w:r>
      <w:r w:rsidRPr="00A471D7">
        <w:rPr>
          <w:spacing w:val="-4"/>
        </w:rPr>
        <w:t xml:space="preserve"> </w:t>
      </w:r>
      <w:r w:rsidRPr="00A471D7">
        <w:t>annotation</w:t>
      </w:r>
      <w:r w:rsidRPr="00A471D7">
        <w:rPr>
          <w:spacing w:val="-4"/>
        </w:rPr>
        <w:t xml:space="preserve"> </w:t>
      </w:r>
      <w:r w:rsidRPr="00A471D7">
        <w:t>server,</w:t>
      </w:r>
      <w:r w:rsidRPr="00A471D7">
        <w:rPr>
          <w:spacing w:val="-2"/>
        </w:rPr>
        <w:t xml:space="preserve"> </w:t>
      </w:r>
      <w:proofErr w:type="spellStart"/>
      <w:r w:rsidRPr="00A471D7">
        <w:t>NCBI</w:t>
      </w:r>
      <w:proofErr w:type="spellEnd"/>
      <w:r w:rsidRPr="00A471D7">
        <w:rPr>
          <w:spacing w:val="-2"/>
        </w:rPr>
        <w:t xml:space="preserve"> </w:t>
      </w:r>
      <w:r w:rsidRPr="00A471D7">
        <w:t>Prokaryotic Genome Annotation Pipeline (</w:t>
      </w:r>
      <w:proofErr w:type="spellStart"/>
      <w:r w:rsidRPr="00A471D7">
        <w:t>PGAP</w:t>
      </w:r>
      <w:proofErr w:type="spellEnd"/>
      <w:r w:rsidRPr="00A471D7">
        <w:t>) and the Antimicrobial Resistance Database (</w:t>
      </w:r>
      <w:proofErr w:type="spellStart"/>
      <w:r w:rsidRPr="00A471D7">
        <w:t>ARDB</w:t>
      </w:r>
      <w:proofErr w:type="spellEnd"/>
      <w:r w:rsidRPr="00A471D7">
        <w:t>) and viral genomes using Genome Annotation Transfer Utility (GATU).</w:t>
      </w:r>
    </w:p>
    <w:p w14:paraId="0EAB2798" w14:textId="77777777" w:rsidR="00A471D7" w:rsidRPr="00A471D7" w:rsidRDefault="00A471D7" w:rsidP="00A471D7">
      <w:pPr>
        <w:pStyle w:val="ListParagraph"/>
        <w:numPr>
          <w:ilvl w:val="1"/>
          <w:numId w:val="2"/>
        </w:numPr>
        <w:tabs>
          <w:tab w:val="left" w:pos="820"/>
        </w:tabs>
        <w:spacing w:line="252" w:lineRule="exact"/>
        <w:contextualSpacing w:val="0"/>
      </w:pPr>
      <w:r w:rsidRPr="00A471D7">
        <w:t>Microbiome</w:t>
      </w:r>
      <w:r w:rsidRPr="00A471D7">
        <w:rPr>
          <w:spacing w:val="-10"/>
        </w:rPr>
        <w:t xml:space="preserve"> </w:t>
      </w:r>
      <w:r w:rsidRPr="00A471D7">
        <w:t>amplicon</w:t>
      </w:r>
      <w:r w:rsidRPr="00A471D7">
        <w:rPr>
          <w:spacing w:val="-9"/>
        </w:rPr>
        <w:t xml:space="preserve"> </w:t>
      </w:r>
      <w:r w:rsidRPr="00A471D7">
        <w:t>sequence</w:t>
      </w:r>
      <w:r w:rsidRPr="00A471D7">
        <w:rPr>
          <w:spacing w:val="-7"/>
        </w:rPr>
        <w:t xml:space="preserve"> </w:t>
      </w:r>
      <w:r w:rsidRPr="00A471D7">
        <w:t>analyses</w:t>
      </w:r>
      <w:r w:rsidRPr="00A471D7">
        <w:rPr>
          <w:spacing w:val="-7"/>
        </w:rPr>
        <w:t xml:space="preserve"> </w:t>
      </w:r>
      <w:r w:rsidRPr="00A471D7">
        <w:t>using</w:t>
      </w:r>
      <w:r w:rsidRPr="00A471D7">
        <w:rPr>
          <w:spacing w:val="-9"/>
        </w:rPr>
        <w:t xml:space="preserve"> </w:t>
      </w:r>
      <w:proofErr w:type="spellStart"/>
      <w:r w:rsidRPr="00A471D7">
        <w:t>Mothur</w:t>
      </w:r>
      <w:proofErr w:type="spellEnd"/>
      <w:r w:rsidRPr="00A471D7">
        <w:rPr>
          <w:spacing w:val="-6"/>
        </w:rPr>
        <w:t xml:space="preserve"> </w:t>
      </w:r>
      <w:r w:rsidRPr="00A471D7">
        <w:rPr>
          <w:spacing w:val="-2"/>
        </w:rPr>
        <w:t>suite.</w:t>
      </w:r>
    </w:p>
    <w:p w14:paraId="571AA2D9" w14:textId="77777777" w:rsidR="00A471D7" w:rsidRPr="00A471D7" w:rsidRDefault="00A471D7" w:rsidP="00A471D7">
      <w:pPr>
        <w:pStyle w:val="ListParagraph"/>
        <w:numPr>
          <w:ilvl w:val="1"/>
          <w:numId w:val="2"/>
        </w:numPr>
        <w:tabs>
          <w:tab w:val="left" w:pos="820"/>
        </w:tabs>
        <w:ind w:right="1025"/>
        <w:contextualSpacing w:val="0"/>
      </w:pPr>
      <w:r w:rsidRPr="00A471D7">
        <w:t>Identifying</w:t>
      </w:r>
      <w:r w:rsidRPr="00A471D7">
        <w:rPr>
          <w:spacing w:val="-6"/>
        </w:rPr>
        <w:t xml:space="preserve"> </w:t>
      </w:r>
      <w:r w:rsidRPr="00A471D7">
        <w:t>whole</w:t>
      </w:r>
      <w:r w:rsidRPr="00A471D7">
        <w:rPr>
          <w:spacing w:val="-4"/>
        </w:rPr>
        <w:t xml:space="preserve"> </w:t>
      </w:r>
      <w:r w:rsidRPr="00A471D7">
        <w:t>genome</w:t>
      </w:r>
      <w:r w:rsidRPr="00A471D7">
        <w:rPr>
          <w:spacing w:val="-4"/>
        </w:rPr>
        <w:t xml:space="preserve"> </w:t>
      </w:r>
      <w:r w:rsidRPr="00A471D7">
        <w:t>selection</w:t>
      </w:r>
      <w:r w:rsidRPr="00A471D7">
        <w:rPr>
          <w:spacing w:val="-4"/>
        </w:rPr>
        <w:t xml:space="preserve"> </w:t>
      </w:r>
      <w:r w:rsidRPr="00A471D7">
        <w:t>hotspots</w:t>
      </w:r>
      <w:r w:rsidRPr="00A471D7">
        <w:rPr>
          <w:spacing w:val="-3"/>
        </w:rPr>
        <w:t xml:space="preserve"> </w:t>
      </w:r>
      <w:r w:rsidRPr="00A471D7">
        <w:t>using</w:t>
      </w:r>
      <w:r w:rsidRPr="00A471D7">
        <w:rPr>
          <w:spacing w:val="-3"/>
        </w:rPr>
        <w:t xml:space="preserve"> </w:t>
      </w:r>
      <w:proofErr w:type="spellStart"/>
      <w:r w:rsidRPr="00A471D7">
        <w:rPr>
          <w:i/>
        </w:rPr>
        <w:t>SweepFinder</w:t>
      </w:r>
      <w:proofErr w:type="spellEnd"/>
      <w:r w:rsidRPr="00A471D7">
        <w:rPr>
          <w:i/>
          <w:spacing w:val="-3"/>
        </w:rPr>
        <w:t xml:space="preserve"> </w:t>
      </w:r>
      <w:r w:rsidRPr="00A471D7">
        <w:t>and</w:t>
      </w:r>
      <w:r w:rsidRPr="00A471D7">
        <w:rPr>
          <w:spacing w:val="-6"/>
        </w:rPr>
        <w:t xml:space="preserve"> </w:t>
      </w:r>
      <w:r w:rsidRPr="00A471D7">
        <w:t>the</w:t>
      </w:r>
      <w:r w:rsidRPr="00A471D7">
        <w:rPr>
          <w:spacing w:val="-6"/>
        </w:rPr>
        <w:t xml:space="preserve"> </w:t>
      </w:r>
      <w:r w:rsidRPr="00A471D7">
        <w:t>role</w:t>
      </w:r>
      <w:r w:rsidRPr="00A471D7">
        <w:rPr>
          <w:spacing w:val="-4"/>
        </w:rPr>
        <w:t xml:space="preserve"> </w:t>
      </w:r>
      <w:r w:rsidRPr="00A471D7">
        <w:t xml:space="preserve">of demography in shaping viral populations using </w:t>
      </w:r>
      <w:proofErr w:type="spellStart"/>
      <w:r w:rsidRPr="00A471D7">
        <w:rPr>
          <w:i/>
        </w:rPr>
        <w:t>dadi</w:t>
      </w:r>
      <w:proofErr w:type="spellEnd"/>
      <w:r w:rsidRPr="00A471D7">
        <w:t>.</w:t>
      </w:r>
    </w:p>
    <w:p w14:paraId="33E63440" w14:textId="77777777" w:rsidR="00A471D7" w:rsidRPr="00A471D7" w:rsidRDefault="00A471D7" w:rsidP="00A471D7">
      <w:pPr>
        <w:pStyle w:val="ListParagraph"/>
        <w:numPr>
          <w:ilvl w:val="1"/>
          <w:numId w:val="2"/>
        </w:numPr>
        <w:tabs>
          <w:tab w:val="left" w:pos="820"/>
        </w:tabs>
        <w:spacing w:line="252" w:lineRule="exact"/>
        <w:contextualSpacing w:val="0"/>
      </w:pPr>
      <w:proofErr w:type="spellStart"/>
      <w:r w:rsidRPr="00A471D7">
        <w:t>NCBI</w:t>
      </w:r>
      <w:proofErr w:type="spellEnd"/>
      <w:r w:rsidRPr="00A471D7">
        <w:rPr>
          <w:spacing w:val="-5"/>
        </w:rPr>
        <w:t xml:space="preserve"> </w:t>
      </w:r>
      <w:r w:rsidRPr="00A471D7">
        <w:t>genome</w:t>
      </w:r>
      <w:r w:rsidRPr="00A471D7">
        <w:rPr>
          <w:spacing w:val="-8"/>
        </w:rPr>
        <w:t xml:space="preserve"> </w:t>
      </w:r>
      <w:r w:rsidRPr="00A471D7">
        <w:t>submission</w:t>
      </w:r>
      <w:r w:rsidRPr="00A471D7">
        <w:rPr>
          <w:spacing w:val="-6"/>
        </w:rPr>
        <w:t xml:space="preserve"> </w:t>
      </w:r>
      <w:r w:rsidRPr="00A471D7">
        <w:t>using</w:t>
      </w:r>
      <w:r w:rsidRPr="00A471D7">
        <w:rPr>
          <w:spacing w:val="-6"/>
        </w:rPr>
        <w:t xml:space="preserve"> </w:t>
      </w:r>
      <w:proofErr w:type="spellStart"/>
      <w:r w:rsidRPr="00A471D7">
        <w:rPr>
          <w:spacing w:val="-2"/>
        </w:rPr>
        <w:t>BankIt</w:t>
      </w:r>
      <w:proofErr w:type="spellEnd"/>
      <w:r w:rsidRPr="00A471D7">
        <w:rPr>
          <w:spacing w:val="-2"/>
        </w:rPr>
        <w:t>.</w:t>
      </w:r>
    </w:p>
    <w:p w14:paraId="216F57CA" w14:textId="77777777" w:rsidR="00A471D7" w:rsidRPr="00A471D7" w:rsidRDefault="00A471D7" w:rsidP="00A471D7">
      <w:pPr>
        <w:pStyle w:val="ListParagraph"/>
        <w:numPr>
          <w:ilvl w:val="1"/>
          <w:numId w:val="2"/>
        </w:numPr>
        <w:tabs>
          <w:tab w:val="left" w:pos="820"/>
        </w:tabs>
        <w:spacing w:before="1"/>
        <w:ind w:right="365"/>
        <w:contextualSpacing w:val="0"/>
      </w:pPr>
      <w:r w:rsidRPr="00A471D7">
        <w:t>Patient</w:t>
      </w:r>
      <w:r w:rsidRPr="00A471D7">
        <w:rPr>
          <w:spacing w:val="-3"/>
        </w:rPr>
        <w:t xml:space="preserve"> </w:t>
      </w:r>
      <w:r w:rsidRPr="00A471D7">
        <w:t>specimen</w:t>
      </w:r>
      <w:r w:rsidRPr="00A471D7">
        <w:rPr>
          <w:spacing w:val="-4"/>
        </w:rPr>
        <w:t xml:space="preserve"> </w:t>
      </w:r>
      <w:r w:rsidRPr="00A471D7">
        <w:t>handling</w:t>
      </w:r>
      <w:r w:rsidRPr="00A471D7">
        <w:rPr>
          <w:spacing w:val="-4"/>
        </w:rPr>
        <w:t xml:space="preserve"> </w:t>
      </w:r>
      <w:r w:rsidRPr="00A471D7">
        <w:t>and</w:t>
      </w:r>
      <w:r w:rsidRPr="00A471D7">
        <w:rPr>
          <w:spacing w:val="-4"/>
        </w:rPr>
        <w:t xml:space="preserve"> </w:t>
      </w:r>
      <w:r w:rsidRPr="00A471D7">
        <w:t>isolation</w:t>
      </w:r>
      <w:r w:rsidRPr="00A471D7">
        <w:rPr>
          <w:spacing w:val="-4"/>
        </w:rPr>
        <w:t xml:space="preserve"> </w:t>
      </w:r>
      <w:r w:rsidRPr="00A471D7">
        <w:t>of</w:t>
      </w:r>
      <w:r w:rsidRPr="00A471D7">
        <w:rPr>
          <w:spacing w:val="-2"/>
        </w:rPr>
        <w:t xml:space="preserve"> </w:t>
      </w:r>
      <w:r w:rsidRPr="00A471D7">
        <w:t>pathogenic</w:t>
      </w:r>
      <w:r w:rsidRPr="00A471D7">
        <w:rPr>
          <w:spacing w:val="-3"/>
        </w:rPr>
        <w:t xml:space="preserve"> </w:t>
      </w:r>
      <w:r w:rsidRPr="00A471D7">
        <w:t>bacteria</w:t>
      </w:r>
      <w:r w:rsidRPr="00A471D7">
        <w:rPr>
          <w:spacing w:val="-4"/>
        </w:rPr>
        <w:t xml:space="preserve"> </w:t>
      </w:r>
      <w:r w:rsidRPr="00A471D7">
        <w:t>and</w:t>
      </w:r>
      <w:r w:rsidRPr="00A471D7">
        <w:rPr>
          <w:spacing w:val="-6"/>
        </w:rPr>
        <w:t xml:space="preserve"> </w:t>
      </w:r>
      <w:r w:rsidRPr="00A471D7">
        <w:t>characterization</w:t>
      </w:r>
      <w:r w:rsidRPr="00A471D7">
        <w:rPr>
          <w:spacing w:val="-4"/>
        </w:rPr>
        <w:t xml:space="preserve"> </w:t>
      </w:r>
      <w:r w:rsidRPr="00A471D7">
        <w:t>of resistance patterns using standard Kirby-Bauer assays and broth dilution assays.</w:t>
      </w:r>
    </w:p>
    <w:p w14:paraId="4787A05F" w14:textId="77777777" w:rsidR="00A471D7" w:rsidRPr="00A471D7" w:rsidRDefault="00A471D7" w:rsidP="00A471D7">
      <w:pPr>
        <w:pStyle w:val="ListParagraph"/>
        <w:numPr>
          <w:ilvl w:val="1"/>
          <w:numId w:val="2"/>
        </w:numPr>
        <w:tabs>
          <w:tab w:val="left" w:pos="820"/>
        </w:tabs>
        <w:spacing w:before="1"/>
        <w:ind w:right="171"/>
        <w:contextualSpacing w:val="0"/>
      </w:pPr>
      <w:r w:rsidRPr="00A471D7">
        <w:t>Performing</w:t>
      </w:r>
      <w:r w:rsidRPr="00A471D7">
        <w:rPr>
          <w:spacing w:val="-4"/>
        </w:rPr>
        <w:t xml:space="preserve"> </w:t>
      </w:r>
      <w:r w:rsidRPr="00A471D7">
        <w:t>statistical</w:t>
      </w:r>
      <w:r w:rsidRPr="00A471D7">
        <w:rPr>
          <w:spacing w:val="-5"/>
        </w:rPr>
        <w:t xml:space="preserve"> </w:t>
      </w:r>
      <w:r w:rsidRPr="00A471D7">
        <w:t>analyses</w:t>
      </w:r>
      <w:r w:rsidRPr="00A471D7">
        <w:rPr>
          <w:spacing w:val="-4"/>
        </w:rPr>
        <w:t xml:space="preserve"> </w:t>
      </w:r>
      <w:r w:rsidRPr="00A471D7">
        <w:t>using</w:t>
      </w:r>
      <w:r w:rsidRPr="00A471D7">
        <w:rPr>
          <w:spacing w:val="-4"/>
        </w:rPr>
        <w:t xml:space="preserve"> </w:t>
      </w:r>
      <w:r w:rsidRPr="00A471D7">
        <w:t>SPSS,</w:t>
      </w:r>
      <w:r w:rsidRPr="00A471D7">
        <w:rPr>
          <w:spacing w:val="-5"/>
        </w:rPr>
        <w:t xml:space="preserve"> </w:t>
      </w:r>
      <w:proofErr w:type="spellStart"/>
      <w:r w:rsidRPr="00A471D7">
        <w:t>Graphpad</w:t>
      </w:r>
      <w:proofErr w:type="spellEnd"/>
      <w:r w:rsidRPr="00A471D7">
        <w:rPr>
          <w:spacing w:val="-4"/>
        </w:rPr>
        <w:t xml:space="preserve"> </w:t>
      </w:r>
      <w:r w:rsidRPr="00A471D7">
        <w:t>Prism</w:t>
      </w:r>
      <w:r w:rsidRPr="00A471D7">
        <w:rPr>
          <w:spacing w:val="-5"/>
        </w:rPr>
        <w:t xml:space="preserve"> </w:t>
      </w:r>
      <w:r w:rsidRPr="00A471D7">
        <w:t>and</w:t>
      </w:r>
      <w:r w:rsidRPr="00A471D7">
        <w:rPr>
          <w:spacing w:val="-4"/>
        </w:rPr>
        <w:t xml:space="preserve"> </w:t>
      </w:r>
      <w:r w:rsidRPr="00A471D7">
        <w:t>phylogenetic</w:t>
      </w:r>
      <w:r w:rsidRPr="00A471D7">
        <w:rPr>
          <w:spacing w:val="-4"/>
        </w:rPr>
        <w:t xml:space="preserve"> </w:t>
      </w:r>
      <w:r w:rsidRPr="00A471D7">
        <w:t xml:space="preserve">analyses using NETWORK, </w:t>
      </w:r>
      <w:proofErr w:type="spellStart"/>
      <w:r w:rsidRPr="00A471D7">
        <w:t>Geneious</w:t>
      </w:r>
      <w:proofErr w:type="spellEnd"/>
      <w:r w:rsidRPr="00A471D7">
        <w:t xml:space="preserve"> suite and </w:t>
      </w:r>
      <w:proofErr w:type="spellStart"/>
      <w:r w:rsidRPr="00A471D7">
        <w:t>MEGA5</w:t>
      </w:r>
      <w:proofErr w:type="spellEnd"/>
    </w:p>
    <w:p w14:paraId="39203AFF" w14:textId="77777777" w:rsidR="00A471D7" w:rsidRPr="00A471D7" w:rsidRDefault="00A471D7" w:rsidP="00A471D7">
      <w:pPr>
        <w:pStyle w:val="ListParagraph"/>
        <w:numPr>
          <w:ilvl w:val="1"/>
          <w:numId w:val="2"/>
        </w:numPr>
        <w:tabs>
          <w:tab w:val="left" w:pos="820"/>
        </w:tabs>
        <w:spacing w:line="252" w:lineRule="exact"/>
        <w:contextualSpacing w:val="0"/>
      </w:pPr>
      <w:r w:rsidRPr="00A471D7">
        <w:t>Propagating</w:t>
      </w:r>
      <w:r w:rsidRPr="00A471D7">
        <w:rPr>
          <w:spacing w:val="-9"/>
        </w:rPr>
        <w:t xml:space="preserve"> </w:t>
      </w:r>
      <w:r w:rsidRPr="00A471D7">
        <w:rPr>
          <w:spacing w:val="-2"/>
        </w:rPr>
        <w:t>herpesviruses</w:t>
      </w:r>
    </w:p>
    <w:p w14:paraId="2484245A" w14:textId="77777777" w:rsidR="00A471D7" w:rsidRPr="00A471D7" w:rsidRDefault="00A471D7" w:rsidP="00A471D7">
      <w:pPr>
        <w:pStyle w:val="ListParagraph"/>
        <w:numPr>
          <w:ilvl w:val="1"/>
          <w:numId w:val="2"/>
        </w:numPr>
        <w:tabs>
          <w:tab w:val="left" w:pos="820"/>
        </w:tabs>
        <w:ind w:right="183"/>
        <w:contextualSpacing w:val="0"/>
      </w:pPr>
      <w:r w:rsidRPr="00A471D7">
        <w:t>Transduction</w:t>
      </w:r>
      <w:r w:rsidRPr="00A471D7">
        <w:rPr>
          <w:spacing w:val="-5"/>
        </w:rPr>
        <w:t xml:space="preserve"> </w:t>
      </w:r>
      <w:r w:rsidRPr="00A471D7">
        <w:t>of</w:t>
      </w:r>
      <w:r w:rsidRPr="00A471D7">
        <w:rPr>
          <w:spacing w:val="-4"/>
        </w:rPr>
        <w:t xml:space="preserve"> </w:t>
      </w:r>
      <w:r w:rsidRPr="00A471D7">
        <w:t>genes</w:t>
      </w:r>
      <w:r w:rsidRPr="00A471D7">
        <w:rPr>
          <w:spacing w:val="-3"/>
        </w:rPr>
        <w:t xml:space="preserve"> </w:t>
      </w:r>
      <w:r w:rsidRPr="00A471D7">
        <w:t>with</w:t>
      </w:r>
      <w:r w:rsidRPr="00A471D7">
        <w:rPr>
          <w:spacing w:val="-5"/>
        </w:rPr>
        <w:t xml:space="preserve"> </w:t>
      </w:r>
      <w:r w:rsidRPr="00A471D7">
        <w:t>recombinant</w:t>
      </w:r>
      <w:r w:rsidRPr="00A471D7">
        <w:rPr>
          <w:spacing w:val="-2"/>
        </w:rPr>
        <w:t xml:space="preserve"> </w:t>
      </w:r>
      <w:r w:rsidRPr="00A471D7">
        <w:t>adenovirus</w:t>
      </w:r>
      <w:r w:rsidRPr="00A471D7">
        <w:rPr>
          <w:spacing w:val="-3"/>
        </w:rPr>
        <w:t xml:space="preserve"> </w:t>
      </w:r>
      <w:r w:rsidRPr="00A471D7">
        <w:t>vectors</w:t>
      </w:r>
      <w:r w:rsidRPr="00A471D7">
        <w:rPr>
          <w:spacing w:val="-4"/>
        </w:rPr>
        <w:t xml:space="preserve"> </w:t>
      </w:r>
      <w:r w:rsidRPr="00A471D7">
        <w:t>and</w:t>
      </w:r>
      <w:r w:rsidRPr="00A471D7">
        <w:rPr>
          <w:spacing w:val="-5"/>
        </w:rPr>
        <w:t xml:space="preserve"> </w:t>
      </w:r>
      <w:r w:rsidRPr="00A471D7">
        <w:t>transfection</w:t>
      </w:r>
      <w:r w:rsidRPr="00A471D7">
        <w:rPr>
          <w:spacing w:val="-3"/>
        </w:rPr>
        <w:t xml:space="preserve"> </w:t>
      </w:r>
      <w:r w:rsidRPr="00A471D7">
        <w:t>of</w:t>
      </w:r>
      <w:r w:rsidRPr="00A471D7">
        <w:rPr>
          <w:spacing w:val="-4"/>
        </w:rPr>
        <w:t xml:space="preserve"> </w:t>
      </w:r>
      <w:r w:rsidRPr="00A471D7">
        <w:t>bacterial artificial chromosomes (</w:t>
      </w:r>
      <w:proofErr w:type="spellStart"/>
      <w:r w:rsidRPr="00A471D7">
        <w:t>BACs</w:t>
      </w:r>
      <w:proofErr w:type="spellEnd"/>
      <w:r w:rsidRPr="00A471D7">
        <w:t>).</w:t>
      </w:r>
    </w:p>
    <w:p w14:paraId="7C7350C1" w14:textId="77777777" w:rsidR="00A471D7" w:rsidRPr="00A471D7" w:rsidRDefault="00A471D7" w:rsidP="00A471D7">
      <w:pPr>
        <w:pStyle w:val="ListParagraph"/>
        <w:numPr>
          <w:ilvl w:val="1"/>
          <w:numId w:val="2"/>
        </w:numPr>
        <w:tabs>
          <w:tab w:val="left" w:pos="820"/>
        </w:tabs>
        <w:spacing w:line="252" w:lineRule="exact"/>
        <w:contextualSpacing w:val="0"/>
      </w:pPr>
      <w:proofErr w:type="spellStart"/>
      <w:r w:rsidRPr="00A471D7">
        <w:t>SDS</w:t>
      </w:r>
      <w:proofErr w:type="spellEnd"/>
      <w:r w:rsidRPr="00A471D7">
        <w:t>-PAGE,</w:t>
      </w:r>
      <w:r w:rsidRPr="00A471D7">
        <w:rPr>
          <w:spacing w:val="-5"/>
        </w:rPr>
        <w:t xml:space="preserve"> </w:t>
      </w:r>
      <w:r w:rsidRPr="00A471D7">
        <w:t>western</w:t>
      </w:r>
      <w:r w:rsidRPr="00A471D7">
        <w:rPr>
          <w:spacing w:val="-8"/>
        </w:rPr>
        <w:t xml:space="preserve"> </w:t>
      </w:r>
      <w:r w:rsidRPr="00A471D7">
        <w:t>blot,</w:t>
      </w:r>
      <w:r w:rsidRPr="00A471D7">
        <w:rPr>
          <w:spacing w:val="-5"/>
        </w:rPr>
        <w:t xml:space="preserve"> </w:t>
      </w:r>
      <w:r w:rsidRPr="00A471D7">
        <w:t>quantitative</w:t>
      </w:r>
      <w:r w:rsidRPr="00A471D7">
        <w:rPr>
          <w:spacing w:val="-8"/>
        </w:rPr>
        <w:t xml:space="preserve"> </w:t>
      </w:r>
      <w:r w:rsidRPr="00A471D7">
        <w:t>RT-PCR</w:t>
      </w:r>
      <w:r w:rsidRPr="00A471D7">
        <w:rPr>
          <w:spacing w:val="-7"/>
        </w:rPr>
        <w:t xml:space="preserve"> </w:t>
      </w:r>
      <w:r w:rsidRPr="00A471D7">
        <w:t>on</w:t>
      </w:r>
      <w:r w:rsidRPr="00A471D7">
        <w:rPr>
          <w:spacing w:val="-8"/>
        </w:rPr>
        <w:t xml:space="preserve"> </w:t>
      </w:r>
      <w:r w:rsidRPr="00A471D7">
        <w:t>patient</w:t>
      </w:r>
      <w:r w:rsidRPr="00A471D7">
        <w:rPr>
          <w:spacing w:val="-7"/>
        </w:rPr>
        <w:t xml:space="preserve"> </w:t>
      </w:r>
      <w:r w:rsidRPr="00A471D7">
        <w:t>specimens</w:t>
      </w:r>
      <w:r w:rsidRPr="00A471D7">
        <w:rPr>
          <w:spacing w:val="-6"/>
        </w:rPr>
        <w:t xml:space="preserve"> </w:t>
      </w:r>
      <w:r w:rsidRPr="00A471D7">
        <w:t>and</w:t>
      </w:r>
      <w:r w:rsidRPr="00A471D7">
        <w:rPr>
          <w:spacing w:val="-8"/>
        </w:rPr>
        <w:t xml:space="preserve"> </w:t>
      </w:r>
      <w:r w:rsidRPr="00A471D7">
        <w:t>cultured</w:t>
      </w:r>
      <w:r w:rsidRPr="00A471D7">
        <w:rPr>
          <w:spacing w:val="-6"/>
        </w:rPr>
        <w:t xml:space="preserve"> </w:t>
      </w:r>
      <w:r w:rsidRPr="00A471D7">
        <w:rPr>
          <w:spacing w:val="-2"/>
        </w:rPr>
        <w:t>cells.</w:t>
      </w:r>
    </w:p>
    <w:p w14:paraId="6EEE07ED" w14:textId="77777777" w:rsidR="00A471D7" w:rsidRPr="00A471D7" w:rsidRDefault="00A471D7" w:rsidP="00A471D7">
      <w:pPr>
        <w:pStyle w:val="ListParagraph"/>
        <w:numPr>
          <w:ilvl w:val="1"/>
          <w:numId w:val="2"/>
        </w:numPr>
        <w:tabs>
          <w:tab w:val="left" w:pos="820"/>
        </w:tabs>
        <w:spacing w:line="252" w:lineRule="exact"/>
        <w:contextualSpacing w:val="0"/>
      </w:pPr>
      <w:r w:rsidRPr="00A471D7">
        <w:t>Performing</w:t>
      </w:r>
      <w:r w:rsidRPr="00A471D7">
        <w:rPr>
          <w:spacing w:val="-11"/>
        </w:rPr>
        <w:t xml:space="preserve"> </w:t>
      </w:r>
      <w:r w:rsidRPr="00A471D7">
        <w:t>neutralization</w:t>
      </w:r>
      <w:r w:rsidRPr="00A471D7">
        <w:rPr>
          <w:spacing w:val="-11"/>
        </w:rPr>
        <w:t xml:space="preserve"> </w:t>
      </w:r>
      <w:r w:rsidRPr="00A471D7">
        <w:rPr>
          <w:spacing w:val="-2"/>
        </w:rPr>
        <w:t>assays</w:t>
      </w:r>
    </w:p>
    <w:p w14:paraId="3CB30D34" w14:textId="77777777" w:rsidR="00A471D7" w:rsidRPr="00A471D7" w:rsidRDefault="00A471D7" w:rsidP="00A471D7">
      <w:pPr>
        <w:spacing w:line="252" w:lineRule="exact"/>
      </w:pPr>
    </w:p>
    <w:p w14:paraId="3C0E5257" w14:textId="77777777" w:rsidR="00A471D7" w:rsidRPr="00A471D7" w:rsidRDefault="00A471D7" w:rsidP="00A471D7">
      <w:pPr>
        <w:spacing w:line="252" w:lineRule="exact"/>
      </w:pPr>
    </w:p>
    <w:p w14:paraId="0C79B444" w14:textId="77777777" w:rsidR="00A471D7" w:rsidRPr="00A471D7" w:rsidRDefault="00A471D7" w:rsidP="00A471D7">
      <w:pPr>
        <w:spacing w:line="252" w:lineRule="exact"/>
      </w:pPr>
    </w:p>
    <w:p w14:paraId="282E079C" w14:textId="77777777" w:rsidR="0018197E" w:rsidRPr="00A471D7" w:rsidRDefault="0018197E"/>
    <w:sectPr w:rsidR="0018197E" w:rsidRPr="00A471D7" w:rsidSect="00A471D7">
      <w:footerReference w:type="default" r:id="rId5"/>
      <w:pgSz w:w="12240" w:h="15840"/>
      <w:pgMar w:top="1440" w:right="1440" w:bottom="1440" w:left="1440" w:header="0" w:footer="78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51760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4055451" w14:textId="77777777" w:rsidR="00A471D7" w:rsidRDefault="00A471D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80896E" w14:textId="77777777" w:rsidR="00A471D7" w:rsidRDefault="00A471D7">
    <w:pPr>
      <w:pStyle w:val="BodyText"/>
      <w:spacing w:line="14" w:lineRule="auto"/>
      <w:ind w:left="0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938CB"/>
    <w:multiLevelType w:val="hybridMultilevel"/>
    <w:tmpl w:val="F1C224F6"/>
    <w:lvl w:ilvl="0" w:tplc="5F92E7D2">
      <w:numFmt w:val="bullet"/>
      <w:lvlText w:val=""/>
      <w:lvlJc w:val="left"/>
      <w:pPr>
        <w:ind w:left="474" w:hanging="3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EEE672">
      <w:numFmt w:val="bullet"/>
      <w:lvlText w:val="•"/>
      <w:lvlJc w:val="left"/>
      <w:pPr>
        <w:ind w:left="1390" w:hanging="375"/>
      </w:pPr>
      <w:rPr>
        <w:rFonts w:hint="default"/>
        <w:lang w:val="en-US" w:eastAsia="en-US" w:bidi="ar-SA"/>
      </w:rPr>
    </w:lvl>
    <w:lvl w:ilvl="2" w:tplc="44389076">
      <w:numFmt w:val="bullet"/>
      <w:lvlText w:val="•"/>
      <w:lvlJc w:val="left"/>
      <w:pPr>
        <w:ind w:left="2300" w:hanging="375"/>
      </w:pPr>
      <w:rPr>
        <w:rFonts w:hint="default"/>
        <w:lang w:val="en-US" w:eastAsia="en-US" w:bidi="ar-SA"/>
      </w:rPr>
    </w:lvl>
    <w:lvl w:ilvl="3" w:tplc="9D32389A">
      <w:numFmt w:val="bullet"/>
      <w:lvlText w:val="•"/>
      <w:lvlJc w:val="left"/>
      <w:pPr>
        <w:ind w:left="3210" w:hanging="375"/>
      </w:pPr>
      <w:rPr>
        <w:rFonts w:hint="default"/>
        <w:lang w:val="en-US" w:eastAsia="en-US" w:bidi="ar-SA"/>
      </w:rPr>
    </w:lvl>
    <w:lvl w:ilvl="4" w:tplc="EBACC866">
      <w:numFmt w:val="bullet"/>
      <w:lvlText w:val="•"/>
      <w:lvlJc w:val="left"/>
      <w:pPr>
        <w:ind w:left="4120" w:hanging="375"/>
      </w:pPr>
      <w:rPr>
        <w:rFonts w:hint="default"/>
        <w:lang w:val="en-US" w:eastAsia="en-US" w:bidi="ar-SA"/>
      </w:rPr>
    </w:lvl>
    <w:lvl w:ilvl="5" w:tplc="AE2EBD34">
      <w:numFmt w:val="bullet"/>
      <w:lvlText w:val="•"/>
      <w:lvlJc w:val="left"/>
      <w:pPr>
        <w:ind w:left="5030" w:hanging="375"/>
      </w:pPr>
      <w:rPr>
        <w:rFonts w:hint="default"/>
        <w:lang w:val="en-US" w:eastAsia="en-US" w:bidi="ar-SA"/>
      </w:rPr>
    </w:lvl>
    <w:lvl w:ilvl="6" w:tplc="E72AD7F6">
      <w:numFmt w:val="bullet"/>
      <w:lvlText w:val="•"/>
      <w:lvlJc w:val="left"/>
      <w:pPr>
        <w:ind w:left="5940" w:hanging="375"/>
      </w:pPr>
      <w:rPr>
        <w:rFonts w:hint="default"/>
        <w:lang w:val="en-US" w:eastAsia="en-US" w:bidi="ar-SA"/>
      </w:rPr>
    </w:lvl>
    <w:lvl w:ilvl="7" w:tplc="99C83240">
      <w:numFmt w:val="bullet"/>
      <w:lvlText w:val="•"/>
      <w:lvlJc w:val="left"/>
      <w:pPr>
        <w:ind w:left="6850" w:hanging="375"/>
      </w:pPr>
      <w:rPr>
        <w:rFonts w:hint="default"/>
        <w:lang w:val="en-US" w:eastAsia="en-US" w:bidi="ar-SA"/>
      </w:rPr>
    </w:lvl>
    <w:lvl w:ilvl="8" w:tplc="12A80012">
      <w:numFmt w:val="bullet"/>
      <w:lvlText w:val="•"/>
      <w:lvlJc w:val="left"/>
      <w:pPr>
        <w:ind w:left="7760" w:hanging="375"/>
      </w:pPr>
      <w:rPr>
        <w:rFonts w:hint="default"/>
        <w:lang w:val="en-US" w:eastAsia="en-US" w:bidi="ar-SA"/>
      </w:rPr>
    </w:lvl>
  </w:abstractNum>
  <w:abstractNum w:abstractNumId="1" w15:restartNumberingAfterBreak="0">
    <w:nsid w:val="3F625120"/>
    <w:multiLevelType w:val="hybridMultilevel"/>
    <w:tmpl w:val="2D7C5E9E"/>
    <w:lvl w:ilvl="0" w:tplc="60C61C38">
      <w:start w:val="1"/>
      <w:numFmt w:val="decimal"/>
      <w:lvlText w:val="%1."/>
      <w:lvlJc w:val="left"/>
      <w:pPr>
        <w:ind w:left="4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0327E14"/>
    <w:multiLevelType w:val="hybridMultilevel"/>
    <w:tmpl w:val="22A21582"/>
    <w:lvl w:ilvl="0" w:tplc="A476C36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64C79A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0A63DF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1666C64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DA8A7EF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656B33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D88AAE2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B60060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7F740DA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52B49B7"/>
    <w:multiLevelType w:val="hybridMultilevel"/>
    <w:tmpl w:val="F3C43556"/>
    <w:lvl w:ilvl="0" w:tplc="C5A85A6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3963849">
    <w:abstractNumId w:val="0"/>
  </w:num>
  <w:num w:numId="2" w16cid:durableId="1686900688">
    <w:abstractNumId w:val="2"/>
  </w:num>
  <w:num w:numId="3" w16cid:durableId="778181428">
    <w:abstractNumId w:val="3"/>
  </w:num>
  <w:num w:numId="4" w16cid:durableId="185245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D7"/>
    <w:rsid w:val="000E1135"/>
    <w:rsid w:val="0018197E"/>
    <w:rsid w:val="009D0A11"/>
    <w:rsid w:val="00A471D7"/>
    <w:rsid w:val="00C6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2946"/>
  <w15:chartTrackingRefBased/>
  <w15:docId w15:val="{D44C7D8A-A925-435D-A9F2-A0F7B1BC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1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1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1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1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1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1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47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1D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471D7"/>
    <w:pPr>
      <w:ind w:left="820"/>
    </w:pPr>
  </w:style>
  <w:style w:type="character" w:customStyle="1" w:styleId="BodyTextChar">
    <w:name w:val="Body Text Char"/>
    <w:basedOn w:val="DefaultParagraphFont"/>
    <w:link w:val="BodyText"/>
    <w:uiPriority w:val="1"/>
    <w:rsid w:val="00A471D7"/>
    <w:rPr>
      <w:rFonts w:ascii="Arial" w:eastAsia="Arial" w:hAnsi="Arial" w:cs="Arial"/>
      <w:kern w:val="0"/>
    </w:rPr>
  </w:style>
  <w:style w:type="paragraph" w:customStyle="1" w:styleId="TableParagraph">
    <w:name w:val="Table Paragraph"/>
    <w:basedOn w:val="Normal"/>
    <w:uiPriority w:val="1"/>
    <w:qFormat/>
    <w:rsid w:val="00A471D7"/>
  </w:style>
  <w:style w:type="paragraph" w:customStyle="1" w:styleId="FormFieldCaption1">
    <w:name w:val="Form Field Caption1"/>
    <w:basedOn w:val="Normal"/>
    <w:qFormat/>
    <w:rsid w:val="00A471D7"/>
    <w:pPr>
      <w:widowControl/>
      <w:tabs>
        <w:tab w:val="left" w:pos="270"/>
      </w:tabs>
      <w:spacing w:after="160"/>
    </w:pPr>
    <w:rPr>
      <w:rFonts w:eastAsia="Times New Roman"/>
      <w:sz w:val="16"/>
      <w:szCs w:val="16"/>
    </w:rPr>
  </w:style>
  <w:style w:type="paragraph" w:customStyle="1" w:styleId="DataField11pt-Single">
    <w:name w:val="Data Field 11pt-Single"/>
    <w:basedOn w:val="Normal"/>
    <w:link w:val="DataField11pt-SingleChar"/>
    <w:rsid w:val="00A471D7"/>
    <w:pPr>
      <w:widowControl/>
    </w:pPr>
    <w:rPr>
      <w:rFonts w:eastAsia="Times New Roman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A471D7"/>
    <w:rPr>
      <w:rFonts w:ascii="Arial" w:eastAsia="Times New Roman" w:hAnsi="Arial" w:cs="Arial"/>
      <w:kern w:val="0"/>
      <w:szCs w:val="20"/>
    </w:rPr>
  </w:style>
  <w:style w:type="character" w:styleId="Strong">
    <w:name w:val="Strong"/>
    <w:basedOn w:val="DefaultParagraphFont"/>
    <w:qFormat/>
    <w:rsid w:val="00A471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71D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7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1D7"/>
    <w:rPr>
      <w:rFonts w:ascii="Arial" w:eastAsia="Arial" w:hAnsi="Arial" w:cs="Arial"/>
      <w:kern w:val="0"/>
    </w:rPr>
  </w:style>
  <w:style w:type="paragraph" w:styleId="Footer">
    <w:name w:val="footer"/>
    <w:basedOn w:val="Normal"/>
    <w:link w:val="FooterChar"/>
    <w:uiPriority w:val="99"/>
    <w:unhideWhenUsed/>
    <w:rsid w:val="00A47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1D7"/>
    <w:rPr>
      <w:rFonts w:ascii="Arial" w:eastAsia="Arial" w:hAnsi="Arial" w:cs="Arial"/>
      <w:kern w:val="0"/>
    </w:rPr>
  </w:style>
  <w:style w:type="character" w:styleId="Hyperlink">
    <w:name w:val="Hyperlink"/>
    <w:basedOn w:val="DefaultParagraphFont"/>
    <w:uiPriority w:val="99"/>
    <w:unhideWhenUsed/>
    <w:rsid w:val="00A471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1755</Words>
  <Characters>10004</Characters>
  <Application>Microsoft Office Word</Application>
  <DocSecurity>0</DocSecurity>
  <Lines>83</Lines>
  <Paragraphs>23</Paragraphs>
  <ScaleCrop>false</ScaleCrop>
  <Company/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Bornali Bhattacharjee</dc:creator>
  <cp:keywords/>
  <dc:description/>
  <cp:lastModifiedBy>Bornali Bhattacharjee</cp:lastModifiedBy>
  <cp:revision>1</cp:revision>
  <dcterms:created xsi:type="dcterms:W3CDTF">2024-10-31T00:24:00Z</dcterms:created>
  <dcterms:modified xsi:type="dcterms:W3CDTF">2024-10-31T00:30:00Z</dcterms:modified>
</cp:coreProperties>
</file>