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E2542" w14:textId="52CD483F" w:rsidR="00EA178A" w:rsidRPr="00EA178A" w:rsidRDefault="00EA178A" w:rsidP="00EA178A">
      <w:pPr>
        <w:jc w:val="center"/>
        <w:rPr>
          <w:rFonts w:ascii="Arial" w:hAnsi="Arial" w:cs="Arial"/>
          <w:b/>
          <w:bCs/>
        </w:rPr>
      </w:pPr>
      <w:r w:rsidRPr="00EA178A">
        <w:rPr>
          <w:rFonts w:ascii="Arial" w:hAnsi="Arial" w:cs="Arial"/>
          <w:b/>
          <w:bCs/>
        </w:rPr>
        <w:t>CURRICULUM VITAE</w:t>
      </w:r>
      <w:r w:rsidRPr="00EA178A">
        <w:rPr>
          <w:rFonts w:ascii="Arial" w:hAnsi="Arial" w:cs="Arial"/>
          <w:b/>
          <w:bCs/>
        </w:rPr>
        <w:br/>
        <w:t>Peter J. Tebben, MD</w:t>
      </w:r>
    </w:p>
    <w:p w14:paraId="76F7E9C9" w14:textId="77777777" w:rsidR="00EA178A" w:rsidRPr="00EA178A" w:rsidRDefault="00EA178A" w:rsidP="00EA178A">
      <w:pPr>
        <w:tabs>
          <w:tab w:val="left" w:pos="1710"/>
        </w:tabs>
        <w:spacing w:line="240" w:lineRule="auto"/>
        <w:rPr>
          <w:rFonts w:ascii="Arial" w:hAnsi="Arial" w:cs="Arial"/>
        </w:rPr>
      </w:pPr>
    </w:p>
    <w:p w14:paraId="239AB7C5" w14:textId="3FF2662E" w:rsidR="00EA178A" w:rsidRDefault="00EA178A" w:rsidP="00EA178A">
      <w:pPr>
        <w:tabs>
          <w:tab w:val="left" w:pos="1710"/>
        </w:tabs>
        <w:spacing w:line="240" w:lineRule="auto"/>
        <w:rPr>
          <w:rFonts w:ascii="Arial" w:hAnsi="Arial" w:cs="Arial"/>
        </w:rPr>
      </w:pPr>
      <w:r w:rsidRPr="00EA178A">
        <w:rPr>
          <w:rFonts w:ascii="Arial" w:hAnsi="Arial" w:cs="Arial"/>
          <w:b/>
          <w:bCs/>
        </w:rPr>
        <w:t>Version date:</w:t>
      </w:r>
      <w:r w:rsidRPr="00EA178A">
        <w:rPr>
          <w:rFonts w:ascii="Arial" w:hAnsi="Arial" w:cs="Arial"/>
        </w:rPr>
        <w:t xml:space="preserve"> </w:t>
      </w:r>
      <w:r>
        <w:rPr>
          <w:rFonts w:ascii="Arial" w:hAnsi="Arial" w:cs="Arial"/>
        </w:rPr>
        <w:tab/>
      </w:r>
      <w:r w:rsidRPr="00EA178A">
        <w:rPr>
          <w:rFonts w:ascii="Arial" w:hAnsi="Arial" w:cs="Arial"/>
        </w:rPr>
        <w:t xml:space="preserve">July </w:t>
      </w:r>
      <w:r w:rsidR="001265A8">
        <w:rPr>
          <w:rFonts w:ascii="Arial" w:hAnsi="Arial" w:cs="Arial"/>
        </w:rPr>
        <w:t>9</w:t>
      </w:r>
      <w:r w:rsidRPr="00EA178A">
        <w:rPr>
          <w:rFonts w:ascii="Arial" w:hAnsi="Arial" w:cs="Arial"/>
        </w:rPr>
        <w:t>, 2024</w:t>
      </w:r>
    </w:p>
    <w:p w14:paraId="3C158227" w14:textId="59F35C21" w:rsidR="00EA178A" w:rsidRPr="00EA178A" w:rsidRDefault="00EA178A" w:rsidP="00EA178A">
      <w:pPr>
        <w:tabs>
          <w:tab w:val="left" w:pos="1710"/>
        </w:tabs>
        <w:spacing w:line="240" w:lineRule="auto"/>
        <w:rPr>
          <w:rFonts w:ascii="Arial" w:hAnsi="Arial" w:cs="Arial"/>
          <w:b/>
          <w:bCs/>
        </w:rPr>
      </w:pPr>
      <w:r w:rsidRPr="00EA178A">
        <w:rPr>
          <w:rFonts w:ascii="Arial" w:hAnsi="Arial" w:cs="Arial"/>
          <w:b/>
          <w:bCs/>
        </w:rPr>
        <w:t>Proposed for:</w:t>
      </w:r>
      <w:r w:rsidRPr="00EA178A">
        <w:rPr>
          <w:rFonts w:ascii="Arial" w:hAnsi="Arial" w:cs="Arial"/>
          <w:b/>
          <w:bCs/>
        </w:rPr>
        <w:tab/>
      </w:r>
      <w:r w:rsidR="00A560F1" w:rsidRPr="00A560F1">
        <w:rPr>
          <w:rFonts w:ascii="Arial" w:hAnsi="Arial" w:cs="Arial"/>
        </w:rPr>
        <w:t>Associate Professor, CES Track</w:t>
      </w:r>
    </w:p>
    <w:p w14:paraId="2027731F" w14:textId="7AEEE18D" w:rsidR="00EA178A" w:rsidRPr="00A560F1" w:rsidRDefault="00EA178A" w:rsidP="00EA178A">
      <w:pPr>
        <w:tabs>
          <w:tab w:val="left" w:pos="1710"/>
        </w:tabs>
        <w:spacing w:line="240" w:lineRule="auto"/>
        <w:rPr>
          <w:rFonts w:ascii="Arial" w:hAnsi="Arial" w:cs="Arial"/>
        </w:rPr>
      </w:pPr>
      <w:r w:rsidRPr="00EA178A">
        <w:rPr>
          <w:rFonts w:ascii="Arial" w:hAnsi="Arial" w:cs="Arial"/>
          <w:b/>
          <w:bCs/>
        </w:rPr>
        <w:t>Term:</w:t>
      </w:r>
      <w:r w:rsidRPr="00EA178A">
        <w:rPr>
          <w:rFonts w:ascii="Arial" w:hAnsi="Arial" w:cs="Arial"/>
          <w:b/>
          <w:bCs/>
        </w:rPr>
        <w:tab/>
      </w:r>
      <w:r w:rsidR="00A560F1" w:rsidRPr="00305169">
        <w:rPr>
          <w:rFonts w:ascii="Arial" w:hAnsi="Arial" w:cs="Arial"/>
        </w:rPr>
        <w:t>10/2024-</w:t>
      </w:r>
      <w:r w:rsidR="00F47EA3" w:rsidRPr="00305169">
        <w:rPr>
          <w:rFonts w:ascii="Arial" w:hAnsi="Arial" w:cs="Arial"/>
        </w:rPr>
        <w:t>06</w:t>
      </w:r>
      <w:r w:rsidR="005C6A40" w:rsidRPr="00305169">
        <w:rPr>
          <w:rFonts w:ascii="Arial" w:hAnsi="Arial" w:cs="Arial"/>
        </w:rPr>
        <w:t>/2029</w:t>
      </w:r>
    </w:p>
    <w:p w14:paraId="627AF78C" w14:textId="71FD7DEF" w:rsidR="00EA178A" w:rsidRDefault="00EA178A" w:rsidP="00EA178A">
      <w:pPr>
        <w:tabs>
          <w:tab w:val="left" w:pos="1710"/>
        </w:tabs>
        <w:spacing w:line="240" w:lineRule="auto"/>
        <w:rPr>
          <w:rFonts w:ascii="Arial" w:hAnsi="Arial" w:cs="Arial"/>
        </w:rPr>
      </w:pPr>
      <w:r w:rsidRPr="00EA178A">
        <w:rPr>
          <w:rFonts w:ascii="Arial" w:hAnsi="Arial" w:cs="Arial"/>
          <w:b/>
          <w:bCs/>
        </w:rPr>
        <w:t>School:</w:t>
      </w:r>
      <w:r>
        <w:rPr>
          <w:rFonts w:ascii="Arial" w:hAnsi="Arial" w:cs="Arial"/>
        </w:rPr>
        <w:t xml:space="preserve"> </w:t>
      </w:r>
      <w:r>
        <w:rPr>
          <w:rFonts w:ascii="Arial" w:hAnsi="Arial" w:cs="Arial"/>
        </w:rPr>
        <w:tab/>
        <w:t>Yale School of Medicine</w:t>
      </w:r>
    </w:p>
    <w:p w14:paraId="215F8477" w14:textId="15F68CC9" w:rsidR="00EA178A" w:rsidRDefault="00EA178A" w:rsidP="00EA178A">
      <w:pPr>
        <w:tabs>
          <w:tab w:val="left" w:pos="1710"/>
        </w:tabs>
        <w:spacing w:line="240" w:lineRule="auto"/>
        <w:rPr>
          <w:rFonts w:ascii="Arial" w:hAnsi="Arial" w:cs="Arial"/>
        </w:rPr>
      </w:pPr>
      <w:r w:rsidRPr="00EA178A">
        <w:rPr>
          <w:rFonts w:ascii="Arial" w:hAnsi="Arial" w:cs="Arial"/>
          <w:b/>
          <w:bCs/>
          <w:sz w:val="24"/>
          <w:szCs w:val="24"/>
        </w:rPr>
        <w:t>Education:</w:t>
      </w:r>
      <w:r>
        <w:rPr>
          <w:rFonts w:ascii="Arial" w:hAnsi="Arial" w:cs="Arial"/>
          <w:sz w:val="28"/>
          <w:szCs w:val="28"/>
        </w:rPr>
        <w:br/>
      </w:r>
      <w:r w:rsidRPr="00EA178A">
        <w:rPr>
          <w:rFonts w:ascii="Arial" w:hAnsi="Arial" w:cs="Arial"/>
        </w:rPr>
        <w:t>1990-1991</w:t>
      </w:r>
      <w:r>
        <w:rPr>
          <w:rFonts w:ascii="Arial" w:hAnsi="Arial" w:cs="Arial"/>
        </w:rPr>
        <w:tab/>
        <w:t>BGS, Kansas State University, Manhattan, Kansas</w:t>
      </w:r>
      <w:r>
        <w:rPr>
          <w:rFonts w:ascii="Arial" w:hAnsi="Arial" w:cs="Arial"/>
        </w:rPr>
        <w:br/>
        <w:t>1992-1994</w:t>
      </w:r>
      <w:r>
        <w:rPr>
          <w:rFonts w:ascii="Arial" w:hAnsi="Arial" w:cs="Arial"/>
        </w:rPr>
        <w:tab/>
        <w:t>BGS, University of Kansas, Lawrence, Kansas</w:t>
      </w:r>
      <w:r>
        <w:rPr>
          <w:rFonts w:ascii="Arial" w:hAnsi="Arial" w:cs="Arial"/>
        </w:rPr>
        <w:br/>
        <w:t>1994-1998</w:t>
      </w:r>
      <w:r>
        <w:rPr>
          <w:rFonts w:ascii="Arial" w:hAnsi="Arial" w:cs="Arial"/>
        </w:rPr>
        <w:tab/>
        <w:t>MD, University of Kansas, Lawrence, Kansas</w:t>
      </w:r>
    </w:p>
    <w:p w14:paraId="007F514B" w14:textId="45BFFE0B" w:rsidR="00EA178A" w:rsidRDefault="00EA178A" w:rsidP="00EA178A">
      <w:pPr>
        <w:tabs>
          <w:tab w:val="left" w:pos="1710"/>
        </w:tabs>
        <w:spacing w:line="240" w:lineRule="auto"/>
        <w:rPr>
          <w:rFonts w:ascii="Arial" w:hAnsi="Arial" w:cs="Arial"/>
        </w:rPr>
      </w:pPr>
      <w:r w:rsidRPr="00EA178A">
        <w:rPr>
          <w:rFonts w:ascii="Arial" w:hAnsi="Arial" w:cs="Arial"/>
          <w:b/>
          <w:bCs/>
          <w:sz w:val="24"/>
          <w:szCs w:val="24"/>
        </w:rPr>
        <w:t>Career/Academic Appointments:</w:t>
      </w:r>
    </w:p>
    <w:p w14:paraId="19A0DF27" w14:textId="24CD4D89" w:rsidR="00EA178A" w:rsidRDefault="00EA178A" w:rsidP="00537503">
      <w:pPr>
        <w:tabs>
          <w:tab w:val="left" w:pos="1710"/>
        </w:tabs>
        <w:spacing w:after="0" w:line="240" w:lineRule="auto"/>
        <w:ind w:left="1710" w:hanging="1710"/>
        <w:rPr>
          <w:rFonts w:ascii="Arial" w:hAnsi="Arial" w:cs="Arial"/>
        </w:rPr>
      </w:pPr>
      <w:r>
        <w:rPr>
          <w:rFonts w:ascii="Arial" w:hAnsi="Arial" w:cs="Arial"/>
        </w:rPr>
        <w:t>1998-2002</w:t>
      </w:r>
      <w:r>
        <w:rPr>
          <w:rFonts w:ascii="Arial" w:hAnsi="Arial" w:cs="Arial"/>
        </w:rPr>
        <w:tab/>
        <w:t>Resident, Internal Medicine and Pediatrics, University of Minnesota, Minneapolis, Minnesota</w:t>
      </w:r>
    </w:p>
    <w:p w14:paraId="6C607E38" w14:textId="797E8254" w:rsidR="00EA178A" w:rsidRDefault="00EA178A" w:rsidP="00537503">
      <w:pPr>
        <w:tabs>
          <w:tab w:val="left" w:pos="1710"/>
        </w:tabs>
        <w:spacing w:after="0" w:line="240" w:lineRule="auto"/>
        <w:ind w:left="1710" w:hanging="1710"/>
        <w:rPr>
          <w:rFonts w:ascii="Arial" w:hAnsi="Arial" w:cs="Arial"/>
        </w:rPr>
      </w:pPr>
      <w:r>
        <w:rPr>
          <w:rFonts w:ascii="Arial" w:hAnsi="Arial" w:cs="Arial"/>
        </w:rPr>
        <w:t>2002-2004</w:t>
      </w:r>
      <w:r>
        <w:rPr>
          <w:rFonts w:ascii="Arial" w:hAnsi="Arial" w:cs="Arial"/>
        </w:rPr>
        <w:tab/>
        <w:t>Fellow, Adult Endocrinology, Mayo Clinic, Rochester, Minnesota</w:t>
      </w:r>
    </w:p>
    <w:p w14:paraId="60BEDC14" w14:textId="5DC9DDB2" w:rsidR="00C01FA5" w:rsidRDefault="00C01FA5" w:rsidP="00537503">
      <w:pPr>
        <w:tabs>
          <w:tab w:val="left" w:pos="1710"/>
        </w:tabs>
        <w:spacing w:after="0" w:line="240" w:lineRule="auto"/>
        <w:ind w:left="1710" w:hanging="1710"/>
        <w:rPr>
          <w:rFonts w:ascii="Arial" w:hAnsi="Arial" w:cs="Arial"/>
        </w:rPr>
      </w:pPr>
      <w:r>
        <w:rPr>
          <w:rFonts w:ascii="Arial" w:hAnsi="Arial" w:cs="Arial"/>
        </w:rPr>
        <w:t>200</w:t>
      </w:r>
      <w:r w:rsidR="00305169">
        <w:rPr>
          <w:rFonts w:ascii="Arial" w:hAnsi="Arial" w:cs="Arial"/>
        </w:rPr>
        <w:t>4</w:t>
      </w:r>
      <w:r>
        <w:rPr>
          <w:rFonts w:ascii="Arial" w:hAnsi="Arial" w:cs="Arial"/>
        </w:rPr>
        <w:t>-2006</w:t>
      </w:r>
      <w:r>
        <w:rPr>
          <w:rFonts w:ascii="Arial" w:hAnsi="Arial" w:cs="Arial"/>
        </w:rPr>
        <w:tab/>
        <w:t>Fellow, Pediatric Endocrinology, Mayo Clinic, Rochester, Minnesota</w:t>
      </w:r>
    </w:p>
    <w:p w14:paraId="03C794AD" w14:textId="78160A10" w:rsidR="00C01FA5" w:rsidRDefault="00C01FA5" w:rsidP="00537503">
      <w:pPr>
        <w:tabs>
          <w:tab w:val="left" w:pos="1710"/>
        </w:tabs>
        <w:spacing w:after="0" w:line="240" w:lineRule="auto"/>
        <w:ind w:left="1710" w:hanging="1710"/>
        <w:rPr>
          <w:rFonts w:ascii="Arial" w:hAnsi="Arial" w:cs="Arial"/>
        </w:rPr>
      </w:pPr>
      <w:r>
        <w:rPr>
          <w:rFonts w:ascii="Arial" w:hAnsi="Arial" w:cs="Arial"/>
        </w:rPr>
        <w:t>1/</w:t>
      </w:r>
      <w:r w:rsidR="004B57A7">
        <w:rPr>
          <w:rFonts w:ascii="Arial" w:hAnsi="Arial" w:cs="Arial"/>
        </w:rPr>
        <w:t>20</w:t>
      </w:r>
      <w:r>
        <w:rPr>
          <w:rFonts w:ascii="Arial" w:hAnsi="Arial" w:cs="Arial"/>
        </w:rPr>
        <w:t>05-7/</w:t>
      </w:r>
      <w:r w:rsidR="004B57A7">
        <w:rPr>
          <w:rFonts w:ascii="Arial" w:hAnsi="Arial" w:cs="Arial"/>
        </w:rPr>
        <w:t>20</w:t>
      </w:r>
      <w:r>
        <w:rPr>
          <w:rFonts w:ascii="Arial" w:hAnsi="Arial" w:cs="Arial"/>
        </w:rPr>
        <w:t>07</w:t>
      </w:r>
      <w:r>
        <w:rPr>
          <w:rFonts w:ascii="Arial" w:hAnsi="Arial" w:cs="Arial"/>
        </w:rPr>
        <w:tab/>
        <w:t>Instructor of Medicine, Mayo Clinic College of Science and Medicine, Rochester, Minnesota</w:t>
      </w:r>
    </w:p>
    <w:p w14:paraId="2D4882F6" w14:textId="3A64711E" w:rsidR="00C01FA5" w:rsidRDefault="00C01FA5" w:rsidP="00537503">
      <w:pPr>
        <w:tabs>
          <w:tab w:val="left" w:pos="1710"/>
        </w:tabs>
        <w:spacing w:after="0" w:line="240" w:lineRule="auto"/>
        <w:ind w:left="1710" w:hanging="1710"/>
        <w:rPr>
          <w:rFonts w:ascii="Arial" w:hAnsi="Arial" w:cs="Arial"/>
        </w:rPr>
      </w:pPr>
      <w:r>
        <w:rPr>
          <w:rFonts w:ascii="Arial" w:hAnsi="Arial" w:cs="Arial"/>
        </w:rPr>
        <w:t>7/</w:t>
      </w:r>
      <w:r w:rsidR="004B57A7">
        <w:rPr>
          <w:rFonts w:ascii="Arial" w:hAnsi="Arial" w:cs="Arial"/>
        </w:rPr>
        <w:t>20</w:t>
      </w:r>
      <w:r>
        <w:rPr>
          <w:rFonts w:ascii="Arial" w:hAnsi="Arial" w:cs="Arial"/>
        </w:rPr>
        <w:t>06-6/</w:t>
      </w:r>
      <w:r w:rsidR="004B57A7">
        <w:rPr>
          <w:rFonts w:ascii="Arial" w:hAnsi="Arial" w:cs="Arial"/>
        </w:rPr>
        <w:t>20</w:t>
      </w:r>
      <w:r>
        <w:rPr>
          <w:rFonts w:ascii="Arial" w:hAnsi="Arial" w:cs="Arial"/>
        </w:rPr>
        <w:t>09</w:t>
      </w:r>
      <w:r>
        <w:rPr>
          <w:rFonts w:ascii="Arial" w:hAnsi="Arial" w:cs="Arial"/>
        </w:rPr>
        <w:tab/>
        <w:t>Senior Associate Consultant, Division of Endocrinology, Diabetes, Metabolism, Nutrition, Department of Internal Medicine, Mayo Clinic, Rochester, Minnesota</w:t>
      </w:r>
    </w:p>
    <w:p w14:paraId="59E2FBBC" w14:textId="7EC3433F" w:rsidR="00C01FA5" w:rsidRDefault="00C01FA5" w:rsidP="00537503">
      <w:pPr>
        <w:tabs>
          <w:tab w:val="left" w:pos="1710"/>
        </w:tabs>
        <w:spacing w:after="0" w:line="240" w:lineRule="auto"/>
        <w:ind w:left="1710" w:hanging="1710"/>
        <w:rPr>
          <w:rFonts w:ascii="Arial" w:hAnsi="Arial" w:cs="Arial"/>
        </w:rPr>
      </w:pPr>
      <w:r>
        <w:rPr>
          <w:rFonts w:ascii="Arial" w:hAnsi="Arial" w:cs="Arial"/>
        </w:rPr>
        <w:t>7/</w:t>
      </w:r>
      <w:r w:rsidR="004B57A7">
        <w:rPr>
          <w:rFonts w:ascii="Arial" w:hAnsi="Arial" w:cs="Arial"/>
        </w:rPr>
        <w:t>20</w:t>
      </w:r>
      <w:r>
        <w:rPr>
          <w:rFonts w:ascii="Arial" w:hAnsi="Arial" w:cs="Arial"/>
        </w:rPr>
        <w:t>06-6/</w:t>
      </w:r>
      <w:r w:rsidR="004B57A7">
        <w:rPr>
          <w:rFonts w:ascii="Arial" w:hAnsi="Arial" w:cs="Arial"/>
        </w:rPr>
        <w:t>20</w:t>
      </w:r>
      <w:r>
        <w:rPr>
          <w:rFonts w:ascii="Arial" w:hAnsi="Arial" w:cs="Arial"/>
        </w:rPr>
        <w:t>09</w:t>
      </w:r>
      <w:r>
        <w:rPr>
          <w:rFonts w:ascii="Arial" w:hAnsi="Arial" w:cs="Arial"/>
        </w:rPr>
        <w:tab/>
        <w:t>Senior Associate Consultant (joint appointment), Division of Pediatric Endocrinology and Metabolism, Department of Pediatric and Adolescent Medicine, Mayo Clinic, Rochester, Minnesota</w:t>
      </w:r>
    </w:p>
    <w:p w14:paraId="473B556C" w14:textId="18F2CD76" w:rsidR="00C01FA5" w:rsidRDefault="00C01FA5" w:rsidP="00537503">
      <w:pPr>
        <w:tabs>
          <w:tab w:val="left" w:pos="1710"/>
        </w:tabs>
        <w:spacing w:after="0" w:line="240" w:lineRule="auto"/>
        <w:ind w:left="1710" w:hanging="1710"/>
        <w:rPr>
          <w:rFonts w:ascii="Arial" w:hAnsi="Arial" w:cs="Arial"/>
        </w:rPr>
      </w:pPr>
      <w:r>
        <w:rPr>
          <w:rFonts w:ascii="Arial" w:hAnsi="Arial" w:cs="Arial"/>
        </w:rPr>
        <w:t>8/</w:t>
      </w:r>
      <w:r w:rsidR="004B57A7">
        <w:rPr>
          <w:rFonts w:ascii="Arial" w:hAnsi="Arial" w:cs="Arial"/>
        </w:rPr>
        <w:t>20</w:t>
      </w:r>
      <w:r>
        <w:rPr>
          <w:rFonts w:ascii="Arial" w:hAnsi="Arial" w:cs="Arial"/>
        </w:rPr>
        <w:t>07-5/</w:t>
      </w:r>
      <w:r w:rsidR="004B57A7">
        <w:rPr>
          <w:rFonts w:ascii="Arial" w:hAnsi="Arial" w:cs="Arial"/>
        </w:rPr>
        <w:t>20</w:t>
      </w:r>
      <w:r>
        <w:rPr>
          <w:rFonts w:ascii="Arial" w:hAnsi="Arial" w:cs="Arial"/>
        </w:rPr>
        <w:t>21</w:t>
      </w:r>
      <w:r>
        <w:rPr>
          <w:rFonts w:ascii="Arial" w:hAnsi="Arial" w:cs="Arial"/>
        </w:rPr>
        <w:tab/>
        <w:t>Assistant Professor of Medicine, Mayo Clinic College of Medicine and Science, Rochester, Minnesota</w:t>
      </w:r>
    </w:p>
    <w:p w14:paraId="6B7C6FD8" w14:textId="0DBE0920" w:rsidR="00C01FA5" w:rsidRDefault="00C01FA5" w:rsidP="00537503">
      <w:pPr>
        <w:tabs>
          <w:tab w:val="left" w:pos="1710"/>
        </w:tabs>
        <w:spacing w:after="0" w:line="240" w:lineRule="auto"/>
        <w:ind w:left="1710" w:hanging="1710"/>
        <w:rPr>
          <w:rFonts w:ascii="Arial" w:hAnsi="Arial" w:cs="Arial"/>
        </w:rPr>
      </w:pPr>
      <w:r>
        <w:rPr>
          <w:rFonts w:ascii="Arial" w:hAnsi="Arial" w:cs="Arial"/>
        </w:rPr>
        <w:t>8/</w:t>
      </w:r>
      <w:r w:rsidR="004B57A7">
        <w:rPr>
          <w:rFonts w:ascii="Arial" w:hAnsi="Arial" w:cs="Arial"/>
        </w:rPr>
        <w:t>20</w:t>
      </w:r>
      <w:r>
        <w:rPr>
          <w:rFonts w:ascii="Arial" w:hAnsi="Arial" w:cs="Arial"/>
        </w:rPr>
        <w:t>07-5/</w:t>
      </w:r>
      <w:r w:rsidR="004B57A7">
        <w:rPr>
          <w:rFonts w:ascii="Arial" w:hAnsi="Arial" w:cs="Arial"/>
        </w:rPr>
        <w:t>20</w:t>
      </w:r>
      <w:r>
        <w:rPr>
          <w:rFonts w:ascii="Arial" w:hAnsi="Arial" w:cs="Arial"/>
        </w:rPr>
        <w:t>21</w:t>
      </w:r>
      <w:r>
        <w:rPr>
          <w:rFonts w:ascii="Arial" w:hAnsi="Arial" w:cs="Arial"/>
        </w:rPr>
        <w:tab/>
        <w:t>Assistant Professor of Pediatrics, Mayo Clinic College of Medicine and Science, Rochester, Minnesota</w:t>
      </w:r>
    </w:p>
    <w:p w14:paraId="1A18D87A" w14:textId="723ECAD1" w:rsidR="00C01FA5" w:rsidRDefault="00C01FA5" w:rsidP="00537503">
      <w:pPr>
        <w:tabs>
          <w:tab w:val="left" w:pos="1710"/>
        </w:tabs>
        <w:spacing w:after="0" w:line="240" w:lineRule="auto"/>
        <w:ind w:left="1710" w:hanging="1710"/>
        <w:rPr>
          <w:rFonts w:ascii="Arial" w:hAnsi="Arial" w:cs="Arial"/>
        </w:rPr>
      </w:pPr>
      <w:r>
        <w:rPr>
          <w:rFonts w:ascii="Arial" w:hAnsi="Arial" w:cs="Arial"/>
        </w:rPr>
        <w:t>6/</w:t>
      </w:r>
      <w:r w:rsidR="004B57A7">
        <w:rPr>
          <w:rFonts w:ascii="Arial" w:hAnsi="Arial" w:cs="Arial"/>
        </w:rPr>
        <w:t>20</w:t>
      </w:r>
      <w:r>
        <w:rPr>
          <w:rFonts w:ascii="Arial" w:hAnsi="Arial" w:cs="Arial"/>
        </w:rPr>
        <w:t>09-2/</w:t>
      </w:r>
      <w:r w:rsidR="004B57A7">
        <w:rPr>
          <w:rFonts w:ascii="Arial" w:hAnsi="Arial" w:cs="Arial"/>
        </w:rPr>
        <w:t>20</w:t>
      </w:r>
      <w:r>
        <w:rPr>
          <w:rFonts w:ascii="Arial" w:hAnsi="Arial" w:cs="Arial"/>
        </w:rPr>
        <w:t>11</w:t>
      </w:r>
      <w:r>
        <w:rPr>
          <w:rFonts w:ascii="Arial" w:hAnsi="Arial" w:cs="Arial"/>
        </w:rPr>
        <w:tab/>
        <w:t>Consultant, Division of Endocrinology, Diabetes, Metabolism, Nutrition, Department of Internal Medicine, Mayo Clinic, Rochester, Minnesota</w:t>
      </w:r>
    </w:p>
    <w:p w14:paraId="32BB9B23" w14:textId="13F35085" w:rsidR="00C01FA5" w:rsidRDefault="00C01FA5" w:rsidP="00537503">
      <w:pPr>
        <w:tabs>
          <w:tab w:val="left" w:pos="1710"/>
        </w:tabs>
        <w:spacing w:after="0" w:line="240" w:lineRule="auto"/>
        <w:ind w:left="1710" w:hanging="1710"/>
        <w:rPr>
          <w:rFonts w:ascii="Arial" w:hAnsi="Arial" w:cs="Arial"/>
        </w:rPr>
      </w:pPr>
      <w:r>
        <w:rPr>
          <w:rFonts w:ascii="Arial" w:hAnsi="Arial" w:cs="Arial"/>
        </w:rPr>
        <w:t>6/</w:t>
      </w:r>
      <w:r w:rsidR="004B57A7">
        <w:rPr>
          <w:rFonts w:ascii="Arial" w:hAnsi="Arial" w:cs="Arial"/>
        </w:rPr>
        <w:t>20</w:t>
      </w:r>
      <w:r>
        <w:rPr>
          <w:rFonts w:ascii="Arial" w:hAnsi="Arial" w:cs="Arial"/>
        </w:rPr>
        <w:t>09</w:t>
      </w:r>
      <w:r w:rsidR="004B57A7">
        <w:rPr>
          <w:rFonts w:ascii="Arial" w:hAnsi="Arial" w:cs="Arial"/>
        </w:rPr>
        <w:t>-</w:t>
      </w:r>
      <w:r>
        <w:rPr>
          <w:rFonts w:ascii="Arial" w:hAnsi="Arial" w:cs="Arial"/>
        </w:rPr>
        <w:t>2/</w:t>
      </w:r>
      <w:r w:rsidR="004B57A7">
        <w:rPr>
          <w:rFonts w:ascii="Arial" w:hAnsi="Arial" w:cs="Arial"/>
        </w:rPr>
        <w:t>20</w:t>
      </w:r>
      <w:r>
        <w:rPr>
          <w:rFonts w:ascii="Arial" w:hAnsi="Arial" w:cs="Arial"/>
        </w:rPr>
        <w:t>11</w:t>
      </w:r>
      <w:r>
        <w:rPr>
          <w:rFonts w:ascii="Arial" w:hAnsi="Arial" w:cs="Arial"/>
        </w:rPr>
        <w:tab/>
        <w:t>Consultant (joint appointment), Division of Pediatric Endocrinology and Metabolism, Department of Pediatric and Adolescent Medicine, Mayo Clinic, Rochester, Minnesota</w:t>
      </w:r>
    </w:p>
    <w:p w14:paraId="2E1E7541" w14:textId="08A2E3AC" w:rsidR="00C01FA5" w:rsidRDefault="00C01FA5" w:rsidP="00537503">
      <w:pPr>
        <w:tabs>
          <w:tab w:val="left" w:pos="1710"/>
        </w:tabs>
        <w:spacing w:after="0" w:line="240" w:lineRule="auto"/>
        <w:ind w:left="1710" w:hanging="1710"/>
        <w:rPr>
          <w:rFonts w:ascii="Arial" w:hAnsi="Arial" w:cs="Arial"/>
        </w:rPr>
      </w:pPr>
      <w:r>
        <w:rPr>
          <w:rFonts w:ascii="Arial" w:hAnsi="Arial" w:cs="Arial"/>
        </w:rPr>
        <w:t>2/</w:t>
      </w:r>
      <w:r w:rsidR="004B57A7">
        <w:rPr>
          <w:rFonts w:ascii="Arial" w:hAnsi="Arial" w:cs="Arial"/>
        </w:rPr>
        <w:t>20</w:t>
      </w:r>
      <w:r>
        <w:rPr>
          <w:rFonts w:ascii="Arial" w:hAnsi="Arial" w:cs="Arial"/>
        </w:rPr>
        <w:t>11-8/</w:t>
      </w:r>
      <w:r w:rsidR="004B57A7">
        <w:rPr>
          <w:rFonts w:ascii="Arial" w:hAnsi="Arial" w:cs="Arial"/>
        </w:rPr>
        <w:t>20</w:t>
      </w:r>
      <w:r>
        <w:rPr>
          <w:rFonts w:ascii="Arial" w:hAnsi="Arial" w:cs="Arial"/>
        </w:rPr>
        <w:t>12</w:t>
      </w:r>
      <w:r>
        <w:rPr>
          <w:rFonts w:ascii="Arial" w:hAnsi="Arial" w:cs="Arial"/>
        </w:rPr>
        <w:tab/>
        <w:t>Consultant, Adult and Pediatric Endocrinology, Oklahoma City, Oklahoma</w:t>
      </w:r>
    </w:p>
    <w:p w14:paraId="38CCBF2B" w14:textId="693D60DA" w:rsidR="00537503" w:rsidRDefault="00537503" w:rsidP="00537503">
      <w:pPr>
        <w:tabs>
          <w:tab w:val="left" w:pos="1710"/>
        </w:tabs>
        <w:spacing w:after="0" w:line="240" w:lineRule="auto"/>
        <w:ind w:left="1710" w:hanging="1710"/>
        <w:rPr>
          <w:rFonts w:ascii="Arial" w:hAnsi="Arial" w:cs="Arial"/>
        </w:rPr>
      </w:pPr>
      <w:r>
        <w:rPr>
          <w:rFonts w:ascii="Arial" w:hAnsi="Arial" w:cs="Arial"/>
        </w:rPr>
        <w:t>8/</w:t>
      </w:r>
      <w:r w:rsidR="004B57A7">
        <w:rPr>
          <w:rFonts w:ascii="Arial" w:hAnsi="Arial" w:cs="Arial"/>
        </w:rPr>
        <w:t>20</w:t>
      </w:r>
      <w:r>
        <w:rPr>
          <w:rFonts w:ascii="Arial" w:hAnsi="Arial" w:cs="Arial"/>
        </w:rPr>
        <w:t>12-Present</w:t>
      </w:r>
      <w:r>
        <w:rPr>
          <w:rFonts w:ascii="Arial" w:hAnsi="Arial" w:cs="Arial"/>
        </w:rPr>
        <w:tab/>
        <w:t>Consultant, Division of Pediatric Endocrinology and Metabolism, Department of Pediatric and Adolescent Medicine, Mayo Clinic, Rochester, Minnesota</w:t>
      </w:r>
    </w:p>
    <w:p w14:paraId="59036F80" w14:textId="745A0014" w:rsidR="00537503" w:rsidRDefault="00537503" w:rsidP="00537503">
      <w:pPr>
        <w:tabs>
          <w:tab w:val="left" w:pos="1710"/>
        </w:tabs>
        <w:spacing w:after="0" w:line="240" w:lineRule="auto"/>
        <w:ind w:left="1710" w:hanging="1710"/>
        <w:rPr>
          <w:rFonts w:ascii="Arial" w:hAnsi="Arial" w:cs="Arial"/>
        </w:rPr>
      </w:pPr>
      <w:r>
        <w:rPr>
          <w:rFonts w:ascii="Arial" w:hAnsi="Arial" w:cs="Arial"/>
        </w:rPr>
        <w:t>8/</w:t>
      </w:r>
      <w:r w:rsidR="004B57A7">
        <w:rPr>
          <w:rFonts w:ascii="Arial" w:hAnsi="Arial" w:cs="Arial"/>
        </w:rPr>
        <w:t>20</w:t>
      </w:r>
      <w:r>
        <w:rPr>
          <w:rFonts w:ascii="Arial" w:hAnsi="Arial" w:cs="Arial"/>
        </w:rPr>
        <w:t>12-Present</w:t>
      </w:r>
      <w:r>
        <w:rPr>
          <w:rFonts w:ascii="Arial" w:hAnsi="Arial" w:cs="Arial"/>
        </w:rPr>
        <w:tab/>
        <w:t>Consultant (joint appointment), Division of Endocrinology, Diabetes, Metabolism, Nutrition, Department of Internal Medicine, Mayo Clinic, Rochester, Minnesota</w:t>
      </w:r>
    </w:p>
    <w:p w14:paraId="548BFACC" w14:textId="07598F1A" w:rsidR="00537503" w:rsidRDefault="00537503" w:rsidP="00537503">
      <w:pPr>
        <w:tabs>
          <w:tab w:val="left" w:pos="1710"/>
        </w:tabs>
        <w:spacing w:after="0" w:line="240" w:lineRule="auto"/>
        <w:ind w:left="1710" w:hanging="1710"/>
        <w:rPr>
          <w:rFonts w:ascii="Arial" w:hAnsi="Arial" w:cs="Arial"/>
        </w:rPr>
      </w:pPr>
      <w:r>
        <w:rPr>
          <w:rFonts w:ascii="Arial" w:hAnsi="Arial" w:cs="Arial"/>
        </w:rPr>
        <w:t>6/</w:t>
      </w:r>
      <w:r w:rsidR="004B57A7">
        <w:rPr>
          <w:rFonts w:ascii="Arial" w:hAnsi="Arial" w:cs="Arial"/>
        </w:rPr>
        <w:t>20</w:t>
      </w:r>
      <w:r>
        <w:rPr>
          <w:rFonts w:ascii="Arial" w:hAnsi="Arial" w:cs="Arial"/>
        </w:rPr>
        <w:t>21-Present</w:t>
      </w:r>
      <w:r>
        <w:rPr>
          <w:rFonts w:ascii="Arial" w:hAnsi="Arial" w:cs="Arial"/>
        </w:rPr>
        <w:tab/>
        <w:t>Associate Professor of Pediatrics, Mayo Clinic College of Medicine and Science, Rochester, Minnesota</w:t>
      </w:r>
    </w:p>
    <w:p w14:paraId="6FBD1C35" w14:textId="68770935" w:rsidR="00537503" w:rsidRDefault="00537503" w:rsidP="00537503">
      <w:pPr>
        <w:tabs>
          <w:tab w:val="left" w:pos="1710"/>
        </w:tabs>
        <w:spacing w:after="0" w:line="240" w:lineRule="auto"/>
        <w:ind w:left="1710" w:hanging="1710"/>
        <w:rPr>
          <w:rFonts w:ascii="Arial" w:hAnsi="Arial" w:cs="Arial"/>
        </w:rPr>
      </w:pPr>
      <w:r>
        <w:rPr>
          <w:rFonts w:ascii="Arial" w:hAnsi="Arial" w:cs="Arial"/>
        </w:rPr>
        <w:t>6/</w:t>
      </w:r>
      <w:r w:rsidR="004B57A7">
        <w:rPr>
          <w:rFonts w:ascii="Arial" w:hAnsi="Arial" w:cs="Arial"/>
        </w:rPr>
        <w:t>20</w:t>
      </w:r>
      <w:r>
        <w:rPr>
          <w:rFonts w:ascii="Arial" w:hAnsi="Arial" w:cs="Arial"/>
        </w:rPr>
        <w:t>21-Present</w:t>
      </w:r>
      <w:r>
        <w:rPr>
          <w:rFonts w:ascii="Arial" w:hAnsi="Arial" w:cs="Arial"/>
        </w:rPr>
        <w:tab/>
        <w:t>Associate Professor of Medicine, Mayo Clinic College of Medicine and Science, Rochester, Minnesota</w:t>
      </w:r>
    </w:p>
    <w:p w14:paraId="19F43D73" w14:textId="77777777" w:rsidR="00EA178A" w:rsidRDefault="00EA178A" w:rsidP="00537503">
      <w:pPr>
        <w:tabs>
          <w:tab w:val="left" w:pos="1710"/>
        </w:tabs>
        <w:spacing w:after="0" w:line="240" w:lineRule="auto"/>
        <w:ind w:left="1710" w:hanging="1710"/>
        <w:rPr>
          <w:rFonts w:ascii="Arial" w:hAnsi="Arial" w:cs="Arial"/>
        </w:rPr>
      </w:pPr>
    </w:p>
    <w:p w14:paraId="58BB60AA" w14:textId="2C902321" w:rsidR="00537503" w:rsidRDefault="00537503" w:rsidP="00537503">
      <w:pPr>
        <w:tabs>
          <w:tab w:val="left" w:pos="1710"/>
        </w:tabs>
        <w:spacing w:after="0" w:line="240" w:lineRule="auto"/>
        <w:ind w:left="1710" w:hanging="1710"/>
        <w:rPr>
          <w:rFonts w:ascii="Arial" w:hAnsi="Arial" w:cs="Arial"/>
          <w:b/>
          <w:bCs/>
          <w:sz w:val="24"/>
          <w:szCs w:val="24"/>
        </w:rPr>
      </w:pPr>
      <w:r w:rsidRPr="00537503">
        <w:rPr>
          <w:rFonts w:ascii="Arial" w:hAnsi="Arial" w:cs="Arial"/>
          <w:b/>
          <w:bCs/>
          <w:sz w:val="24"/>
          <w:szCs w:val="24"/>
        </w:rPr>
        <w:t>Administrative Positions:</w:t>
      </w:r>
    </w:p>
    <w:p w14:paraId="031011BA" w14:textId="77777777" w:rsidR="00FE549C" w:rsidRDefault="00FE549C" w:rsidP="00537503">
      <w:pPr>
        <w:tabs>
          <w:tab w:val="left" w:pos="1710"/>
        </w:tabs>
        <w:spacing w:after="0" w:line="240" w:lineRule="auto"/>
        <w:ind w:left="1710" w:hanging="1710"/>
        <w:rPr>
          <w:rFonts w:ascii="Arial" w:hAnsi="Arial" w:cs="Arial"/>
          <w:b/>
          <w:bCs/>
          <w:sz w:val="24"/>
          <w:szCs w:val="24"/>
        </w:rPr>
      </w:pPr>
    </w:p>
    <w:p w14:paraId="4703AC48" w14:textId="1C4EB8FD" w:rsidR="00FE549C" w:rsidRDefault="00FE549C" w:rsidP="00537503">
      <w:pPr>
        <w:tabs>
          <w:tab w:val="left" w:pos="1710"/>
        </w:tabs>
        <w:spacing w:after="0" w:line="240" w:lineRule="auto"/>
        <w:ind w:left="1710" w:hanging="1710"/>
        <w:rPr>
          <w:rFonts w:ascii="Arial" w:hAnsi="Arial" w:cs="Arial"/>
        </w:rPr>
      </w:pPr>
      <w:r>
        <w:rPr>
          <w:rFonts w:ascii="Arial" w:hAnsi="Arial" w:cs="Arial"/>
        </w:rPr>
        <w:lastRenderedPageBreak/>
        <w:t>2006-Present</w:t>
      </w:r>
      <w:r>
        <w:rPr>
          <w:rFonts w:ascii="Arial" w:hAnsi="Arial" w:cs="Arial"/>
        </w:rPr>
        <w:tab/>
        <w:t>Member, Bone Core Group, Division of Endocrinology, Diabetes, Metabolism, Nutrition, Department of Internal Medicine, Mayo Clinic, Rochester, Minnesota</w:t>
      </w:r>
    </w:p>
    <w:p w14:paraId="79250571" w14:textId="01096CD3" w:rsidR="00FE549C" w:rsidRDefault="00FE549C" w:rsidP="00537503">
      <w:pPr>
        <w:tabs>
          <w:tab w:val="left" w:pos="1710"/>
        </w:tabs>
        <w:spacing w:after="0" w:line="240" w:lineRule="auto"/>
        <w:ind w:left="1710" w:hanging="1710"/>
        <w:rPr>
          <w:rFonts w:ascii="Arial" w:hAnsi="Arial" w:cs="Arial"/>
        </w:rPr>
      </w:pPr>
      <w:r>
        <w:rPr>
          <w:rFonts w:ascii="Arial" w:hAnsi="Arial" w:cs="Arial"/>
        </w:rPr>
        <w:t>2009-2010</w:t>
      </w:r>
      <w:r>
        <w:rPr>
          <w:rFonts w:ascii="Arial" w:hAnsi="Arial" w:cs="Arial"/>
        </w:rPr>
        <w:tab/>
        <w:t>Member, Endocrine Research Committee, Mayo Clinic, Rochester, Minnesota</w:t>
      </w:r>
    </w:p>
    <w:p w14:paraId="5FC15C47" w14:textId="13CD8CBD" w:rsidR="003F0479" w:rsidRDefault="003F0479" w:rsidP="00537503">
      <w:pPr>
        <w:tabs>
          <w:tab w:val="left" w:pos="1710"/>
        </w:tabs>
        <w:spacing w:after="0" w:line="240" w:lineRule="auto"/>
        <w:ind w:left="1710" w:hanging="1710"/>
        <w:rPr>
          <w:rFonts w:ascii="Arial" w:hAnsi="Arial" w:cs="Arial"/>
        </w:rPr>
      </w:pPr>
      <w:r>
        <w:rPr>
          <w:rFonts w:ascii="Arial" w:hAnsi="Arial" w:cs="Arial"/>
        </w:rPr>
        <w:t>2012-Present</w:t>
      </w:r>
      <w:r>
        <w:rPr>
          <w:rFonts w:ascii="Arial" w:hAnsi="Arial" w:cs="Arial"/>
        </w:rPr>
        <w:tab/>
        <w:t>Director of the Mayo Clinic Pediatric Metabolic Bone Clinic</w:t>
      </w:r>
    </w:p>
    <w:p w14:paraId="67093EB4" w14:textId="53A101BD" w:rsidR="00FE549C" w:rsidRDefault="00FE549C" w:rsidP="00537503">
      <w:pPr>
        <w:tabs>
          <w:tab w:val="left" w:pos="1710"/>
        </w:tabs>
        <w:spacing w:after="0" w:line="240" w:lineRule="auto"/>
        <w:ind w:left="1710" w:hanging="1710"/>
        <w:rPr>
          <w:rFonts w:ascii="Arial" w:hAnsi="Arial" w:cs="Arial"/>
        </w:rPr>
      </w:pPr>
      <w:r>
        <w:rPr>
          <w:rFonts w:ascii="Arial" w:hAnsi="Arial" w:cs="Arial"/>
        </w:rPr>
        <w:t>2012-Present</w:t>
      </w:r>
      <w:r>
        <w:rPr>
          <w:rFonts w:ascii="Arial" w:hAnsi="Arial" w:cs="Arial"/>
        </w:rPr>
        <w:tab/>
        <w:t>Clinical Competency Committee, Pediatric Endocrine Fellowship Program, Mayo Clinic, Rochester, Minnesota</w:t>
      </w:r>
    </w:p>
    <w:p w14:paraId="5ABB5112" w14:textId="71F328AA" w:rsidR="00FE549C" w:rsidRDefault="00FE549C" w:rsidP="00537503">
      <w:pPr>
        <w:tabs>
          <w:tab w:val="left" w:pos="1710"/>
        </w:tabs>
        <w:spacing w:after="0" w:line="240" w:lineRule="auto"/>
        <w:ind w:left="1710" w:hanging="1710"/>
        <w:rPr>
          <w:rFonts w:ascii="Arial" w:hAnsi="Arial" w:cs="Arial"/>
        </w:rPr>
      </w:pPr>
      <w:r>
        <w:rPr>
          <w:rFonts w:ascii="Arial" w:hAnsi="Arial" w:cs="Arial"/>
        </w:rPr>
        <w:t>2012-Present</w:t>
      </w:r>
      <w:r>
        <w:rPr>
          <w:rFonts w:ascii="Arial" w:hAnsi="Arial" w:cs="Arial"/>
        </w:rPr>
        <w:tab/>
        <w:t>Member, Pediatric Endocrine Fellowship Scholarship Oversight Committee, Mayo Clinic, Rochester, Minnesota</w:t>
      </w:r>
    </w:p>
    <w:p w14:paraId="6F053DD8" w14:textId="27505C6A" w:rsidR="00FE549C" w:rsidRDefault="00FE549C" w:rsidP="00537503">
      <w:pPr>
        <w:tabs>
          <w:tab w:val="left" w:pos="1710"/>
        </w:tabs>
        <w:spacing w:after="0" w:line="240" w:lineRule="auto"/>
        <w:ind w:left="1710" w:hanging="1710"/>
        <w:rPr>
          <w:rFonts w:ascii="Arial" w:hAnsi="Arial" w:cs="Arial"/>
        </w:rPr>
      </w:pPr>
      <w:r w:rsidRPr="00FE549C">
        <w:rPr>
          <w:rFonts w:ascii="Arial" w:hAnsi="Arial" w:cs="Arial"/>
        </w:rPr>
        <w:t>2014-</w:t>
      </w:r>
      <w:r w:rsidR="00490B1B">
        <w:rPr>
          <w:rFonts w:ascii="Arial" w:hAnsi="Arial" w:cs="Arial"/>
        </w:rPr>
        <w:t>2023</w:t>
      </w:r>
      <w:r>
        <w:rPr>
          <w:rFonts w:ascii="Arial" w:hAnsi="Arial" w:cs="Arial"/>
        </w:rPr>
        <w:tab/>
        <w:t>Member, Mayo Clinic Institutional Review Board, Mayo Clinic, Rochester, Minnesota</w:t>
      </w:r>
    </w:p>
    <w:p w14:paraId="22AFCAAC" w14:textId="6B1F4EC3" w:rsidR="00FE549C" w:rsidRDefault="00FE549C" w:rsidP="00537503">
      <w:pPr>
        <w:tabs>
          <w:tab w:val="left" w:pos="1710"/>
        </w:tabs>
        <w:spacing w:after="0" w:line="240" w:lineRule="auto"/>
        <w:ind w:left="1710" w:hanging="1710"/>
        <w:rPr>
          <w:rFonts w:ascii="Arial" w:hAnsi="Arial" w:cs="Arial"/>
        </w:rPr>
      </w:pPr>
      <w:r>
        <w:rPr>
          <w:rFonts w:ascii="Arial" w:hAnsi="Arial" w:cs="Arial"/>
        </w:rPr>
        <w:t xml:space="preserve">2016-Present </w:t>
      </w:r>
      <w:r>
        <w:rPr>
          <w:rFonts w:ascii="Arial" w:hAnsi="Arial" w:cs="Arial"/>
        </w:rPr>
        <w:tab/>
        <w:t>Content Reviewer, Ask Mayo Expert Committee, Mayo Clinic, Rochester, Minnesota</w:t>
      </w:r>
    </w:p>
    <w:p w14:paraId="7FC56C71" w14:textId="60F4CA8E" w:rsidR="00FE549C" w:rsidRDefault="00FE549C" w:rsidP="00537503">
      <w:pPr>
        <w:tabs>
          <w:tab w:val="left" w:pos="1710"/>
        </w:tabs>
        <w:spacing w:after="0" w:line="240" w:lineRule="auto"/>
        <w:ind w:left="1710" w:hanging="1710"/>
        <w:rPr>
          <w:rFonts w:ascii="Arial" w:hAnsi="Arial" w:cs="Arial"/>
        </w:rPr>
      </w:pPr>
      <w:r>
        <w:rPr>
          <w:rFonts w:ascii="Arial" w:hAnsi="Arial" w:cs="Arial"/>
        </w:rPr>
        <w:t>2018</w:t>
      </w:r>
      <w:r w:rsidR="004E335B">
        <w:rPr>
          <w:rFonts w:ascii="Arial" w:hAnsi="Arial" w:cs="Arial"/>
        </w:rPr>
        <w:tab/>
        <w:t>Pediatric Endocrine Faculty Search Committee, Mayo Clinic, Rochester, Minnesota</w:t>
      </w:r>
    </w:p>
    <w:p w14:paraId="1B528982" w14:textId="188C4106" w:rsidR="004E335B" w:rsidRDefault="004E335B" w:rsidP="00537503">
      <w:pPr>
        <w:tabs>
          <w:tab w:val="left" w:pos="1710"/>
        </w:tabs>
        <w:spacing w:after="0" w:line="240" w:lineRule="auto"/>
        <w:ind w:left="1710" w:hanging="1710"/>
        <w:rPr>
          <w:rFonts w:ascii="Arial" w:hAnsi="Arial" w:cs="Arial"/>
        </w:rPr>
      </w:pPr>
      <w:r>
        <w:rPr>
          <w:rFonts w:ascii="Arial" w:hAnsi="Arial" w:cs="Arial"/>
        </w:rPr>
        <w:t>2019</w:t>
      </w:r>
      <w:r>
        <w:rPr>
          <w:rFonts w:ascii="Arial" w:hAnsi="Arial" w:cs="Arial"/>
        </w:rPr>
        <w:tab/>
        <w:t>Pediatric Nephrology Faculty Search Committee, Mayo Clinic, Rochester, Minnesota</w:t>
      </w:r>
    </w:p>
    <w:p w14:paraId="4735E231" w14:textId="73D602B3" w:rsidR="004E335B" w:rsidRDefault="004E335B" w:rsidP="00537503">
      <w:pPr>
        <w:tabs>
          <w:tab w:val="left" w:pos="1710"/>
        </w:tabs>
        <w:spacing w:after="0" w:line="240" w:lineRule="auto"/>
        <w:ind w:left="1710" w:hanging="1710"/>
        <w:rPr>
          <w:rFonts w:ascii="Arial" w:hAnsi="Arial" w:cs="Arial"/>
        </w:rPr>
      </w:pPr>
      <w:r>
        <w:rPr>
          <w:rFonts w:ascii="Arial" w:hAnsi="Arial" w:cs="Arial"/>
        </w:rPr>
        <w:t>2020-</w:t>
      </w:r>
      <w:r w:rsidR="0060420D">
        <w:rPr>
          <w:rFonts w:ascii="Arial" w:hAnsi="Arial" w:cs="Arial"/>
        </w:rPr>
        <w:t>2023</w:t>
      </w:r>
      <w:r>
        <w:rPr>
          <w:rFonts w:ascii="Arial" w:hAnsi="Arial" w:cs="Arial"/>
        </w:rPr>
        <w:tab/>
        <w:t>Member, Adult Endocrine Fellows Career Development Mentoring Committee (CDMC), Mayo Clinic, Rochester, Minnesota</w:t>
      </w:r>
    </w:p>
    <w:p w14:paraId="5291CB72" w14:textId="345113F4" w:rsidR="0060420D" w:rsidRDefault="0060420D" w:rsidP="00537503">
      <w:pPr>
        <w:tabs>
          <w:tab w:val="left" w:pos="1710"/>
        </w:tabs>
        <w:spacing w:after="0" w:line="240" w:lineRule="auto"/>
        <w:ind w:left="1710" w:hanging="1710"/>
        <w:rPr>
          <w:rFonts w:ascii="Arial" w:hAnsi="Arial" w:cs="Arial"/>
        </w:rPr>
      </w:pPr>
      <w:r>
        <w:rPr>
          <w:rFonts w:ascii="Arial" w:hAnsi="Arial" w:cs="Arial"/>
        </w:rPr>
        <w:t>2023-Present</w:t>
      </w:r>
      <w:r>
        <w:rPr>
          <w:rFonts w:ascii="Arial" w:hAnsi="Arial" w:cs="Arial"/>
        </w:rPr>
        <w:tab/>
        <w:t>Chair, Pediatric and Adolescent Research Committee</w:t>
      </w:r>
      <w:r w:rsidR="00CE4C98">
        <w:rPr>
          <w:rFonts w:ascii="Arial" w:hAnsi="Arial" w:cs="Arial"/>
        </w:rPr>
        <w:t>, Mayo Clinic, Rochester, Minnesota</w:t>
      </w:r>
    </w:p>
    <w:p w14:paraId="5458CD2D" w14:textId="6284F3F8" w:rsidR="0060420D" w:rsidRDefault="00A07322" w:rsidP="00537503">
      <w:pPr>
        <w:tabs>
          <w:tab w:val="left" w:pos="1710"/>
        </w:tabs>
        <w:spacing w:after="0" w:line="240" w:lineRule="auto"/>
        <w:ind w:left="1710" w:hanging="1710"/>
        <w:rPr>
          <w:rFonts w:ascii="Arial" w:hAnsi="Arial" w:cs="Arial"/>
        </w:rPr>
      </w:pPr>
      <w:r>
        <w:rPr>
          <w:rFonts w:ascii="Arial" w:hAnsi="Arial" w:cs="Arial"/>
        </w:rPr>
        <w:t xml:space="preserve">2023-Present </w:t>
      </w:r>
      <w:r>
        <w:rPr>
          <w:rFonts w:ascii="Arial" w:hAnsi="Arial" w:cs="Arial"/>
        </w:rPr>
        <w:tab/>
      </w:r>
      <w:r w:rsidR="004E1B0C">
        <w:rPr>
          <w:rFonts w:ascii="Arial" w:hAnsi="Arial" w:cs="Arial"/>
        </w:rPr>
        <w:t xml:space="preserve">Member, </w:t>
      </w:r>
      <w:r>
        <w:rPr>
          <w:rFonts w:ascii="Arial" w:hAnsi="Arial" w:cs="Arial"/>
        </w:rPr>
        <w:t>Rochester and Midwest Outpatient Practice Sub-</w:t>
      </w:r>
      <w:r w:rsidR="004E1B0C">
        <w:rPr>
          <w:rFonts w:ascii="Arial" w:hAnsi="Arial" w:cs="Arial"/>
        </w:rPr>
        <w:t>Committee</w:t>
      </w:r>
      <w:r w:rsidR="00CE4C98">
        <w:rPr>
          <w:rFonts w:ascii="Arial" w:hAnsi="Arial" w:cs="Arial"/>
        </w:rPr>
        <w:t>, Rochester, Minnesota</w:t>
      </w:r>
    </w:p>
    <w:p w14:paraId="24ACD149" w14:textId="77777777" w:rsidR="00FE549C" w:rsidRPr="00FE549C" w:rsidRDefault="00FE549C" w:rsidP="00537503">
      <w:pPr>
        <w:tabs>
          <w:tab w:val="left" w:pos="1710"/>
        </w:tabs>
        <w:spacing w:after="0" w:line="240" w:lineRule="auto"/>
        <w:ind w:left="1710" w:hanging="1710"/>
        <w:rPr>
          <w:rFonts w:ascii="Arial" w:hAnsi="Arial" w:cs="Arial"/>
        </w:rPr>
      </w:pPr>
    </w:p>
    <w:p w14:paraId="16D966EF" w14:textId="77777777" w:rsidR="00537503" w:rsidRDefault="00537503" w:rsidP="00537503">
      <w:pPr>
        <w:tabs>
          <w:tab w:val="left" w:pos="1710"/>
        </w:tabs>
        <w:spacing w:after="0" w:line="240" w:lineRule="auto"/>
        <w:ind w:left="1710" w:hanging="1710"/>
        <w:rPr>
          <w:rFonts w:ascii="Arial" w:hAnsi="Arial" w:cs="Arial"/>
        </w:rPr>
      </w:pPr>
    </w:p>
    <w:p w14:paraId="3CFB86DE" w14:textId="3513F911" w:rsidR="00537503" w:rsidRPr="00537503" w:rsidRDefault="00537503" w:rsidP="00537503">
      <w:pPr>
        <w:tabs>
          <w:tab w:val="left" w:pos="1710"/>
        </w:tabs>
        <w:spacing w:after="0" w:line="240" w:lineRule="auto"/>
        <w:ind w:left="1710" w:hanging="1710"/>
        <w:rPr>
          <w:rFonts w:ascii="Arial" w:hAnsi="Arial" w:cs="Arial"/>
          <w:b/>
          <w:bCs/>
          <w:sz w:val="24"/>
          <w:szCs w:val="24"/>
        </w:rPr>
      </w:pPr>
      <w:r w:rsidRPr="00537503">
        <w:rPr>
          <w:rFonts w:ascii="Arial" w:hAnsi="Arial" w:cs="Arial"/>
          <w:b/>
          <w:bCs/>
          <w:sz w:val="24"/>
          <w:szCs w:val="24"/>
        </w:rPr>
        <w:t>Board Certification:</w:t>
      </w:r>
    </w:p>
    <w:p w14:paraId="68533C65" w14:textId="77777777" w:rsidR="00537503" w:rsidRDefault="00537503" w:rsidP="00537503">
      <w:pPr>
        <w:tabs>
          <w:tab w:val="left" w:pos="1710"/>
        </w:tabs>
        <w:spacing w:after="0" w:line="240" w:lineRule="auto"/>
        <w:ind w:left="1710" w:hanging="1710"/>
        <w:rPr>
          <w:rFonts w:ascii="Arial" w:hAnsi="Arial" w:cs="Arial"/>
        </w:rPr>
      </w:pPr>
    </w:p>
    <w:p w14:paraId="3EF79CF2" w14:textId="1B7CD654" w:rsidR="00537503" w:rsidRDefault="00537503" w:rsidP="00537503">
      <w:pPr>
        <w:tabs>
          <w:tab w:val="left" w:pos="1710"/>
        </w:tabs>
        <w:spacing w:after="0" w:line="240" w:lineRule="auto"/>
        <w:ind w:left="1710" w:hanging="1710"/>
        <w:rPr>
          <w:rFonts w:ascii="Arial" w:hAnsi="Arial" w:cs="Arial"/>
        </w:rPr>
      </w:pPr>
      <w:r>
        <w:rPr>
          <w:rFonts w:ascii="Arial" w:hAnsi="Arial" w:cs="Arial"/>
        </w:rPr>
        <w:t>2002-2012</w:t>
      </w:r>
      <w:r>
        <w:rPr>
          <w:rFonts w:ascii="Arial" w:hAnsi="Arial" w:cs="Arial"/>
        </w:rPr>
        <w:tab/>
        <w:t>American Board of Internal Medicine (ABIM), Internal Medicine</w:t>
      </w:r>
    </w:p>
    <w:p w14:paraId="213F7EA6" w14:textId="075FF9DF" w:rsidR="00537503" w:rsidRDefault="00537503" w:rsidP="00537503">
      <w:pPr>
        <w:tabs>
          <w:tab w:val="left" w:pos="1710"/>
        </w:tabs>
        <w:spacing w:after="0" w:line="240" w:lineRule="auto"/>
        <w:ind w:left="1710" w:hanging="1710"/>
        <w:rPr>
          <w:rFonts w:ascii="Arial" w:hAnsi="Arial" w:cs="Arial"/>
        </w:rPr>
      </w:pPr>
      <w:r>
        <w:rPr>
          <w:rFonts w:ascii="Arial" w:hAnsi="Arial" w:cs="Arial"/>
        </w:rPr>
        <w:t>2014-Present</w:t>
      </w:r>
      <w:r>
        <w:rPr>
          <w:rFonts w:ascii="Arial" w:hAnsi="Arial" w:cs="Arial"/>
        </w:rPr>
        <w:tab/>
        <w:t>American Board of Internal Medicine (ABIM), Endocrinology, Diabetes and Metabolism</w:t>
      </w:r>
    </w:p>
    <w:p w14:paraId="3E5061EC" w14:textId="24B98B20" w:rsidR="00537503" w:rsidRDefault="00537503" w:rsidP="00537503">
      <w:pPr>
        <w:tabs>
          <w:tab w:val="left" w:pos="1710"/>
        </w:tabs>
        <w:spacing w:after="0" w:line="240" w:lineRule="auto"/>
        <w:ind w:left="1710" w:hanging="1710"/>
        <w:rPr>
          <w:rFonts w:ascii="Arial" w:hAnsi="Arial" w:cs="Arial"/>
        </w:rPr>
      </w:pPr>
      <w:r>
        <w:rPr>
          <w:rFonts w:ascii="Arial" w:hAnsi="Arial" w:cs="Arial"/>
        </w:rPr>
        <w:t>2004-2014</w:t>
      </w:r>
      <w:r>
        <w:rPr>
          <w:rFonts w:ascii="Arial" w:hAnsi="Arial" w:cs="Arial"/>
        </w:rPr>
        <w:tab/>
        <w:t>American Board of Pediatrics, Pediatrics</w:t>
      </w:r>
    </w:p>
    <w:p w14:paraId="13365338" w14:textId="1DC7A933" w:rsidR="00537503" w:rsidRDefault="00537503" w:rsidP="00537503">
      <w:pPr>
        <w:tabs>
          <w:tab w:val="left" w:pos="1710"/>
        </w:tabs>
        <w:spacing w:after="0" w:line="240" w:lineRule="auto"/>
        <w:ind w:left="1710" w:hanging="1710"/>
        <w:rPr>
          <w:rFonts w:ascii="Arial" w:hAnsi="Arial" w:cs="Arial"/>
        </w:rPr>
      </w:pPr>
      <w:r>
        <w:rPr>
          <w:rFonts w:ascii="Arial" w:hAnsi="Arial" w:cs="Arial"/>
        </w:rPr>
        <w:t>2017-Present</w:t>
      </w:r>
      <w:r>
        <w:rPr>
          <w:rFonts w:ascii="Arial" w:hAnsi="Arial" w:cs="Arial"/>
        </w:rPr>
        <w:tab/>
        <w:t>American Board of Pediatrics, Pediatrics/Pediatric Endocrinology</w:t>
      </w:r>
    </w:p>
    <w:p w14:paraId="4956B579" w14:textId="77777777" w:rsidR="00537503" w:rsidRDefault="00537503" w:rsidP="00537503">
      <w:pPr>
        <w:tabs>
          <w:tab w:val="left" w:pos="1710"/>
        </w:tabs>
        <w:spacing w:after="0" w:line="240" w:lineRule="auto"/>
        <w:ind w:left="1710" w:hanging="1710"/>
        <w:rPr>
          <w:rFonts w:ascii="Arial" w:hAnsi="Arial" w:cs="Arial"/>
        </w:rPr>
      </w:pPr>
    </w:p>
    <w:p w14:paraId="32B42C29" w14:textId="737DEE03" w:rsidR="00537503" w:rsidRPr="004B57A7" w:rsidRDefault="00537503" w:rsidP="00537503">
      <w:pPr>
        <w:tabs>
          <w:tab w:val="left" w:pos="1710"/>
        </w:tabs>
        <w:spacing w:after="0" w:line="240" w:lineRule="auto"/>
        <w:ind w:left="1710" w:hanging="1710"/>
        <w:rPr>
          <w:rFonts w:ascii="Arial" w:hAnsi="Arial" w:cs="Arial"/>
          <w:b/>
          <w:bCs/>
          <w:sz w:val="24"/>
          <w:szCs w:val="24"/>
        </w:rPr>
      </w:pPr>
      <w:r w:rsidRPr="004B57A7">
        <w:rPr>
          <w:rFonts w:ascii="Arial" w:hAnsi="Arial" w:cs="Arial"/>
          <w:b/>
          <w:bCs/>
          <w:sz w:val="24"/>
          <w:szCs w:val="24"/>
        </w:rPr>
        <w:t>Professional Honors &amp; Recognition:</w:t>
      </w:r>
    </w:p>
    <w:p w14:paraId="549150A7" w14:textId="77777777" w:rsidR="004B57A7" w:rsidRDefault="004B57A7" w:rsidP="00537503">
      <w:pPr>
        <w:tabs>
          <w:tab w:val="left" w:pos="1710"/>
        </w:tabs>
        <w:spacing w:after="0" w:line="240" w:lineRule="auto"/>
        <w:ind w:left="1710" w:hanging="1710"/>
        <w:rPr>
          <w:rFonts w:ascii="Arial" w:hAnsi="Arial" w:cs="Arial"/>
        </w:rPr>
      </w:pPr>
    </w:p>
    <w:p w14:paraId="6EC823CB" w14:textId="74803BDE" w:rsidR="004B57A7" w:rsidRPr="004B57A7" w:rsidRDefault="004B57A7" w:rsidP="00537503">
      <w:pPr>
        <w:tabs>
          <w:tab w:val="left" w:pos="1710"/>
        </w:tabs>
        <w:spacing w:after="0" w:line="240" w:lineRule="auto"/>
        <w:ind w:left="1710" w:hanging="1710"/>
        <w:rPr>
          <w:rFonts w:ascii="Arial" w:hAnsi="Arial" w:cs="Arial"/>
          <w:b/>
          <w:bCs/>
          <w:i/>
          <w:iCs/>
        </w:rPr>
      </w:pPr>
      <w:r w:rsidRPr="004B57A7">
        <w:rPr>
          <w:rFonts w:ascii="Arial" w:hAnsi="Arial" w:cs="Arial"/>
          <w:b/>
          <w:bCs/>
          <w:i/>
          <w:iCs/>
        </w:rPr>
        <w:t>International/ National/Regional:</w:t>
      </w:r>
    </w:p>
    <w:p w14:paraId="749844EA" w14:textId="3CACF148" w:rsidR="004B57A7" w:rsidRDefault="004B57A7" w:rsidP="00537503">
      <w:pPr>
        <w:tabs>
          <w:tab w:val="left" w:pos="1710"/>
        </w:tabs>
        <w:spacing w:after="0" w:line="240" w:lineRule="auto"/>
        <w:ind w:left="1710" w:hanging="1710"/>
        <w:rPr>
          <w:rFonts w:ascii="Arial" w:hAnsi="Arial" w:cs="Arial"/>
        </w:rPr>
      </w:pPr>
      <w:r>
        <w:rPr>
          <w:rFonts w:ascii="Arial" w:hAnsi="Arial" w:cs="Arial"/>
        </w:rPr>
        <w:t>2020</w:t>
      </w:r>
      <w:r>
        <w:rPr>
          <w:rFonts w:ascii="Arial" w:hAnsi="Arial" w:cs="Arial"/>
        </w:rPr>
        <w:tab/>
        <w:t>Top Doctor 2020, Minnesota Monthly Magazine, Bloomington, Minnesota</w:t>
      </w:r>
    </w:p>
    <w:p w14:paraId="00631A31" w14:textId="77777777" w:rsidR="004B57A7" w:rsidRDefault="004B57A7" w:rsidP="00537503">
      <w:pPr>
        <w:tabs>
          <w:tab w:val="left" w:pos="1710"/>
        </w:tabs>
        <w:spacing w:after="0" w:line="240" w:lineRule="auto"/>
        <w:ind w:left="1710" w:hanging="1710"/>
        <w:rPr>
          <w:rFonts w:ascii="Arial" w:hAnsi="Arial" w:cs="Arial"/>
        </w:rPr>
      </w:pPr>
    </w:p>
    <w:p w14:paraId="46FD75BF" w14:textId="710864B6" w:rsidR="004B57A7" w:rsidRPr="004B57A7" w:rsidRDefault="004B57A7" w:rsidP="00537503">
      <w:pPr>
        <w:tabs>
          <w:tab w:val="left" w:pos="1710"/>
        </w:tabs>
        <w:spacing w:after="0" w:line="240" w:lineRule="auto"/>
        <w:ind w:left="1710" w:hanging="1710"/>
        <w:rPr>
          <w:rFonts w:ascii="Arial" w:hAnsi="Arial" w:cs="Arial"/>
          <w:b/>
          <w:bCs/>
          <w:i/>
          <w:iCs/>
        </w:rPr>
      </w:pPr>
      <w:r w:rsidRPr="004B57A7">
        <w:rPr>
          <w:rFonts w:ascii="Arial" w:hAnsi="Arial" w:cs="Arial"/>
          <w:b/>
          <w:bCs/>
          <w:i/>
          <w:iCs/>
        </w:rPr>
        <w:t>University</w:t>
      </w:r>
      <w:r>
        <w:rPr>
          <w:rFonts w:ascii="Arial" w:hAnsi="Arial" w:cs="Arial"/>
          <w:b/>
          <w:bCs/>
          <w:i/>
          <w:iCs/>
        </w:rPr>
        <w:t xml:space="preserve"> (Mayo Clinic), Rochester, Minnesota</w:t>
      </w:r>
      <w:r w:rsidRPr="004B57A7">
        <w:rPr>
          <w:rFonts w:ascii="Arial" w:hAnsi="Arial" w:cs="Arial"/>
          <w:b/>
          <w:bCs/>
          <w:i/>
          <w:iCs/>
        </w:rPr>
        <w:t>:</w:t>
      </w:r>
    </w:p>
    <w:p w14:paraId="12787D6E" w14:textId="23067BA5" w:rsidR="004B57A7" w:rsidRDefault="004B57A7" w:rsidP="00537503">
      <w:pPr>
        <w:tabs>
          <w:tab w:val="left" w:pos="1710"/>
        </w:tabs>
        <w:spacing w:after="0" w:line="240" w:lineRule="auto"/>
        <w:ind w:left="1710" w:hanging="1710"/>
        <w:rPr>
          <w:rFonts w:ascii="Arial" w:hAnsi="Arial" w:cs="Arial"/>
        </w:rPr>
      </w:pPr>
      <w:r>
        <w:rPr>
          <w:rFonts w:ascii="Arial" w:hAnsi="Arial" w:cs="Arial"/>
        </w:rPr>
        <w:t>01/2005</w:t>
      </w:r>
      <w:r>
        <w:rPr>
          <w:rFonts w:ascii="Arial" w:hAnsi="Arial" w:cs="Arial"/>
        </w:rPr>
        <w:tab/>
        <w:t>Randall G. Sprague Award in Endocrinology and Metabolism</w:t>
      </w:r>
    </w:p>
    <w:p w14:paraId="7F9D5823" w14:textId="5E87E232" w:rsidR="004B57A7" w:rsidRDefault="004B57A7" w:rsidP="00537503">
      <w:pPr>
        <w:tabs>
          <w:tab w:val="left" w:pos="1710"/>
        </w:tabs>
        <w:spacing w:after="0" w:line="240" w:lineRule="auto"/>
        <w:ind w:left="1710" w:hanging="1710"/>
        <w:rPr>
          <w:rFonts w:ascii="Arial" w:hAnsi="Arial" w:cs="Arial"/>
        </w:rPr>
      </w:pPr>
      <w:r>
        <w:rPr>
          <w:rFonts w:ascii="Arial" w:hAnsi="Arial" w:cs="Arial"/>
        </w:rPr>
        <w:t>07/2008</w:t>
      </w:r>
      <w:r>
        <w:rPr>
          <w:rFonts w:ascii="Arial" w:hAnsi="Arial" w:cs="Arial"/>
        </w:rPr>
        <w:tab/>
        <w:t>Department of Medicine Career Development Time Award</w:t>
      </w:r>
    </w:p>
    <w:p w14:paraId="64D9523F" w14:textId="77777777" w:rsidR="00FE549C" w:rsidRDefault="004B57A7" w:rsidP="00FE549C">
      <w:pPr>
        <w:tabs>
          <w:tab w:val="left" w:pos="1710"/>
        </w:tabs>
        <w:spacing w:after="0" w:line="240" w:lineRule="auto"/>
        <w:ind w:left="1710" w:hanging="1710"/>
        <w:rPr>
          <w:rFonts w:ascii="Arial" w:hAnsi="Arial" w:cs="Arial"/>
        </w:rPr>
      </w:pPr>
      <w:r>
        <w:rPr>
          <w:rFonts w:ascii="Arial" w:hAnsi="Arial" w:cs="Arial"/>
        </w:rPr>
        <w:t>2014</w:t>
      </w:r>
      <w:r>
        <w:rPr>
          <w:rFonts w:ascii="Arial" w:hAnsi="Arial" w:cs="Arial"/>
        </w:rPr>
        <w:tab/>
        <w:t>Faculty Education Recognition Award</w:t>
      </w:r>
    </w:p>
    <w:p w14:paraId="436BB7CA" w14:textId="73B8B1E9" w:rsidR="009D4DA9" w:rsidRDefault="009D4DA9" w:rsidP="00FE549C">
      <w:pPr>
        <w:tabs>
          <w:tab w:val="left" w:pos="1710"/>
        </w:tabs>
        <w:spacing w:after="0" w:line="240" w:lineRule="auto"/>
        <w:ind w:left="1710" w:hanging="1710"/>
        <w:rPr>
          <w:rFonts w:ascii="Arial" w:hAnsi="Arial" w:cs="Arial"/>
        </w:rPr>
      </w:pPr>
      <w:r>
        <w:rPr>
          <w:rFonts w:ascii="Arial" w:hAnsi="Arial" w:cs="Arial"/>
        </w:rPr>
        <w:t>20</w:t>
      </w:r>
      <w:r w:rsidR="00844367">
        <w:rPr>
          <w:rFonts w:ascii="Arial" w:hAnsi="Arial" w:cs="Arial"/>
        </w:rPr>
        <w:t>19-2023</w:t>
      </w:r>
      <w:r w:rsidR="00844367">
        <w:rPr>
          <w:rFonts w:ascii="Arial" w:hAnsi="Arial" w:cs="Arial"/>
        </w:rPr>
        <w:tab/>
      </w:r>
      <w:r w:rsidR="00844367" w:rsidRPr="00844367">
        <w:rPr>
          <w:rFonts w:ascii="Arial" w:hAnsi="Arial" w:cs="Arial"/>
        </w:rPr>
        <w:t>Top Performer (99th%) Mayo Clinic Patient Experience</w:t>
      </w:r>
    </w:p>
    <w:p w14:paraId="110402C0" w14:textId="77777777" w:rsidR="00FE549C" w:rsidRDefault="00FE549C" w:rsidP="00FE549C">
      <w:pPr>
        <w:tabs>
          <w:tab w:val="left" w:pos="1710"/>
        </w:tabs>
        <w:spacing w:after="0" w:line="240" w:lineRule="auto"/>
        <w:ind w:left="1710" w:hanging="1710"/>
        <w:rPr>
          <w:rFonts w:ascii="Arial" w:hAnsi="Arial" w:cs="Arial"/>
        </w:rPr>
      </w:pPr>
    </w:p>
    <w:p w14:paraId="7972EA6A" w14:textId="61EA4B47" w:rsidR="00EA178A" w:rsidRPr="004B767D" w:rsidRDefault="00FE549C" w:rsidP="00FE549C">
      <w:pPr>
        <w:tabs>
          <w:tab w:val="left" w:pos="1710"/>
        </w:tabs>
        <w:spacing w:after="0" w:line="240" w:lineRule="auto"/>
        <w:ind w:left="1710" w:hanging="1710"/>
        <w:rPr>
          <w:rFonts w:ascii="Arial" w:hAnsi="Arial" w:cs="Arial"/>
          <w:b/>
          <w:bCs/>
          <w:sz w:val="24"/>
          <w:szCs w:val="24"/>
        </w:rPr>
      </w:pPr>
      <w:r w:rsidRPr="004B767D">
        <w:rPr>
          <w:rFonts w:ascii="Arial" w:hAnsi="Arial" w:cs="Arial"/>
          <w:b/>
          <w:bCs/>
          <w:sz w:val="24"/>
          <w:szCs w:val="24"/>
        </w:rPr>
        <w:t>Grant/Clinical Trials History:</w:t>
      </w:r>
    </w:p>
    <w:p w14:paraId="0951559E" w14:textId="77777777" w:rsidR="004B767D" w:rsidRDefault="004B767D" w:rsidP="00FE549C">
      <w:pPr>
        <w:tabs>
          <w:tab w:val="left" w:pos="1710"/>
        </w:tabs>
        <w:spacing w:after="0" w:line="240" w:lineRule="auto"/>
        <w:ind w:left="1710" w:hanging="1710"/>
        <w:rPr>
          <w:rFonts w:ascii="Arial" w:hAnsi="Arial" w:cs="Arial"/>
        </w:rPr>
      </w:pPr>
    </w:p>
    <w:p w14:paraId="240E6DE3" w14:textId="0C3044C8" w:rsidR="004B767D" w:rsidRPr="004B767D" w:rsidRDefault="004B767D" w:rsidP="00FE549C">
      <w:pPr>
        <w:tabs>
          <w:tab w:val="left" w:pos="1710"/>
        </w:tabs>
        <w:spacing w:after="0" w:line="240" w:lineRule="auto"/>
        <w:ind w:left="1710" w:hanging="1710"/>
        <w:rPr>
          <w:rFonts w:ascii="Arial" w:hAnsi="Arial" w:cs="Arial"/>
          <w:b/>
          <w:bCs/>
          <w:i/>
          <w:iCs/>
        </w:rPr>
      </w:pPr>
      <w:r w:rsidRPr="004B767D">
        <w:rPr>
          <w:rFonts w:ascii="Arial" w:hAnsi="Arial" w:cs="Arial"/>
          <w:b/>
          <w:bCs/>
          <w:i/>
          <w:iCs/>
        </w:rPr>
        <w:t>Current Grants:</w:t>
      </w:r>
    </w:p>
    <w:p w14:paraId="7E5A8E06" w14:textId="77777777" w:rsidR="00560407" w:rsidRDefault="00560407" w:rsidP="00560407">
      <w:pPr>
        <w:tabs>
          <w:tab w:val="left" w:pos="1710"/>
        </w:tabs>
        <w:spacing w:after="0" w:line="240" w:lineRule="auto"/>
        <w:ind w:left="1710" w:hanging="1710"/>
        <w:rPr>
          <w:rFonts w:ascii="Arial" w:hAnsi="Arial" w:cs="Arial"/>
        </w:rPr>
      </w:pPr>
      <w:r>
        <w:rPr>
          <w:rFonts w:ascii="Arial" w:hAnsi="Arial" w:cs="Arial"/>
        </w:rPr>
        <w:t>Agency:</w:t>
      </w:r>
      <w:r>
        <w:rPr>
          <w:rFonts w:ascii="Arial" w:hAnsi="Arial" w:cs="Arial"/>
        </w:rPr>
        <w:tab/>
        <w:t>Mayo Clinic Development Funds</w:t>
      </w:r>
      <w:r>
        <w:rPr>
          <w:rFonts w:ascii="Arial" w:hAnsi="Arial" w:cs="Arial"/>
        </w:rPr>
        <w:tab/>
      </w:r>
    </w:p>
    <w:p w14:paraId="73078406" w14:textId="77777777" w:rsidR="00560407" w:rsidRDefault="00560407" w:rsidP="00560407">
      <w:pPr>
        <w:tabs>
          <w:tab w:val="left" w:pos="1710"/>
        </w:tabs>
        <w:spacing w:after="0" w:line="240" w:lineRule="auto"/>
        <w:ind w:left="1710" w:hanging="1710"/>
        <w:rPr>
          <w:rFonts w:ascii="Arial" w:hAnsi="Arial" w:cs="Arial"/>
        </w:rPr>
      </w:pPr>
      <w:r>
        <w:rPr>
          <w:rFonts w:ascii="Arial" w:hAnsi="Arial" w:cs="Arial"/>
        </w:rPr>
        <w:t>ID#:</w:t>
      </w:r>
      <w:r>
        <w:rPr>
          <w:rFonts w:ascii="Arial" w:hAnsi="Arial" w:cs="Arial"/>
        </w:rPr>
        <w:tab/>
        <w:t>N/A</w:t>
      </w:r>
    </w:p>
    <w:p w14:paraId="0260C029" w14:textId="77777777" w:rsidR="00560407" w:rsidRDefault="00560407" w:rsidP="00560407">
      <w:pPr>
        <w:tabs>
          <w:tab w:val="left" w:pos="1710"/>
        </w:tabs>
        <w:spacing w:after="0" w:line="240" w:lineRule="auto"/>
        <w:ind w:left="1710" w:hanging="1710"/>
        <w:rPr>
          <w:rFonts w:ascii="Arial" w:hAnsi="Arial" w:cs="Arial"/>
        </w:rPr>
      </w:pPr>
      <w:r>
        <w:rPr>
          <w:rFonts w:ascii="Arial" w:hAnsi="Arial" w:cs="Arial"/>
        </w:rPr>
        <w:t>Title:</w:t>
      </w:r>
      <w:r>
        <w:rPr>
          <w:rFonts w:ascii="Arial" w:hAnsi="Arial" w:cs="Arial"/>
        </w:rPr>
        <w:tab/>
        <w:t>24-hydrozylase Deficiency and CYP24A1 Mutation Patient Registry</w:t>
      </w:r>
    </w:p>
    <w:p w14:paraId="54B8A09D" w14:textId="77777777" w:rsidR="00560407" w:rsidRDefault="00560407" w:rsidP="00560407">
      <w:pPr>
        <w:tabs>
          <w:tab w:val="left" w:pos="1710"/>
        </w:tabs>
        <w:spacing w:after="0" w:line="240" w:lineRule="auto"/>
        <w:ind w:left="1710" w:hanging="1710"/>
        <w:rPr>
          <w:rFonts w:ascii="Arial" w:hAnsi="Arial" w:cs="Arial"/>
        </w:rPr>
      </w:pPr>
      <w:r>
        <w:rPr>
          <w:rFonts w:ascii="Arial" w:hAnsi="Arial" w:cs="Arial"/>
        </w:rPr>
        <w:t>Co-PI:</w:t>
      </w:r>
      <w:r>
        <w:rPr>
          <w:rFonts w:ascii="Arial" w:hAnsi="Arial" w:cs="Arial"/>
        </w:rPr>
        <w:tab/>
        <w:t>P. Tebben</w:t>
      </w:r>
    </w:p>
    <w:p w14:paraId="49F677F6" w14:textId="77777777" w:rsidR="00560407" w:rsidRDefault="00560407" w:rsidP="00560407">
      <w:pPr>
        <w:tabs>
          <w:tab w:val="left" w:pos="1710"/>
        </w:tabs>
        <w:spacing w:after="0" w:line="240" w:lineRule="auto"/>
        <w:ind w:left="1710" w:hanging="1710"/>
        <w:rPr>
          <w:rFonts w:ascii="Arial" w:hAnsi="Arial" w:cs="Arial"/>
        </w:rPr>
      </w:pPr>
      <w:r>
        <w:rPr>
          <w:rFonts w:ascii="Arial" w:hAnsi="Arial" w:cs="Arial"/>
        </w:rPr>
        <w:lastRenderedPageBreak/>
        <w:t>Percent Effort:</w:t>
      </w:r>
    </w:p>
    <w:p w14:paraId="0F64E971" w14:textId="22842BF5" w:rsidR="00560407" w:rsidRDefault="00560407" w:rsidP="00560407">
      <w:pPr>
        <w:tabs>
          <w:tab w:val="left" w:pos="1710"/>
        </w:tabs>
        <w:spacing w:after="0" w:line="240" w:lineRule="auto"/>
        <w:ind w:left="1710" w:hanging="1710"/>
        <w:rPr>
          <w:rFonts w:ascii="Arial" w:hAnsi="Arial" w:cs="Arial"/>
        </w:rPr>
      </w:pPr>
      <w:r>
        <w:rPr>
          <w:rFonts w:ascii="Arial" w:hAnsi="Arial" w:cs="Arial"/>
        </w:rPr>
        <w:t>Total Costs:</w:t>
      </w:r>
      <w:r w:rsidRPr="00560407">
        <w:rPr>
          <w:rFonts w:ascii="Arial" w:hAnsi="Arial" w:cs="Arial"/>
        </w:rPr>
        <w:t xml:space="preserve"> </w:t>
      </w:r>
      <w:r>
        <w:rPr>
          <w:rFonts w:ascii="Arial" w:hAnsi="Arial" w:cs="Arial"/>
        </w:rPr>
        <w:tab/>
      </w:r>
      <w:r w:rsidRPr="00602BB3">
        <w:rPr>
          <w:rFonts w:ascii="Arial" w:hAnsi="Arial" w:cs="Arial"/>
        </w:rPr>
        <w:t>$</w:t>
      </w:r>
      <w:r w:rsidR="00602BB3">
        <w:rPr>
          <w:rFonts w:ascii="Arial" w:hAnsi="Arial" w:cs="Arial"/>
        </w:rPr>
        <w:t>85,000</w:t>
      </w:r>
    </w:p>
    <w:p w14:paraId="2D5C5C0F" w14:textId="77777777" w:rsidR="00560407" w:rsidRDefault="00560407" w:rsidP="00560407">
      <w:pPr>
        <w:tabs>
          <w:tab w:val="left" w:pos="1710"/>
        </w:tabs>
        <w:spacing w:after="0" w:line="240" w:lineRule="auto"/>
        <w:ind w:left="1710" w:hanging="1710"/>
        <w:rPr>
          <w:rFonts w:ascii="Arial" w:hAnsi="Arial" w:cs="Arial"/>
        </w:rPr>
      </w:pPr>
      <w:r>
        <w:rPr>
          <w:rFonts w:ascii="Arial" w:hAnsi="Arial" w:cs="Arial"/>
        </w:rPr>
        <w:t>Project Period:</w:t>
      </w:r>
      <w:r>
        <w:rPr>
          <w:rFonts w:ascii="Arial" w:hAnsi="Arial" w:cs="Arial"/>
        </w:rPr>
        <w:tab/>
        <w:t>10/2017 - Present</w:t>
      </w:r>
    </w:p>
    <w:p w14:paraId="07AC76E9" w14:textId="77777777" w:rsidR="00560407" w:rsidRDefault="00560407" w:rsidP="00FE549C">
      <w:pPr>
        <w:tabs>
          <w:tab w:val="left" w:pos="1710"/>
        </w:tabs>
        <w:spacing w:after="0" w:line="240" w:lineRule="auto"/>
        <w:ind w:left="1710" w:hanging="1710"/>
        <w:rPr>
          <w:rFonts w:ascii="Arial" w:hAnsi="Arial" w:cs="Arial"/>
        </w:rPr>
      </w:pPr>
    </w:p>
    <w:p w14:paraId="2E262523" w14:textId="77777777" w:rsidR="00560407" w:rsidRDefault="00560407" w:rsidP="00560407">
      <w:pPr>
        <w:tabs>
          <w:tab w:val="left" w:pos="1710"/>
        </w:tabs>
        <w:spacing w:after="0" w:line="240" w:lineRule="auto"/>
        <w:ind w:left="1710" w:hanging="1710"/>
        <w:rPr>
          <w:rFonts w:ascii="Arial" w:hAnsi="Arial" w:cs="Arial"/>
        </w:rPr>
      </w:pPr>
      <w:r>
        <w:rPr>
          <w:rFonts w:ascii="Arial" w:hAnsi="Arial" w:cs="Arial"/>
        </w:rPr>
        <w:t>Agency:</w:t>
      </w:r>
      <w:r>
        <w:rPr>
          <w:rFonts w:ascii="Arial" w:hAnsi="Arial" w:cs="Arial"/>
        </w:rPr>
        <w:tab/>
      </w:r>
      <w:proofErr w:type="spellStart"/>
      <w:r>
        <w:rPr>
          <w:rFonts w:ascii="Arial" w:hAnsi="Arial" w:cs="Arial"/>
        </w:rPr>
        <w:t>Inozyme</w:t>
      </w:r>
      <w:proofErr w:type="spellEnd"/>
      <w:r>
        <w:rPr>
          <w:rFonts w:ascii="Arial" w:hAnsi="Arial" w:cs="Arial"/>
        </w:rPr>
        <w:t xml:space="preserve"> Pharma, Inc.</w:t>
      </w:r>
      <w:r>
        <w:rPr>
          <w:rFonts w:ascii="Arial" w:hAnsi="Arial" w:cs="Arial"/>
        </w:rPr>
        <w:tab/>
      </w:r>
    </w:p>
    <w:p w14:paraId="086B8450" w14:textId="77777777" w:rsidR="00560407" w:rsidRDefault="00560407" w:rsidP="00560407">
      <w:pPr>
        <w:tabs>
          <w:tab w:val="left" w:pos="1710"/>
        </w:tabs>
        <w:spacing w:after="0" w:line="240" w:lineRule="auto"/>
        <w:ind w:left="1710" w:hanging="1710"/>
        <w:rPr>
          <w:rFonts w:ascii="Arial" w:hAnsi="Arial" w:cs="Arial"/>
        </w:rPr>
      </w:pPr>
      <w:r>
        <w:rPr>
          <w:rFonts w:ascii="Arial" w:hAnsi="Arial" w:cs="Arial"/>
        </w:rPr>
        <w:t>ID#:</w:t>
      </w:r>
      <w:r>
        <w:rPr>
          <w:rFonts w:ascii="Arial" w:hAnsi="Arial" w:cs="Arial"/>
        </w:rPr>
        <w:tab/>
        <w:t>INZ701-101</w:t>
      </w:r>
    </w:p>
    <w:p w14:paraId="1FBFA750" w14:textId="77777777" w:rsidR="00560407" w:rsidRDefault="00560407" w:rsidP="00560407">
      <w:pPr>
        <w:tabs>
          <w:tab w:val="left" w:pos="1710"/>
        </w:tabs>
        <w:spacing w:after="0" w:line="240" w:lineRule="auto"/>
        <w:ind w:left="1710" w:hanging="1710"/>
        <w:rPr>
          <w:rFonts w:ascii="Arial" w:hAnsi="Arial" w:cs="Arial"/>
        </w:rPr>
      </w:pPr>
      <w:r>
        <w:rPr>
          <w:rFonts w:ascii="Arial" w:hAnsi="Arial" w:cs="Arial"/>
        </w:rPr>
        <w:t>Title:</w:t>
      </w:r>
      <w:r>
        <w:rPr>
          <w:rFonts w:ascii="Arial" w:hAnsi="Arial" w:cs="Arial"/>
        </w:rPr>
        <w:tab/>
        <w:t>Amend #2 | A Phase ½, Open-Label, Multiple Ascending Dose Study to Evaluate the Safety, Tolerability, Pharmacokinetics, and Pharmacodynamics of INZ-701, Followed by an Open-Label, Long-Term Extension Period in Adults with ENPP1 Deficiency</w:t>
      </w:r>
    </w:p>
    <w:p w14:paraId="16826F06" w14:textId="12AFF83A" w:rsidR="00560407" w:rsidRDefault="0092550D" w:rsidP="00560407">
      <w:pPr>
        <w:tabs>
          <w:tab w:val="left" w:pos="1710"/>
        </w:tabs>
        <w:spacing w:after="0" w:line="240" w:lineRule="auto"/>
        <w:ind w:left="1710" w:hanging="1710"/>
        <w:rPr>
          <w:rFonts w:ascii="Arial" w:hAnsi="Arial" w:cs="Arial"/>
        </w:rPr>
      </w:pPr>
      <w:r>
        <w:rPr>
          <w:rFonts w:ascii="Arial" w:hAnsi="Arial" w:cs="Arial"/>
        </w:rPr>
        <w:t>Co-</w:t>
      </w:r>
      <w:r w:rsidR="00B05834">
        <w:rPr>
          <w:rFonts w:ascii="Arial" w:hAnsi="Arial" w:cs="Arial"/>
        </w:rPr>
        <w:t>P</w:t>
      </w:r>
      <w:r w:rsidR="00560407">
        <w:rPr>
          <w:rFonts w:ascii="Arial" w:hAnsi="Arial" w:cs="Arial"/>
        </w:rPr>
        <w:t>I:</w:t>
      </w:r>
      <w:r w:rsidR="00560407">
        <w:rPr>
          <w:rFonts w:ascii="Arial" w:hAnsi="Arial" w:cs="Arial"/>
        </w:rPr>
        <w:tab/>
        <w:t>P. Tebben</w:t>
      </w:r>
    </w:p>
    <w:p w14:paraId="24E9ED2F" w14:textId="77777777" w:rsidR="00560407" w:rsidRDefault="00560407" w:rsidP="00560407">
      <w:pPr>
        <w:tabs>
          <w:tab w:val="left" w:pos="1710"/>
        </w:tabs>
        <w:spacing w:after="0" w:line="240" w:lineRule="auto"/>
        <w:ind w:left="1710" w:hanging="1710"/>
        <w:rPr>
          <w:rFonts w:ascii="Arial" w:hAnsi="Arial" w:cs="Arial"/>
        </w:rPr>
      </w:pPr>
      <w:r>
        <w:rPr>
          <w:rFonts w:ascii="Arial" w:hAnsi="Arial" w:cs="Arial"/>
        </w:rPr>
        <w:t>Percent Effort:</w:t>
      </w:r>
    </w:p>
    <w:p w14:paraId="3D3CD9CC" w14:textId="21906EE7" w:rsidR="00560407" w:rsidRDefault="00560407" w:rsidP="00560407">
      <w:pPr>
        <w:tabs>
          <w:tab w:val="left" w:pos="1710"/>
        </w:tabs>
        <w:spacing w:after="0" w:line="240" w:lineRule="auto"/>
        <w:ind w:left="1710" w:hanging="1710"/>
        <w:rPr>
          <w:rFonts w:ascii="Arial" w:hAnsi="Arial" w:cs="Arial"/>
        </w:rPr>
      </w:pPr>
      <w:r>
        <w:rPr>
          <w:rFonts w:ascii="Arial" w:hAnsi="Arial" w:cs="Arial"/>
        </w:rPr>
        <w:t>Total Costs:</w:t>
      </w:r>
      <w:r>
        <w:rPr>
          <w:rFonts w:ascii="Arial" w:hAnsi="Arial" w:cs="Arial"/>
        </w:rPr>
        <w:tab/>
      </w:r>
    </w:p>
    <w:p w14:paraId="627C4A03" w14:textId="77777777" w:rsidR="00560407" w:rsidRDefault="00560407" w:rsidP="00560407">
      <w:pPr>
        <w:tabs>
          <w:tab w:val="left" w:pos="1710"/>
        </w:tabs>
        <w:spacing w:after="0" w:line="240" w:lineRule="auto"/>
        <w:ind w:left="1710" w:hanging="1710"/>
        <w:rPr>
          <w:rFonts w:ascii="Arial" w:hAnsi="Arial" w:cs="Arial"/>
        </w:rPr>
      </w:pPr>
      <w:r>
        <w:rPr>
          <w:rFonts w:ascii="Arial" w:hAnsi="Arial" w:cs="Arial"/>
        </w:rPr>
        <w:t>Project Period:</w:t>
      </w:r>
      <w:r>
        <w:rPr>
          <w:rFonts w:ascii="Arial" w:hAnsi="Arial" w:cs="Arial"/>
        </w:rPr>
        <w:tab/>
        <w:t>12/2021 - Present</w:t>
      </w:r>
    </w:p>
    <w:p w14:paraId="4A656024" w14:textId="77777777" w:rsidR="00560407" w:rsidRDefault="00560407" w:rsidP="00FE549C">
      <w:pPr>
        <w:tabs>
          <w:tab w:val="left" w:pos="1710"/>
        </w:tabs>
        <w:spacing w:after="0" w:line="240" w:lineRule="auto"/>
        <w:ind w:left="1710" w:hanging="1710"/>
        <w:rPr>
          <w:rFonts w:ascii="Arial" w:hAnsi="Arial" w:cs="Arial"/>
        </w:rPr>
      </w:pPr>
    </w:p>
    <w:p w14:paraId="6F66AFE9" w14:textId="1B4D8322" w:rsidR="004B767D" w:rsidRDefault="004B767D" w:rsidP="00FE549C">
      <w:pPr>
        <w:tabs>
          <w:tab w:val="left" w:pos="1710"/>
        </w:tabs>
        <w:spacing w:after="0" w:line="240" w:lineRule="auto"/>
        <w:ind w:left="1710" w:hanging="1710"/>
        <w:rPr>
          <w:rFonts w:ascii="Arial" w:hAnsi="Arial" w:cs="Arial"/>
        </w:rPr>
      </w:pPr>
      <w:r>
        <w:rPr>
          <w:rFonts w:ascii="Arial" w:hAnsi="Arial" w:cs="Arial"/>
        </w:rPr>
        <w:t>Agency:</w:t>
      </w:r>
      <w:r>
        <w:rPr>
          <w:rFonts w:ascii="Arial" w:hAnsi="Arial" w:cs="Arial"/>
        </w:rPr>
        <w:tab/>
      </w:r>
      <w:proofErr w:type="spellStart"/>
      <w:r>
        <w:rPr>
          <w:rFonts w:ascii="Arial" w:hAnsi="Arial" w:cs="Arial"/>
        </w:rPr>
        <w:t>Calcilytix</w:t>
      </w:r>
      <w:proofErr w:type="spellEnd"/>
      <w:r>
        <w:rPr>
          <w:rFonts w:ascii="Arial" w:hAnsi="Arial" w:cs="Arial"/>
        </w:rPr>
        <w:t xml:space="preserve"> Therapeutics, Inc</w:t>
      </w:r>
    </w:p>
    <w:p w14:paraId="2418FC00" w14:textId="7EA2ECBD" w:rsidR="004B767D" w:rsidRDefault="004B767D" w:rsidP="00FE549C">
      <w:pPr>
        <w:tabs>
          <w:tab w:val="left" w:pos="1710"/>
        </w:tabs>
        <w:spacing w:after="0" w:line="240" w:lineRule="auto"/>
        <w:ind w:left="1710" w:hanging="1710"/>
        <w:rPr>
          <w:rFonts w:ascii="Arial" w:hAnsi="Arial" w:cs="Arial"/>
        </w:rPr>
      </w:pPr>
      <w:r>
        <w:rPr>
          <w:rFonts w:ascii="Arial" w:hAnsi="Arial" w:cs="Arial"/>
        </w:rPr>
        <w:t>ID#:</w:t>
      </w:r>
      <w:r>
        <w:rPr>
          <w:rFonts w:ascii="Arial" w:hAnsi="Arial" w:cs="Arial"/>
        </w:rPr>
        <w:tab/>
        <w:t>CLTX-305-901</w:t>
      </w:r>
    </w:p>
    <w:p w14:paraId="62B3904F" w14:textId="77E5D340" w:rsidR="004B767D" w:rsidRDefault="004B767D" w:rsidP="00FE549C">
      <w:pPr>
        <w:tabs>
          <w:tab w:val="left" w:pos="1710"/>
        </w:tabs>
        <w:spacing w:after="0" w:line="240" w:lineRule="auto"/>
        <w:ind w:left="1710" w:hanging="1710"/>
        <w:rPr>
          <w:rFonts w:ascii="Arial" w:hAnsi="Arial" w:cs="Arial"/>
        </w:rPr>
      </w:pPr>
      <w:r>
        <w:rPr>
          <w:rFonts w:ascii="Arial" w:hAnsi="Arial" w:cs="Arial"/>
        </w:rPr>
        <w:t>Title:</w:t>
      </w:r>
      <w:r>
        <w:rPr>
          <w:rFonts w:ascii="Arial" w:hAnsi="Arial" w:cs="Arial"/>
        </w:rPr>
        <w:tab/>
        <w:t>Autosomal Dominant Hypocalcemia Types 1 and 2 (ADH1/2) Disease Monitoring Study</w:t>
      </w:r>
    </w:p>
    <w:p w14:paraId="232538C5" w14:textId="3F5B28D9" w:rsidR="004B767D" w:rsidRDefault="004B767D" w:rsidP="00FE549C">
      <w:pPr>
        <w:tabs>
          <w:tab w:val="left" w:pos="1710"/>
        </w:tabs>
        <w:spacing w:after="0" w:line="240" w:lineRule="auto"/>
        <w:ind w:left="1710" w:hanging="1710"/>
        <w:rPr>
          <w:rFonts w:ascii="Arial" w:hAnsi="Arial" w:cs="Arial"/>
        </w:rPr>
      </w:pPr>
      <w:r>
        <w:rPr>
          <w:rFonts w:ascii="Arial" w:hAnsi="Arial" w:cs="Arial"/>
        </w:rPr>
        <w:t>PI:</w:t>
      </w:r>
      <w:r>
        <w:rPr>
          <w:rFonts w:ascii="Arial" w:hAnsi="Arial" w:cs="Arial"/>
        </w:rPr>
        <w:tab/>
        <w:t>P. Tebben</w:t>
      </w:r>
      <w:r>
        <w:rPr>
          <w:rFonts w:ascii="Arial" w:hAnsi="Arial" w:cs="Arial"/>
        </w:rPr>
        <w:tab/>
      </w:r>
      <w:r>
        <w:rPr>
          <w:rFonts w:ascii="Arial" w:hAnsi="Arial" w:cs="Arial"/>
        </w:rPr>
        <w:tab/>
      </w:r>
    </w:p>
    <w:p w14:paraId="6706B87E" w14:textId="2C16147F" w:rsidR="004B767D" w:rsidRDefault="004B767D" w:rsidP="00FE549C">
      <w:pPr>
        <w:tabs>
          <w:tab w:val="left" w:pos="1710"/>
        </w:tabs>
        <w:spacing w:after="0" w:line="240" w:lineRule="auto"/>
        <w:ind w:left="1710" w:hanging="1710"/>
        <w:rPr>
          <w:rFonts w:ascii="Arial" w:hAnsi="Arial" w:cs="Arial"/>
        </w:rPr>
      </w:pPr>
      <w:r>
        <w:rPr>
          <w:rFonts w:ascii="Arial" w:hAnsi="Arial" w:cs="Arial"/>
        </w:rPr>
        <w:t>Percent Effort:</w:t>
      </w:r>
    </w:p>
    <w:p w14:paraId="06720311" w14:textId="3CFB466C" w:rsidR="004B767D" w:rsidRDefault="004B767D" w:rsidP="00FE549C">
      <w:pPr>
        <w:tabs>
          <w:tab w:val="left" w:pos="1710"/>
        </w:tabs>
        <w:spacing w:after="0" w:line="240" w:lineRule="auto"/>
        <w:ind w:left="1710" w:hanging="1710"/>
        <w:rPr>
          <w:rFonts w:ascii="Arial" w:hAnsi="Arial" w:cs="Arial"/>
        </w:rPr>
      </w:pPr>
      <w:r>
        <w:rPr>
          <w:rFonts w:ascii="Arial" w:hAnsi="Arial" w:cs="Arial"/>
        </w:rPr>
        <w:t>Total Costs:</w:t>
      </w:r>
      <w:r>
        <w:rPr>
          <w:rFonts w:ascii="Arial" w:hAnsi="Arial" w:cs="Arial"/>
        </w:rPr>
        <w:tab/>
      </w:r>
    </w:p>
    <w:p w14:paraId="13697772" w14:textId="58798AAF" w:rsidR="004B767D" w:rsidRDefault="004B767D" w:rsidP="00FE549C">
      <w:pPr>
        <w:tabs>
          <w:tab w:val="left" w:pos="1710"/>
        </w:tabs>
        <w:spacing w:after="0" w:line="240" w:lineRule="auto"/>
        <w:ind w:left="1710" w:hanging="1710"/>
        <w:rPr>
          <w:rFonts w:ascii="Arial" w:hAnsi="Arial" w:cs="Arial"/>
        </w:rPr>
      </w:pPr>
      <w:r>
        <w:rPr>
          <w:rFonts w:ascii="Arial" w:hAnsi="Arial" w:cs="Arial"/>
        </w:rPr>
        <w:t xml:space="preserve">Project Period: </w:t>
      </w:r>
      <w:r>
        <w:rPr>
          <w:rFonts w:ascii="Arial" w:hAnsi="Arial" w:cs="Arial"/>
        </w:rPr>
        <w:tab/>
        <w:t>06/2022</w:t>
      </w:r>
      <w:r w:rsidR="00560407">
        <w:rPr>
          <w:rFonts w:ascii="Arial" w:hAnsi="Arial" w:cs="Arial"/>
        </w:rPr>
        <w:t xml:space="preserve"> </w:t>
      </w:r>
      <w:r w:rsidR="00602BB3">
        <w:rPr>
          <w:rFonts w:ascii="Arial" w:hAnsi="Arial" w:cs="Arial"/>
        </w:rPr>
        <w:t>–</w:t>
      </w:r>
      <w:r w:rsidR="00560407">
        <w:rPr>
          <w:rFonts w:ascii="Arial" w:hAnsi="Arial" w:cs="Arial"/>
        </w:rPr>
        <w:t xml:space="preserve"> </w:t>
      </w:r>
      <w:r>
        <w:rPr>
          <w:rFonts w:ascii="Arial" w:hAnsi="Arial" w:cs="Arial"/>
        </w:rPr>
        <w:t>Present</w:t>
      </w:r>
    </w:p>
    <w:p w14:paraId="2440AB37" w14:textId="77777777" w:rsidR="00602BB3" w:rsidRDefault="00602BB3" w:rsidP="00FE549C">
      <w:pPr>
        <w:tabs>
          <w:tab w:val="left" w:pos="1710"/>
        </w:tabs>
        <w:spacing w:after="0" w:line="240" w:lineRule="auto"/>
        <w:ind w:left="1710" w:hanging="1710"/>
        <w:rPr>
          <w:rFonts w:ascii="Arial" w:hAnsi="Arial" w:cs="Arial"/>
        </w:rPr>
      </w:pPr>
    </w:p>
    <w:p w14:paraId="518D489E" w14:textId="77777777" w:rsidR="00602BB3" w:rsidRDefault="00602BB3" w:rsidP="00602BB3">
      <w:pPr>
        <w:tabs>
          <w:tab w:val="left" w:pos="1710"/>
        </w:tabs>
        <w:spacing w:after="0" w:line="240" w:lineRule="auto"/>
        <w:ind w:left="1710" w:hanging="1710"/>
        <w:rPr>
          <w:rFonts w:ascii="Arial" w:hAnsi="Arial" w:cs="Arial"/>
        </w:rPr>
      </w:pPr>
      <w:r>
        <w:rPr>
          <w:rFonts w:ascii="Arial" w:hAnsi="Arial" w:cs="Arial"/>
        </w:rPr>
        <w:t>Agency:</w:t>
      </w:r>
      <w:r>
        <w:rPr>
          <w:rFonts w:ascii="Arial" w:hAnsi="Arial" w:cs="Arial"/>
        </w:rPr>
        <w:tab/>
      </w:r>
      <w:proofErr w:type="spellStart"/>
      <w:r>
        <w:rPr>
          <w:rFonts w:ascii="Arial" w:hAnsi="Arial" w:cs="Arial"/>
        </w:rPr>
        <w:t>Calcilytix</w:t>
      </w:r>
      <w:proofErr w:type="spellEnd"/>
      <w:r>
        <w:rPr>
          <w:rFonts w:ascii="Arial" w:hAnsi="Arial" w:cs="Arial"/>
        </w:rPr>
        <w:t xml:space="preserve"> Therapeutics, Inc</w:t>
      </w:r>
    </w:p>
    <w:p w14:paraId="3427B83B" w14:textId="0A06B6AB" w:rsidR="00602BB3" w:rsidRDefault="00602BB3" w:rsidP="00602BB3">
      <w:pPr>
        <w:tabs>
          <w:tab w:val="left" w:pos="1710"/>
        </w:tabs>
        <w:spacing w:after="0" w:line="240" w:lineRule="auto"/>
        <w:ind w:left="1710" w:hanging="1710"/>
        <w:rPr>
          <w:rFonts w:ascii="Arial" w:hAnsi="Arial" w:cs="Arial"/>
        </w:rPr>
      </w:pPr>
      <w:r>
        <w:rPr>
          <w:rFonts w:ascii="Arial" w:hAnsi="Arial" w:cs="Arial"/>
        </w:rPr>
        <w:t>ID#:</w:t>
      </w:r>
      <w:r>
        <w:rPr>
          <w:rFonts w:ascii="Arial" w:hAnsi="Arial" w:cs="Arial"/>
        </w:rPr>
        <w:tab/>
        <w:t>CLTX-305-302</w:t>
      </w:r>
    </w:p>
    <w:p w14:paraId="72D3794F" w14:textId="75E3E186" w:rsidR="00602BB3" w:rsidRDefault="00602BB3" w:rsidP="00602BB3">
      <w:pPr>
        <w:tabs>
          <w:tab w:val="left" w:pos="1710"/>
        </w:tabs>
        <w:spacing w:after="0" w:line="240" w:lineRule="auto"/>
        <w:ind w:left="1710" w:hanging="1710"/>
        <w:rPr>
          <w:rFonts w:ascii="Arial" w:hAnsi="Arial" w:cs="Arial"/>
        </w:rPr>
      </w:pPr>
      <w:r>
        <w:rPr>
          <w:rFonts w:ascii="Arial" w:hAnsi="Arial" w:cs="Arial"/>
        </w:rPr>
        <w:t>Title:</w:t>
      </w:r>
      <w:r>
        <w:rPr>
          <w:rFonts w:ascii="Arial" w:hAnsi="Arial" w:cs="Arial"/>
        </w:rPr>
        <w:tab/>
      </w:r>
      <w:r w:rsidRPr="00602BB3">
        <w:rPr>
          <w:rFonts w:ascii="Arial" w:hAnsi="Arial" w:cs="Arial"/>
        </w:rPr>
        <w:t xml:space="preserve">CALIBRATE: A Phase 3, Randomized, Open-Label Study Evaluating the Efficacy and Safety of </w:t>
      </w:r>
      <w:proofErr w:type="spellStart"/>
      <w:r w:rsidRPr="00602BB3">
        <w:rPr>
          <w:rFonts w:ascii="Arial" w:hAnsi="Arial" w:cs="Arial"/>
        </w:rPr>
        <w:t>Encaleret</w:t>
      </w:r>
      <w:proofErr w:type="spellEnd"/>
      <w:r w:rsidRPr="00602BB3">
        <w:rPr>
          <w:rFonts w:ascii="Arial" w:hAnsi="Arial" w:cs="Arial"/>
        </w:rPr>
        <w:t xml:space="preserve"> Compared to Standard of Care in Participants with ADH1</w:t>
      </w:r>
    </w:p>
    <w:p w14:paraId="35E1CFA6" w14:textId="77777777" w:rsidR="00602BB3" w:rsidRDefault="00602BB3" w:rsidP="00602BB3">
      <w:pPr>
        <w:tabs>
          <w:tab w:val="left" w:pos="1710"/>
        </w:tabs>
        <w:spacing w:after="0" w:line="240" w:lineRule="auto"/>
        <w:ind w:left="1710" w:hanging="1710"/>
        <w:rPr>
          <w:rFonts w:ascii="Arial" w:hAnsi="Arial" w:cs="Arial"/>
        </w:rPr>
      </w:pPr>
      <w:r>
        <w:rPr>
          <w:rFonts w:ascii="Arial" w:hAnsi="Arial" w:cs="Arial"/>
        </w:rPr>
        <w:t>PI:</w:t>
      </w:r>
      <w:r>
        <w:rPr>
          <w:rFonts w:ascii="Arial" w:hAnsi="Arial" w:cs="Arial"/>
        </w:rPr>
        <w:tab/>
        <w:t>P. Tebben</w:t>
      </w:r>
      <w:r>
        <w:rPr>
          <w:rFonts w:ascii="Arial" w:hAnsi="Arial" w:cs="Arial"/>
        </w:rPr>
        <w:tab/>
      </w:r>
      <w:r>
        <w:rPr>
          <w:rFonts w:ascii="Arial" w:hAnsi="Arial" w:cs="Arial"/>
        </w:rPr>
        <w:tab/>
      </w:r>
    </w:p>
    <w:p w14:paraId="32E7E833" w14:textId="77777777" w:rsidR="00602BB3" w:rsidRDefault="00602BB3" w:rsidP="00602BB3">
      <w:pPr>
        <w:tabs>
          <w:tab w:val="left" w:pos="1710"/>
        </w:tabs>
        <w:spacing w:after="0" w:line="240" w:lineRule="auto"/>
        <w:ind w:left="1710" w:hanging="1710"/>
        <w:rPr>
          <w:rFonts w:ascii="Arial" w:hAnsi="Arial" w:cs="Arial"/>
        </w:rPr>
      </w:pPr>
      <w:r>
        <w:rPr>
          <w:rFonts w:ascii="Arial" w:hAnsi="Arial" w:cs="Arial"/>
        </w:rPr>
        <w:t>Percent Effort:</w:t>
      </w:r>
    </w:p>
    <w:p w14:paraId="05C3BEA7" w14:textId="0EC9610C" w:rsidR="00602BB3" w:rsidRDefault="00602BB3" w:rsidP="00602BB3">
      <w:pPr>
        <w:tabs>
          <w:tab w:val="left" w:pos="1710"/>
        </w:tabs>
        <w:spacing w:after="0" w:line="240" w:lineRule="auto"/>
        <w:ind w:left="1710" w:hanging="1710"/>
        <w:rPr>
          <w:rFonts w:ascii="Arial" w:hAnsi="Arial" w:cs="Arial"/>
        </w:rPr>
      </w:pPr>
      <w:r>
        <w:rPr>
          <w:rFonts w:ascii="Arial" w:hAnsi="Arial" w:cs="Arial"/>
        </w:rPr>
        <w:t>Total Costs:</w:t>
      </w:r>
      <w:r>
        <w:rPr>
          <w:rFonts w:ascii="Arial" w:hAnsi="Arial" w:cs="Arial"/>
        </w:rPr>
        <w:tab/>
      </w:r>
    </w:p>
    <w:p w14:paraId="4175C324" w14:textId="0C672F17" w:rsidR="00602BB3" w:rsidRDefault="00602BB3" w:rsidP="00602BB3">
      <w:pPr>
        <w:tabs>
          <w:tab w:val="left" w:pos="1710"/>
        </w:tabs>
        <w:spacing w:after="0" w:line="240" w:lineRule="auto"/>
        <w:ind w:left="1710" w:hanging="1710"/>
        <w:rPr>
          <w:rFonts w:ascii="Arial" w:hAnsi="Arial" w:cs="Arial"/>
        </w:rPr>
      </w:pPr>
      <w:r>
        <w:rPr>
          <w:rFonts w:ascii="Arial" w:hAnsi="Arial" w:cs="Arial"/>
        </w:rPr>
        <w:t xml:space="preserve">Project Period: </w:t>
      </w:r>
      <w:r>
        <w:rPr>
          <w:rFonts w:ascii="Arial" w:hAnsi="Arial" w:cs="Arial"/>
        </w:rPr>
        <w:tab/>
        <w:t>06/2023 – Present</w:t>
      </w:r>
    </w:p>
    <w:p w14:paraId="506D3E7E" w14:textId="77777777" w:rsidR="00602BB3" w:rsidRDefault="00602BB3" w:rsidP="00602BB3">
      <w:pPr>
        <w:tabs>
          <w:tab w:val="left" w:pos="1710"/>
        </w:tabs>
        <w:spacing w:after="0" w:line="240" w:lineRule="auto"/>
        <w:ind w:left="1710" w:hanging="1710"/>
        <w:rPr>
          <w:rFonts w:ascii="Arial" w:hAnsi="Arial" w:cs="Arial"/>
        </w:rPr>
      </w:pPr>
    </w:p>
    <w:p w14:paraId="209EE2C6" w14:textId="40420CD8" w:rsidR="00602BB3" w:rsidRPr="00602BB3" w:rsidRDefault="00602BB3" w:rsidP="00602BB3">
      <w:pPr>
        <w:tabs>
          <w:tab w:val="left" w:pos="1710"/>
        </w:tabs>
        <w:spacing w:after="0" w:line="240" w:lineRule="auto"/>
        <w:ind w:left="1710" w:hanging="1710"/>
        <w:rPr>
          <w:rFonts w:ascii="Arial" w:hAnsi="Arial" w:cs="Arial"/>
        </w:rPr>
      </w:pPr>
      <w:r w:rsidRPr="00602BB3">
        <w:rPr>
          <w:rFonts w:ascii="Arial" w:hAnsi="Arial" w:cs="Arial"/>
        </w:rPr>
        <w:t>Agency:</w:t>
      </w:r>
      <w:r w:rsidRPr="00602BB3">
        <w:rPr>
          <w:rFonts w:ascii="Arial" w:hAnsi="Arial" w:cs="Arial"/>
        </w:rPr>
        <w:tab/>
      </w:r>
      <w:r>
        <w:rPr>
          <w:rFonts w:ascii="Arial" w:hAnsi="Arial" w:cs="Arial"/>
        </w:rPr>
        <w:t>Amgen</w:t>
      </w:r>
    </w:p>
    <w:p w14:paraId="0A6E78CF" w14:textId="4630D927" w:rsidR="00602BB3" w:rsidRPr="00602BB3" w:rsidRDefault="00602BB3" w:rsidP="00602BB3">
      <w:pPr>
        <w:tabs>
          <w:tab w:val="left" w:pos="1710"/>
        </w:tabs>
        <w:spacing w:after="0" w:line="240" w:lineRule="auto"/>
        <w:ind w:left="1710" w:hanging="1710"/>
        <w:rPr>
          <w:rFonts w:ascii="Arial" w:hAnsi="Arial" w:cs="Arial"/>
        </w:rPr>
      </w:pPr>
      <w:r w:rsidRPr="00602BB3">
        <w:rPr>
          <w:rFonts w:ascii="Arial" w:hAnsi="Arial" w:cs="Arial"/>
        </w:rPr>
        <w:t>ID#:</w:t>
      </w:r>
      <w:r w:rsidRPr="00602BB3">
        <w:rPr>
          <w:rFonts w:ascii="Arial" w:hAnsi="Arial" w:cs="Arial"/>
        </w:rPr>
        <w:tab/>
        <w:t>20200105-EVENITY</w:t>
      </w:r>
    </w:p>
    <w:p w14:paraId="4B1D5D7D" w14:textId="6C8AF7C1" w:rsidR="00602BB3" w:rsidRPr="00602BB3" w:rsidRDefault="00602BB3" w:rsidP="00602BB3">
      <w:pPr>
        <w:tabs>
          <w:tab w:val="left" w:pos="1710"/>
        </w:tabs>
        <w:spacing w:after="0" w:line="240" w:lineRule="auto"/>
        <w:ind w:left="1710" w:hanging="1710"/>
        <w:rPr>
          <w:rFonts w:ascii="Arial" w:hAnsi="Arial" w:cs="Arial"/>
        </w:rPr>
      </w:pPr>
      <w:r w:rsidRPr="00602BB3">
        <w:rPr>
          <w:rFonts w:ascii="Arial" w:hAnsi="Arial" w:cs="Arial"/>
        </w:rPr>
        <w:t>Title:</w:t>
      </w:r>
      <w:r w:rsidRPr="00602BB3">
        <w:rPr>
          <w:rFonts w:ascii="Arial" w:hAnsi="Arial" w:cs="Arial"/>
        </w:rPr>
        <w:tab/>
        <w:t xml:space="preserve">A Phase 3, Open-label, Multicenter, Randomized Study to Evaluate the Efficacy and Safety of Romosozumab Compared with Bisphosphonates in Children and Adolescents </w:t>
      </w:r>
      <w:proofErr w:type="gramStart"/>
      <w:r w:rsidRPr="00602BB3">
        <w:rPr>
          <w:rFonts w:ascii="Arial" w:hAnsi="Arial" w:cs="Arial"/>
        </w:rPr>
        <w:t>With</w:t>
      </w:r>
      <w:proofErr w:type="gramEnd"/>
      <w:r w:rsidRPr="00602BB3">
        <w:rPr>
          <w:rFonts w:ascii="Arial" w:hAnsi="Arial" w:cs="Arial"/>
        </w:rPr>
        <w:t xml:space="preserve"> Osteogenesis Imperfecta</w:t>
      </w:r>
    </w:p>
    <w:p w14:paraId="40985868" w14:textId="77777777" w:rsidR="00602BB3" w:rsidRPr="00602BB3" w:rsidRDefault="00602BB3" w:rsidP="00602BB3">
      <w:pPr>
        <w:tabs>
          <w:tab w:val="left" w:pos="1710"/>
        </w:tabs>
        <w:spacing w:after="0" w:line="240" w:lineRule="auto"/>
        <w:ind w:left="1710" w:hanging="1710"/>
        <w:rPr>
          <w:rFonts w:ascii="Arial" w:hAnsi="Arial" w:cs="Arial"/>
        </w:rPr>
      </w:pPr>
      <w:r w:rsidRPr="00602BB3">
        <w:rPr>
          <w:rFonts w:ascii="Arial" w:hAnsi="Arial" w:cs="Arial"/>
        </w:rPr>
        <w:t>PI:</w:t>
      </w:r>
      <w:r w:rsidRPr="00602BB3">
        <w:rPr>
          <w:rFonts w:ascii="Arial" w:hAnsi="Arial" w:cs="Arial"/>
        </w:rPr>
        <w:tab/>
        <w:t>P. Tebben</w:t>
      </w:r>
      <w:r w:rsidRPr="00602BB3">
        <w:rPr>
          <w:rFonts w:ascii="Arial" w:hAnsi="Arial" w:cs="Arial"/>
        </w:rPr>
        <w:tab/>
      </w:r>
      <w:r w:rsidRPr="00602BB3">
        <w:rPr>
          <w:rFonts w:ascii="Arial" w:hAnsi="Arial" w:cs="Arial"/>
        </w:rPr>
        <w:tab/>
      </w:r>
    </w:p>
    <w:p w14:paraId="2F845903" w14:textId="77777777" w:rsidR="00602BB3" w:rsidRPr="00602BB3" w:rsidRDefault="00602BB3" w:rsidP="00602BB3">
      <w:pPr>
        <w:tabs>
          <w:tab w:val="left" w:pos="1710"/>
        </w:tabs>
        <w:spacing w:after="0" w:line="240" w:lineRule="auto"/>
        <w:ind w:left="1710" w:hanging="1710"/>
        <w:rPr>
          <w:rFonts w:ascii="Arial" w:hAnsi="Arial" w:cs="Arial"/>
        </w:rPr>
      </w:pPr>
      <w:r w:rsidRPr="00602BB3">
        <w:rPr>
          <w:rFonts w:ascii="Arial" w:hAnsi="Arial" w:cs="Arial"/>
        </w:rPr>
        <w:t>Percent Effort:</w:t>
      </w:r>
    </w:p>
    <w:p w14:paraId="035789A8" w14:textId="5E9CCB98" w:rsidR="00602BB3" w:rsidRPr="00602BB3" w:rsidRDefault="00602BB3" w:rsidP="00602BB3">
      <w:pPr>
        <w:tabs>
          <w:tab w:val="left" w:pos="1710"/>
        </w:tabs>
        <w:spacing w:after="0" w:line="240" w:lineRule="auto"/>
        <w:ind w:left="1710" w:hanging="1710"/>
        <w:rPr>
          <w:rFonts w:ascii="Arial" w:hAnsi="Arial" w:cs="Arial"/>
        </w:rPr>
      </w:pPr>
      <w:r w:rsidRPr="00602BB3">
        <w:rPr>
          <w:rFonts w:ascii="Arial" w:hAnsi="Arial" w:cs="Arial"/>
        </w:rPr>
        <w:t>Total Costs:</w:t>
      </w:r>
      <w:r w:rsidRPr="00602BB3">
        <w:rPr>
          <w:rFonts w:ascii="Arial" w:hAnsi="Arial" w:cs="Arial"/>
        </w:rPr>
        <w:tab/>
      </w:r>
    </w:p>
    <w:p w14:paraId="3901C0D4" w14:textId="5048A309" w:rsidR="00602BB3" w:rsidRDefault="00602BB3" w:rsidP="00602BB3">
      <w:pPr>
        <w:tabs>
          <w:tab w:val="left" w:pos="1710"/>
        </w:tabs>
        <w:spacing w:after="0" w:line="240" w:lineRule="auto"/>
        <w:ind w:left="1710" w:hanging="1710"/>
        <w:rPr>
          <w:rFonts w:ascii="Arial" w:hAnsi="Arial" w:cs="Arial"/>
        </w:rPr>
      </w:pPr>
      <w:r w:rsidRPr="00602BB3">
        <w:rPr>
          <w:rFonts w:ascii="Arial" w:hAnsi="Arial" w:cs="Arial"/>
        </w:rPr>
        <w:t xml:space="preserve">Project Period: </w:t>
      </w:r>
      <w:r w:rsidRPr="00602BB3">
        <w:rPr>
          <w:rFonts w:ascii="Arial" w:hAnsi="Arial" w:cs="Arial"/>
        </w:rPr>
        <w:tab/>
        <w:t>06/2023 – Present</w:t>
      </w:r>
    </w:p>
    <w:p w14:paraId="6ED18545" w14:textId="77777777" w:rsidR="00602BB3" w:rsidRDefault="00602BB3" w:rsidP="00FE549C">
      <w:pPr>
        <w:tabs>
          <w:tab w:val="left" w:pos="1710"/>
        </w:tabs>
        <w:spacing w:after="0" w:line="240" w:lineRule="auto"/>
        <w:ind w:left="1710" w:hanging="1710"/>
        <w:rPr>
          <w:rFonts w:ascii="Arial" w:hAnsi="Arial" w:cs="Arial"/>
        </w:rPr>
      </w:pPr>
    </w:p>
    <w:p w14:paraId="38EBFF70" w14:textId="77777777" w:rsidR="00560407" w:rsidRDefault="00560407" w:rsidP="00FE549C">
      <w:pPr>
        <w:tabs>
          <w:tab w:val="left" w:pos="1710"/>
        </w:tabs>
        <w:spacing w:after="0" w:line="240" w:lineRule="auto"/>
        <w:ind w:left="1710" w:hanging="1710"/>
        <w:rPr>
          <w:rFonts w:ascii="Arial" w:hAnsi="Arial" w:cs="Arial"/>
        </w:rPr>
      </w:pPr>
    </w:p>
    <w:p w14:paraId="1CA72749" w14:textId="25153A09" w:rsidR="004B767D" w:rsidRPr="00560407" w:rsidRDefault="00560407" w:rsidP="004B767D">
      <w:pPr>
        <w:tabs>
          <w:tab w:val="left" w:pos="1710"/>
        </w:tabs>
        <w:spacing w:after="0" w:line="240" w:lineRule="auto"/>
        <w:ind w:left="1710" w:hanging="1710"/>
        <w:rPr>
          <w:rFonts w:ascii="Arial" w:hAnsi="Arial" w:cs="Arial"/>
          <w:b/>
          <w:bCs/>
          <w:i/>
          <w:iCs/>
        </w:rPr>
      </w:pPr>
      <w:r w:rsidRPr="00560407">
        <w:rPr>
          <w:rFonts w:ascii="Arial" w:hAnsi="Arial" w:cs="Arial"/>
          <w:b/>
          <w:bCs/>
          <w:i/>
          <w:iCs/>
        </w:rPr>
        <w:t>Past</w:t>
      </w:r>
      <w:r w:rsidR="004B767D" w:rsidRPr="00560407">
        <w:rPr>
          <w:rFonts w:ascii="Arial" w:hAnsi="Arial" w:cs="Arial"/>
          <w:b/>
          <w:bCs/>
          <w:i/>
          <w:iCs/>
        </w:rPr>
        <w:t xml:space="preserve"> Grants:</w:t>
      </w:r>
    </w:p>
    <w:p w14:paraId="539AEF5D" w14:textId="0A6BCBA7" w:rsidR="004B767D" w:rsidRDefault="004B767D" w:rsidP="004B767D">
      <w:pPr>
        <w:tabs>
          <w:tab w:val="left" w:pos="1710"/>
        </w:tabs>
        <w:spacing w:after="0" w:line="240" w:lineRule="auto"/>
        <w:ind w:left="1710" w:hanging="1710"/>
        <w:rPr>
          <w:rFonts w:ascii="Arial" w:hAnsi="Arial" w:cs="Arial"/>
        </w:rPr>
      </w:pPr>
      <w:r>
        <w:rPr>
          <w:rFonts w:ascii="Arial" w:hAnsi="Arial" w:cs="Arial"/>
        </w:rPr>
        <w:t>Agency:</w:t>
      </w:r>
      <w:r w:rsidR="00560407">
        <w:rPr>
          <w:rFonts w:ascii="Arial" w:hAnsi="Arial" w:cs="Arial"/>
        </w:rPr>
        <w:tab/>
        <w:t>NPS Pharmaceuticals, Inc.</w:t>
      </w:r>
    </w:p>
    <w:p w14:paraId="79DDA670" w14:textId="71A71238" w:rsidR="004B767D" w:rsidRDefault="004B767D" w:rsidP="004B767D">
      <w:pPr>
        <w:tabs>
          <w:tab w:val="left" w:pos="1710"/>
        </w:tabs>
        <w:spacing w:after="0" w:line="240" w:lineRule="auto"/>
        <w:ind w:left="1710" w:hanging="1710"/>
        <w:rPr>
          <w:rFonts w:ascii="Arial" w:hAnsi="Arial" w:cs="Arial"/>
        </w:rPr>
      </w:pPr>
      <w:r>
        <w:rPr>
          <w:rFonts w:ascii="Arial" w:hAnsi="Arial" w:cs="Arial"/>
        </w:rPr>
        <w:t>ID#:</w:t>
      </w:r>
      <w:r w:rsidR="00560407">
        <w:rPr>
          <w:rFonts w:ascii="Arial" w:hAnsi="Arial" w:cs="Arial"/>
        </w:rPr>
        <w:tab/>
        <w:t>CL1-11-040</w:t>
      </w:r>
    </w:p>
    <w:p w14:paraId="474706DB" w14:textId="5CEB7EE8" w:rsidR="004B767D" w:rsidRDefault="004B767D" w:rsidP="004B767D">
      <w:pPr>
        <w:tabs>
          <w:tab w:val="left" w:pos="1710"/>
        </w:tabs>
        <w:spacing w:after="0" w:line="240" w:lineRule="auto"/>
        <w:ind w:left="1710" w:hanging="1710"/>
        <w:rPr>
          <w:rFonts w:ascii="Arial" w:hAnsi="Arial" w:cs="Arial"/>
        </w:rPr>
      </w:pPr>
      <w:r>
        <w:rPr>
          <w:rFonts w:ascii="Arial" w:hAnsi="Arial" w:cs="Arial"/>
        </w:rPr>
        <w:t>Title:</w:t>
      </w:r>
      <w:r w:rsidR="00560407">
        <w:rPr>
          <w:rFonts w:ascii="Arial" w:hAnsi="Arial" w:cs="Arial"/>
        </w:rPr>
        <w:tab/>
        <w:t>A Randomized, Double-Blind, Placebo-Controlled, Phase 3 Study to Investigate the Use of NPSP 558, a Recombinant Human Parathyroid Hormone [</w:t>
      </w:r>
      <w:proofErr w:type="spellStart"/>
      <w:proofErr w:type="gramStart"/>
      <w:r w:rsidR="00560407">
        <w:rPr>
          <w:rFonts w:ascii="Arial" w:hAnsi="Arial" w:cs="Arial"/>
        </w:rPr>
        <w:t>rhPTH</w:t>
      </w:r>
      <w:proofErr w:type="spellEnd"/>
      <w:r w:rsidR="00560407">
        <w:rPr>
          <w:rFonts w:ascii="Arial" w:hAnsi="Arial" w:cs="Arial"/>
        </w:rPr>
        <w:t>(</w:t>
      </w:r>
      <w:proofErr w:type="gramEnd"/>
      <w:r w:rsidR="00560407">
        <w:rPr>
          <w:rFonts w:ascii="Arial" w:hAnsi="Arial" w:cs="Arial"/>
        </w:rPr>
        <w:t>1-84)]</w:t>
      </w:r>
      <w:r w:rsidR="008926EA">
        <w:rPr>
          <w:rFonts w:ascii="Arial" w:hAnsi="Arial" w:cs="Arial"/>
        </w:rPr>
        <w:t xml:space="preserve"> for the Treatment of Adults with Hypoparathyroidism</w:t>
      </w:r>
      <w:r w:rsidR="00560407">
        <w:rPr>
          <w:rFonts w:ascii="Arial" w:hAnsi="Arial" w:cs="Arial"/>
        </w:rPr>
        <w:tab/>
      </w:r>
    </w:p>
    <w:p w14:paraId="0ADED641" w14:textId="0E331D97" w:rsidR="004B767D" w:rsidRDefault="008926EA" w:rsidP="004B767D">
      <w:pPr>
        <w:tabs>
          <w:tab w:val="left" w:pos="1710"/>
        </w:tabs>
        <w:spacing w:after="0" w:line="240" w:lineRule="auto"/>
        <w:ind w:left="1710" w:hanging="1710"/>
        <w:rPr>
          <w:rFonts w:ascii="Arial" w:hAnsi="Arial" w:cs="Arial"/>
        </w:rPr>
      </w:pPr>
      <w:r>
        <w:rPr>
          <w:rFonts w:ascii="Arial" w:hAnsi="Arial" w:cs="Arial"/>
        </w:rPr>
        <w:lastRenderedPageBreak/>
        <w:t>Co-</w:t>
      </w:r>
      <w:r w:rsidR="004B767D">
        <w:rPr>
          <w:rFonts w:ascii="Arial" w:hAnsi="Arial" w:cs="Arial"/>
        </w:rPr>
        <w:t>I:</w:t>
      </w:r>
      <w:r>
        <w:rPr>
          <w:rFonts w:ascii="Arial" w:hAnsi="Arial" w:cs="Arial"/>
        </w:rPr>
        <w:tab/>
        <w:t>P. Tebben</w:t>
      </w:r>
    </w:p>
    <w:p w14:paraId="21CE3529" w14:textId="77777777" w:rsidR="004B767D" w:rsidRDefault="004B767D" w:rsidP="004B767D">
      <w:pPr>
        <w:tabs>
          <w:tab w:val="left" w:pos="1710"/>
        </w:tabs>
        <w:spacing w:after="0" w:line="240" w:lineRule="auto"/>
        <w:ind w:left="1710" w:hanging="1710"/>
        <w:rPr>
          <w:rFonts w:ascii="Arial" w:hAnsi="Arial" w:cs="Arial"/>
        </w:rPr>
      </w:pPr>
      <w:r>
        <w:rPr>
          <w:rFonts w:ascii="Arial" w:hAnsi="Arial" w:cs="Arial"/>
        </w:rPr>
        <w:t>Percent Effort:</w:t>
      </w:r>
    </w:p>
    <w:p w14:paraId="7EDA2C8C" w14:textId="403B75F0" w:rsidR="004B767D" w:rsidRDefault="004B767D" w:rsidP="004B767D">
      <w:pPr>
        <w:tabs>
          <w:tab w:val="left" w:pos="1710"/>
        </w:tabs>
        <w:spacing w:after="0" w:line="240" w:lineRule="auto"/>
        <w:ind w:left="1710" w:hanging="1710"/>
        <w:rPr>
          <w:rFonts w:ascii="Arial" w:hAnsi="Arial" w:cs="Arial"/>
        </w:rPr>
      </w:pPr>
      <w:r>
        <w:rPr>
          <w:rFonts w:ascii="Arial" w:hAnsi="Arial" w:cs="Arial"/>
        </w:rPr>
        <w:t>Total Costs:</w:t>
      </w:r>
      <w:r w:rsidR="008926EA">
        <w:rPr>
          <w:rFonts w:ascii="Arial" w:hAnsi="Arial" w:cs="Arial"/>
        </w:rPr>
        <w:t xml:space="preserve"> </w:t>
      </w:r>
      <w:r w:rsidR="008926EA">
        <w:rPr>
          <w:rFonts w:ascii="Arial" w:hAnsi="Arial" w:cs="Arial"/>
        </w:rPr>
        <w:tab/>
      </w:r>
    </w:p>
    <w:p w14:paraId="12EC0214" w14:textId="09223D7F" w:rsidR="004B767D" w:rsidRDefault="004B767D" w:rsidP="004B767D">
      <w:pPr>
        <w:tabs>
          <w:tab w:val="left" w:pos="1710"/>
        </w:tabs>
        <w:spacing w:after="0" w:line="240" w:lineRule="auto"/>
        <w:ind w:left="1710" w:hanging="1710"/>
        <w:rPr>
          <w:rFonts w:ascii="Arial" w:hAnsi="Arial" w:cs="Arial"/>
        </w:rPr>
      </w:pPr>
      <w:r>
        <w:rPr>
          <w:rFonts w:ascii="Arial" w:hAnsi="Arial" w:cs="Arial"/>
        </w:rPr>
        <w:t>Project Period:</w:t>
      </w:r>
      <w:r w:rsidR="008926EA">
        <w:rPr>
          <w:rFonts w:ascii="Arial" w:hAnsi="Arial" w:cs="Arial"/>
        </w:rPr>
        <w:tab/>
        <w:t>02/2009 - 02/2010</w:t>
      </w:r>
    </w:p>
    <w:p w14:paraId="7A25F14E" w14:textId="77777777" w:rsidR="004B767D" w:rsidRDefault="004B767D" w:rsidP="00FE549C">
      <w:pPr>
        <w:tabs>
          <w:tab w:val="left" w:pos="1710"/>
        </w:tabs>
        <w:spacing w:after="0" w:line="240" w:lineRule="auto"/>
        <w:ind w:left="1710" w:hanging="1710"/>
        <w:rPr>
          <w:rFonts w:ascii="Arial" w:hAnsi="Arial" w:cs="Arial"/>
        </w:rPr>
      </w:pPr>
    </w:p>
    <w:p w14:paraId="4254D569" w14:textId="6379442A" w:rsidR="004B767D" w:rsidRDefault="004B767D" w:rsidP="004B767D">
      <w:pPr>
        <w:tabs>
          <w:tab w:val="left" w:pos="1710"/>
        </w:tabs>
        <w:spacing w:after="0" w:line="240" w:lineRule="auto"/>
        <w:ind w:left="1710" w:hanging="1710"/>
        <w:rPr>
          <w:rFonts w:ascii="Arial" w:hAnsi="Arial" w:cs="Arial"/>
        </w:rPr>
      </w:pPr>
      <w:r>
        <w:rPr>
          <w:rFonts w:ascii="Arial" w:hAnsi="Arial" w:cs="Arial"/>
        </w:rPr>
        <w:t>Agency:</w:t>
      </w:r>
      <w:r w:rsidR="008926EA">
        <w:rPr>
          <w:rFonts w:ascii="Arial" w:hAnsi="Arial" w:cs="Arial"/>
        </w:rPr>
        <w:tab/>
        <w:t>NPS Pharmaceuticals, Inc.</w:t>
      </w:r>
    </w:p>
    <w:p w14:paraId="4B8C0119" w14:textId="05538FD1" w:rsidR="004B767D" w:rsidRDefault="004B767D" w:rsidP="004B767D">
      <w:pPr>
        <w:tabs>
          <w:tab w:val="left" w:pos="1710"/>
        </w:tabs>
        <w:spacing w:after="0" w:line="240" w:lineRule="auto"/>
        <w:ind w:left="1710" w:hanging="1710"/>
        <w:rPr>
          <w:rFonts w:ascii="Arial" w:hAnsi="Arial" w:cs="Arial"/>
        </w:rPr>
      </w:pPr>
      <w:r>
        <w:rPr>
          <w:rFonts w:ascii="Arial" w:hAnsi="Arial" w:cs="Arial"/>
        </w:rPr>
        <w:t>ID#:</w:t>
      </w:r>
      <w:r w:rsidR="008926EA">
        <w:rPr>
          <w:rFonts w:ascii="Arial" w:hAnsi="Arial" w:cs="Arial"/>
        </w:rPr>
        <w:tab/>
        <w:t>C09-002</w:t>
      </w:r>
    </w:p>
    <w:p w14:paraId="551301C2" w14:textId="5F42043F" w:rsidR="004B767D" w:rsidRDefault="004B767D" w:rsidP="004B767D">
      <w:pPr>
        <w:tabs>
          <w:tab w:val="left" w:pos="1710"/>
        </w:tabs>
        <w:spacing w:after="0" w:line="240" w:lineRule="auto"/>
        <w:ind w:left="1710" w:hanging="1710"/>
        <w:rPr>
          <w:rFonts w:ascii="Arial" w:hAnsi="Arial" w:cs="Arial"/>
        </w:rPr>
      </w:pPr>
      <w:r>
        <w:rPr>
          <w:rFonts w:ascii="Arial" w:hAnsi="Arial" w:cs="Arial"/>
        </w:rPr>
        <w:t>Title:</w:t>
      </w:r>
      <w:r w:rsidR="008926EA">
        <w:rPr>
          <w:rFonts w:ascii="Arial" w:hAnsi="Arial" w:cs="Arial"/>
        </w:rPr>
        <w:tab/>
        <w:t>An Open-Label, Escalating, Single-Dose Study to Assess the Pharmacokinetics and Pharmacodynamics of NPSP558 Administered Subcutaneously to Subjects with Hypoparathyroidism</w:t>
      </w:r>
    </w:p>
    <w:p w14:paraId="55375BF9" w14:textId="63CB6D75" w:rsidR="004B767D" w:rsidRDefault="008926EA" w:rsidP="004B767D">
      <w:pPr>
        <w:tabs>
          <w:tab w:val="left" w:pos="1710"/>
        </w:tabs>
        <w:spacing w:after="0" w:line="240" w:lineRule="auto"/>
        <w:ind w:left="1710" w:hanging="1710"/>
        <w:rPr>
          <w:rFonts w:ascii="Arial" w:hAnsi="Arial" w:cs="Arial"/>
        </w:rPr>
      </w:pPr>
      <w:r>
        <w:rPr>
          <w:rFonts w:ascii="Arial" w:hAnsi="Arial" w:cs="Arial"/>
        </w:rPr>
        <w:t>Co-</w:t>
      </w:r>
      <w:r w:rsidR="004B767D">
        <w:rPr>
          <w:rFonts w:ascii="Arial" w:hAnsi="Arial" w:cs="Arial"/>
        </w:rPr>
        <w:t>I:</w:t>
      </w:r>
      <w:r>
        <w:rPr>
          <w:rFonts w:ascii="Arial" w:hAnsi="Arial" w:cs="Arial"/>
        </w:rPr>
        <w:tab/>
      </w:r>
      <w:proofErr w:type="spellStart"/>
      <w:proofErr w:type="gramStart"/>
      <w:r>
        <w:rPr>
          <w:rFonts w:ascii="Arial" w:hAnsi="Arial" w:cs="Arial"/>
        </w:rPr>
        <w:t>P.Tebben</w:t>
      </w:r>
      <w:proofErr w:type="spellEnd"/>
      <w:proofErr w:type="gramEnd"/>
    </w:p>
    <w:p w14:paraId="47D039E5" w14:textId="77777777" w:rsidR="004B767D" w:rsidRDefault="004B767D" w:rsidP="004B767D">
      <w:pPr>
        <w:tabs>
          <w:tab w:val="left" w:pos="1710"/>
        </w:tabs>
        <w:spacing w:after="0" w:line="240" w:lineRule="auto"/>
        <w:ind w:left="1710" w:hanging="1710"/>
        <w:rPr>
          <w:rFonts w:ascii="Arial" w:hAnsi="Arial" w:cs="Arial"/>
        </w:rPr>
      </w:pPr>
      <w:r>
        <w:rPr>
          <w:rFonts w:ascii="Arial" w:hAnsi="Arial" w:cs="Arial"/>
        </w:rPr>
        <w:t>Percent Effort:</w:t>
      </w:r>
    </w:p>
    <w:p w14:paraId="1AB3FC26" w14:textId="44284B5C" w:rsidR="008926EA" w:rsidRDefault="008926EA" w:rsidP="008926EA">
      <w:pPr>
        <w:tabs>
          <w:tab w:val="left" w:pos="1710"/>
        </w:tabs>
        <w:spacing w:after="0" w:line="240" w:lineRule="auto"/>
        <w:ind w:left="1710" w:hanging="1710"/>
        <w:rPr>
          <w:rFonts w:ascii="Arial" w:hAnsi="Arial" w:cs="Arial"/>
        </w:rPr>
      </w:pPr>
      <w:r>
        <w:rPr>
          <w:rFonts w:ascii="Arial" w:hAnsi="Arial" w:cs="Arial"/>
        </w:rPr>
        <w:t xml:space="preserve">Total Costs: </w:t>
      </w:r>
      <w:r>
        <w:rPr>
          <w:rFonts w:ascii="Arial" w:hAnsi="Arial" w:cs="Arial"/>
        </w:rPr>
        <w:tab/>
      </w:r>
    </w:p>
    <w:p w14:paraId="05DCF28F" w14:textId="1907047E" w:rsidR="008926EA" w:rsidRDefault="008926EA" w:rsidP="008926EA">
      <w:pPr>
        <w:tabs>
          <w:tab w:val="left" w:pos="1710"/>
        </w:tabs>
        <w:spacing w:after="0" w:line="240" w:lineRule="auto"/>
        <w:ind w:left="1710" w:hanging="1710"/>
        <w:rPr>
          <w:rFonts w:ascii="Arial" w:hAnsi="Arial" w:cs="Arial"/>
        </w:rPr>
      </w:pPr>
      <w:r>
        <w:rPr>
          <w:rFonts w:ascii="Arial" w:hAnsi="Arial" w:cs="Arial"/>
        </w:rPr>
        <w:t>Project Period:</w:t>
      </w:r>
      <w:r>
        <w:rPr>
          <w:rFonts w:ascii="Arial" w:hAnsi="Arial" w:cs="Arial"/>
        </w:rPr>
        <w:tab/>
        <w:t>03/2010 - 09/2010</w:t>
      </w:r>
    </w:p>
    <w:p w14:paraId="06682A09" w14:textId="77777777" w:rsidR="0030696A" w:rsidRDefault="0030696A" w:rsidP="008926EA">
      <w:pPr>
        <w:tabs>
          <w:tab w:val="left" w:pos="1710"/>
        </w:tabs>
        <w:spacing w:after="0" w:line="240" w:lineRule="auto"/>
        <w:ind w:left="1710" w:hanging="1710"/>
        <w:rPr>
          <w:rFonts w:ascii="Arial" w:hAnsi="Arial" w:cs="Arial"/>
        </w:rPr>
      </w:pPr>
    </w:p>
    <w:p w14:paraId="6F63E509" w14:textId="77777777" w:rsidR="0030696A" w:rsidRDefault="0030696A" w:rsidP="0030696A">
      <w:pPr>
        <w:tabs>
          <w:tab w:val="left" w:pos="1710"/>
        </w:tabs>
        <w:spacing w:after="0" w:line="240" w:lineRule="auto"/>
        <w:ind w:left="1710" w:hanging="1710"/>
        <w:rPr>
          <w:rFonts w:ascii="Arial" w:hAnsi="Arial" w:cs="Arial"/>
        </w:rPr>
      </w:pPr>
      <w:r>
        <w:rPr>
          <w:rFonts w:ascii="Arial" w:hAnsi="Arial" w:cs="Arial"/>
        </w:rPr>
        <w:t>Agency:</w:t>
      </w:r>
      <w:r>
        <w:rPr>
          <w:rFonts w:ascii="Arial" w:hAnsi="Arial" w:cs="Arial"/>
        </w:rPr>
        <w:tab/>
        <w:t>Alexion Pharmaceuticals, Inc.</w:t>
      </w:r>
    </w:p>
    <w:p w14:paraId="66567125" w14:textId="77777777" w:rsidR="0030696A" w:rsidRDefault="0030696A" w:rsidP="0030696A">
      <w:pPr>
        <w:tabs>
          <w:tab w:val="left" w:pos="1710"/>
        </w:tabs>
        <w:spacing w:after="0" w:line="240" w:lineRule="auto"/>
        <w:ind w:left="1710" w:hanging="1710"/>
        <w:rPr>
          <w:rFonts w:ascii="Arial" w:hAnsi="Arial" w:cs="Arial"/>
        </w:rPr>
      </w:pPr>
      <w:r>
        <w:rPr>
          <w:rFonts w:ascii="Arial" w:hAnsi="Arial" w:cs="Arial"/>
        </w:rPr>
        <w:t>ID#:</w:t>
      </w:r>
      <w:r>
        <w:rPr>
          <w:rFonts w:ascii="Arial" w:hAnsi="Arial" w:cs="Arial"/>
        </w:rPr>
        <w:tab/>
        <w:t>ALX-HPP-501</w:t>
      </w:r>
    </w:p>
    <w:p w14:paraId="1D3F816B" w14:textId="3CC1BF98" w:rsidR="0030696A" w:rsidRDefault="0030696A" w:rsidP="0030696A">
      <w:pPr>
        <w:tabs>
          <w:tab w:val="left" w:pos="1710"/>
        </w:tabs>
        <w:spacing w:after="0" w:line="240" w:lineRule="auto"/>
        <w:ind w:left="1710" w:hanging="1710"/>
        <w:rPr>
          <w:rFonts w:ascii="Arial" w:hAnsi="Arial" w:cs="Arial"/>
        </w:rPr>
      </w:pPr>
      <w:r>
        <w:rPr>
          <w:rFonts w:ascii="Arial" w:hAnsi="Arial" w:cs="Arial"/>
        </w:rPr>
        <w:t>Title:</w:t>
      </w:r>
      <w:r>
        <w:rPr>
          <w:rFonts w:ascii="Arial" w:hAnsi="Arial" w:cs="Arial"/>
        </w:rPr>
        <w:tab/>
        <w:t>An Observational, Longitudinal, Prospective, Long-Term Registry of Patients with Hypophosphat</w:t>
      </w:r>
      <w:r w:rsidR="000244C9">
        <w:rPr>
          <w:rFonts w:ascii="Arial" w:hAnsi="Arial" w:cs="Arial"/>
        </w:rPr>
        <w:t>asia</w:t>
      </w:r>
    </w:p>
    <w:p w14:paraId="398D949B" w14:textId="5A6B5C94" w:rsidR="008926EA" w:rsidRDefault="008926EA" w:rsidP="008926EA">
      <w:pPr>
        <w:tabs>
          <w:tab w:val="left" w:pos="1710"/>
        </w:tabs>
        <w:spacing w:after="0" w:line="240" w:lineRule="auto"/>
        <w:ind w:left="1710" w:hanging="1710"/>
        <w:rPr>
          <w:rFonts w:ascii="Arial" w:hAnsi="Arial" w:cs="Arial"/>
        </w:rPr>
      </w:pPr>
      <w:r>
        <w:rPr>
          <w:rFonts w:ascii="Arial" w:hAnsi="Arial" w:cs="Arial"/>
        </w:rPr>
        <w:t>PI:</w:t>
      </w:r>
      <w:r w:rsidR="0030696A">
        <w:rPr>
          <w:rFonts w:ascii="Arial" w:hAnsi="Arial" w:cs="Arial"/>
        </w:rPr>
        <w:tab/>
        <w:t>P. Tebben</w:t>
      </w:r>
    </w:p>
    <w:p w14:paraId="078ADC6C" w14:textId="77777777" w:rsidR="008926EA" w:rsidRDefault="008926EA" w:rsidP="008926EA">
      <w:pPr>
        <w:tabs>
          <w:tab w:val="left" w:pos="1710"/>
        </w:tabs>
        <w:spacing w:after="0" w:line="240" w:lineRule="auto"/>
        <w:ind w:left="1710" w:hanging="1710"/>
        <w:rPr>
          <w:rFonts w:ascii="Arial" w:hAnsi="Arial" w:cs="Arial"/>
        </w:rPr>
      </w:pPr>
      <w:r>
        <w:rPr>
          <w:rFonts w:ascii="Arial" w:hAnsi="Arial" w:cs="Arial"/>
        </w:rPr>
        <w:t>Percent Effort:</w:t>
      </w:r>
    </w:p>
    <w:p w14:paraId="7536D41A" w14:textId="58DFD3B9" w:rsidR="008926EA" w:rsidRDefault="008926EA" w:rsidP="008926EA">
      <w:pPr>
        <w:tabs>
          <w:tab w:val="left" w:pos="1710"/>
        </w:tabs>
        <w:spacing w:after="0" w:line="240" w:lineRule="auto"/>
        <w:ind w:left="1710" w:hanging="1710"/>
        <w:rPr>
          <w:rFonts w:ascii="Arial" w:hAnsi="Arial" w:cs="Arial"/>
        </w:rPr>
      </w:pPr>
      <w:r>
        <w:rPr>
          <w:rFonts w:ascii="Arial" w:hAnsi="Arial" w:cs="Arial"/>
        </w:rPr>
        <w:t xml:space="preserve">Total Costs: </w:t>
      </w:r>
      <w:r>
        <w:rPr>
          <w:rFonts w:ascii="Arial" w:hAnsi="Arial" w:cs="Arial"/>
        </w:rPr>
        <w:tab/>
      </w:r>
    </w:p>
    <w:p w14:paraId="5373E47A" w14:textId="1EA66CC4" w:rsidR="008926EA" w:rsidRDefault="008926EA" w:rsidP="008926EA">
      <w:pPr>
        <w:tabs>
          <w:tab w:val="left" w:pos="1710"/>
        </w:tabs>
        <w:spacing w:after="0" w:line="240" w:lineRule="auto"/>
        <w:ind w:left="1710" w:hanging="1710"/>
        <w:rPr>
          <w:rFonts w:ascii="Arial" w:hAnsi="Arial" w:cs="Arial"/>
        </w:rPr>
      </w:pPr>
      <w:r>
        <w:rPr>
          <w:rFonts w:ascii="Arial" w:hAnsi="Arial" w:cs="Arial"/>
        </w:rPr>
        <w:t>Project Period:</w:t>
      </w:r>
      <w:r>
        <w:rPr>
          <w:rFonts w:ascii="Arial" w:hAnsi="Arial" w:cs="Arial"/>
        </w:rPr>
        <w:tab/>
      </w:r>
      <w:r w:rsidR="0030696A">
        <w:rPr>
          <w:rFonts w:ascii="Arial" w:hAnsi="Arial" w:cs="Arial"/>
        </w:rPr>
        <w:t>10</w:t>
      </w:r>
      <w:r>
        <w:rPr>
          <w:rFonts w:ascii="Arial" w:hAnsi="Arial" w:cs="Arial"/>
        </w:rPr>
        <w:t>/20</w:t>
      </w:r>
      <w:r w:rsidR="0030696A">
        <w:rPr>
          <w:rFonts w:ascii="Arial" w:hAnsi="Arial" w:cs="Arial"/>
        </w:rPr>
        <w:t>15</w:t>
      </w:r>
      <w:r>
        <w:rPr>
          <w:rFonts w:ascii="Arial" w:hAnsi="Arial" w:cs="Arial"/>
        </w:rPr>
        <w:t xml:space="preserve"> - 0</w:t>
      </w:r>
      <w:r w:rsidR="0030696A">
        <w:rPr>
          <w:rFonts w:ascii="Arial" w:hAnsi="Arial" w:cs="Arial"/>
        </w:rPr>
        <w:t>3</w:t>
      </w:r>
      <w:r>
        <w:rPr>
          <w:rFonts w:ascii="Arial" w:hAnsi="Arial" w:cs="Arial"/>
        </w:rPr>
        <w:t>/201</w:t>
      </w:r>
      <w:r w:rsidR="0030696A">
        <w:rPr>
          <w:rFonts w:ascii="Arial" w:hAnsi="Arial" w:cs="Arial"/>
        </w:rPr>
        <w:t>9</w:t>
      </w:r>
    </w:p>
    <w:p w14:paraId="473BC37F" w14:textId="77777777" w:rsidR="008926EA" w:rsidRDefault="008926EA" w:rsidP="00FE549C">
      <w:pPr>
        <w:tabs>
          <w:tab w:val="left" w:pos="1710"/>
        </w:tabs>
        <w:spacing w:after="0" w:line="240" w:lineRule="auto"/>
        <w:ind w:left="1710" w:hanging="1710"/>
        <w:rPr>
          <w:rFonts w:ascii="Arial" w:hAnsi="Arial" w:cs="Arial"/>
        </w:rPr>
      </w:pPr>
    </w:p>
    <w:p w14:paraId="1480F99C" w14:textId="64834F0F" w:rsidR="0030696A" w:rsidRPr="0030696A" w:rsidRDefault="0030696A" w:rsidP="00FE549C">
      <w:pPr>
        <w:tabs>
          <w:tab w:val="left" w:pos="1710"/>
        </w:tabs>
        <w:spacing w:after="0" w:line="240" w:lineRule="auto"/>
        <w:ind w:left="1710" w:hanging="1710"/>
        <w:rPr>
          <w:rFonts w:ascii="Arial" w:hAnsi="Arial" w:cs="Arial"/>
          <w:b/>
          <w:bCs/>
          <w:sz w:val="24"/>
          <w:szCs w:val="24"/>
        </w:rPr>
      </w:pPr>
      <w:r w:rsidRPr="0030696A">
        <w:rPr>
          <w:rFonts w:ascii="Arial" w:hAnsi="Arial" w:cs="Arial"/>
          <w:b/>
          <w:bCs/>
          <w:sz w:val="24"/>
          <w:szCs w:val="24"/>
        </w:rPr>
        <w:t>Invited Speaking Engagements, Presentations &amp; Workshops</w:t>
      </w:r>
    </w:p>
    <w:p w14:paraId="7D006A2B" w14:textId="77777777" w:rsidR="0030696A" w:rsidRDefault="0030696A" w:rsidP="00FE549C">
      <w:pPr>
        <w:tabs>
          <w:tab w:val="left" w:pos="1710"/>
        </w:tabs>
        <w:spacing w:after="0" w:line="240" w:lineRule="auto"/>
        <w:ind w:left="1710" w:hanging="1710"/>
        <w:rPr>
          <w:rFonts w:ascii="Arial" w:hAnsi="Arial" w:cs="Arial"/>
        </w:rPr>
      </w:pPr>
    </w:p>
    <w:p w14:paraId="5E04F27C" w14:textId="797E27A2" w:rsidR="0030696A" w:rsidRPr="0030696A" w:rsidRDefault="0030696A" w:rsidP="00FE549C">
      <w:pPr>
        <w:tabs>
          <w:tab w:val="left" w:pos="1710"/>
        </w:tabs>
        <w:spacing w:after="0" w:line="240" w:lineRule="auto"/>
        <w:ind w:left="1710" w:hanging="1710"/>
        <w:rPr>
          <w:rFonts w:ascii="Arial" w:hAnsi="Arial" w:cs="Arial"/>
          <w:b/>
          <w:bCs/>
          <w:i/>
          <w:iCs/>
        </w:rPr>
      </w:pPr>
      <w:r w:rsidRPr="0030696A">
        <w:rPr>
          <w:rFonts w:ascii="Arial" w:hAnsi="Arial" w:cs="Arial"/>
          <w:b/>
          <w:bCs/>
          <w:i/>
          <w:iCs/>
        </w:rPr>
        <w:t>International/National:</w:t>
      </w:r>
    </w:p>
    <w:p w14:paraId="3B7554B5" w14:textId="2F53CC6C" w:rsidR="007D4040" w:rsidRDefault="007D4040" w:rsidP="0030696A">
      <w:pPr>
        <w:pStyle w:val="ListParagraph"/>
        <w:numPr>
          <w:ilvl w:val="0"/>
          <w:numId w:val="1"/>
        </w:numPr>
        <w:tabs>
          <w:tab w:val="left" w:pos="1710"/>
        </w:tabs>
        <w:spacing w:after="0" w:line="240" w:lineRule="auto"/>
        <w:rPr>
          <w:rFonts w:ascii="Arial" w:hAnsi="Arial" w:cs="Arial"/>
        </w:rPr>
      </w:pPr>
      <w:r>
        <w:rPr>
          <w:rFonts w:ascii="Arial" w:hAnsi="Arial" w:cs="Arial"/>
        </w:rPr>
        <w:t xml:space="preserve">“Granulomatous </w:t>
      </w:r>
      <w:proofErr w:type="spellStart"/>
      <w:r>
        <w:rPr>
          <w:rFonts w:ascii="Arial" w:hAnsi="Arial" w:cs="Arial"/>
        </w:rPr>
        <w:t>Hypophysitis</w:t>
      </w:r>
      <w:proofErr w:type="spellEnd"/>
      <w:r w:rsidR="00D3332D">
        <w:rPr>
          <w:rFonts w:ascii="Arial" w:hAnsi="Arial" w:cs="Arial"/>
        </w:rPr>
        <w:t xml:space="preserve"> after Interferon Alpha and Ribavirin Therapy.” The Endocrine Society Annual Meeting, Philadelphia, Pennsylvania, 2003</w:t>
      </w:r>
    </w:p>
    <w:p w14:paraId="0A70969C" w14:textId="1C6DFDC9" w:rsidR="00D3332D" w:rsidRDefault="00D3332D" w:rsidP="0030696A">
      <w:pPr>
        <w:pStyle w:val="ListParagraph"/>
        <w:numPr>
          <w:ilvl w:val="0"/>
          <w:numId w:val="1"/>
        </w:numPr>
        <w:tabs>
          <w:tab w:val="left" w:pos="1710"/>
        </w:tabs>
        <w:spacing w:after="0" w:line="240" w:lineRule="auto"/>
        <w:rPr>
          <w:rFonts w:ascii="Arial" w:hAnsi="Arial" w:cs="Arial"/>
        </w:rPr>
      </w:pPr>
      <w:r>
        <w:rPr>
          <w:rFonts w:ascii="Arial" w:hAnsi="Arial" w:cs="Arial"/>
        </w:rPr>
        <w:t>“Development of Graves’ Disease under Adequate Immunosuppression in a Cardiac Transplant Patient.” (Poster presentation). American Thyroid Association Conference, Falls Church, Virginia, 2003</w:t>
      </w:r>
    </w:p>
    <w:p w14:paraId="22CB7385" w14:textId="468CAD6F" w:rsidR="00D3332D" w:rsidRDefault="00D3332D" w:rsidP="0030696A">
      <w:pPr>
        <w:pStyle w:val="ListParagraph"/>
        <w:numPr>
          <w:ilvl w:val="0"/>
          <w:numId w:val="1"/>
        </w:numPr>
        <w:tabs>
          <w:tab w:val="left" w:pos="1710"/>
        </w:tabs>
        <w:spacing w:after="0" w:line="240" w:lineRule="auto"/>
        <w:rPr>
          <w:rFonts w:ascii="Arial" w:hAnsi="Arial" w:cs="Arial"/>
        </w:rPr>
      </w:pPr>
      <w:r>
        <w:rPr>
          <w:rFonts w:ascii="Arial" w:hAnsi="Arial" w:cs="Arial"/>
        </w:rPr>
        <w:t xml:space="preserve">“Elevation of Alkaline Phosphatase Levels after </w:t>
      </w:r>
      <w:proofErr w:type="spellStart"/>
      <w:r>
        <w:rPr>
          <w:rFonts w:ascii="Arial" w:hAnsi="Arial" w:cs="Arial"/>
        </w:rPr>
        <w:t>Roux-en-y</w:t>
      </w:r>
      <w:proofErr w:type="spellEnd"/>
      <w:r>
        <w:rPr>
          <w:rFonts w:ascii="Arial" w:hAnsi="Arial" w:cs="Arial"/>
        </w:rPr>
        <w:t xml:space="preserve"> Gastric Bypass.”</w:t>
      </w:r>
      <w:r w:rsidR="00734DE1">
        <w:rPr>
          <w:rFonts w:ascii="Arial" w:hAnsi="Arial" w:cs="Arial"/>
        </w:rPr>
        <w:t xml:space="preserve"> (Poster presentation). North American Association for the Study of Obesity Conference, Fort Lauderdale, Florida, 2003</w:t>
      </w:r>
    </w:p>
    <w:p w14:paraId="2780A7E4" w14:textId="6C438B46" w:rsidR="00734DE1" w:rsidRDefault="00734DE1" w:rsidP="0030696A">
      <w:pPr>
        <w:pStyle w:val="ListParagraph"/>
        <w:numPr>
          <w:ilvl w:val="0"/>
          <w:numId w:val="1"/>
        </w:numPr>
        <w:tabs>
          <w:tab w:val="left" w:pos="1710"/>
        </w:tabs>
        <w:spacing w:after="0" w:line="240" w:lineRule="auto"/>
        <w:rPr>
          <w:rFonts w:ascii="Arial" w:hAnsi="Arial" w:cs="Arial"/>
        </w:rPr>
      </w:pPr>
      <w:r>
        <w:rPr>
          <w:rFonts w:ascii="Arial" w:hAnsi="Arial" w:cs="Arial"/>
        </w:rPr>
        <w:t>“Elevated Serum Fibroblast Growth Factor 23 in Patients with Small Cell and Squamous Cell Lung Cancer with Normal Serum Phosphorus”, “Elevated Serum Fibroblast Growth Factor 23 without Changes in Phosphorus in Women with Advanced Stage Malignant Ovarian Tumors,” and “Fibroblast Growth Factor 23, Parathyroid Hormone, and 1 Alpha, 25 dihydroxyvitamin D in Surgically Treated Primary Hyperparathyroidism.” (Poster presentations). American Society for Bone and Mineral Research, Seattle, Washington, 2004</w:t>
      </w:r>
    </w:p>
    <w:p w14:paraId="02D16561" w14:textId="76091DD8" w:rsidR="00734DE1" w:rsidRDefault="00734DE1" w:rsidP="0030696A">
      <w:pPr>
        <w:pStyle w:val="ListParagraph"/>
        <w:numPr>
          <w:ilvl w:val="0"/>
          <w:numId w:val="1"/>
        </w:numPr>
        <w:tabs>
          <w:tab w:val="left" w:pos="1710"/>
        </w:tabs>
        <w:spacing w:after="0" w:line="240" w:lineRule="auto"/>
        <w:rPr>
          <w:rFonts w:ascii="Arial" w:hAnsi="Arial" w:cs="Arial"/>
        </w:rPr>
      </w:pPr>
      <w:r>
        <w:rPr>
          <w:rFonts w:ascii="Arial" w:hAnsi="Arial" w:cs="Arial"/>
        </w:rPr>
        <w:t>“Whole Body 99m-Tc Sestamibi Scintigraphy to Localize Tumors Causing Oncogenic Osteomalacia.” (Poster presentation). American Association of Clinical Endocrinologists Conference, Washington, DC, 2005</w:t>
      </w:r>
    </w:p>
    <w:p w14:paraId="7BA73A9C" w14:textId="7050036F" w:rsidR="00D3332D" w:rsidRDefault="00D3332D" w:rsidP="0030696A">
      <w:pPr>
        <w:pStyle w:val="ListParagraph"/>
        <w:numPr>
          <w:ilvl w:val="0"/>
          <w:numId w:val="1"/>
        </w:numPr>
        <w:tabs>
          <w:tab w:val="left" w:pos="1710"/>
        </w:tabs>
        <w:spacing w:after="0" w:line="240" w:lineRule="auto"/>
        <w:rPr>
          <w:rFonts w:ascii="Arial" w:hAnsi="Arial" w:cs="Arial"/>
        </w:rPr>
      </w:pPr>
      <w:r>
        <w:rPr>
          <w:rFonts w:ascii="Arial" w:hAnsi="Arial" w:cs="Arial"/>
        </w:rPr>
        <w:t>“Parathyroid Carcinoma.” American Society for Bone and Mineral Research, Adult Bone and Mineral Working Group, Philadelphia, Pennsylvania, 2006</w:t>
      </w:r>
    </w:p>
    <w:p w14:paraId="1A6E536C" w14:textId="67F7F1EF" w:rsidR="00CB78C9" w:rsidRPr="00CB78C9" w:rsidRDefault="00CB78C9" w:rsidP="0030696A">
      <w:pPr>
        <w:pStyle w:val="ListParagraph"/>
        <w:numPr>
          <w:ilvl w:val="0"/>
          <w:numId w:val="1"/>
        </w:numPr>
        <w:tabs>
          <w:tab w:val="left" w:pos="1710"/>
        </w:tabs>
        <w:spacing w:after="0" w:line="240" w:lineRule="auto"/>
        <w:rPr>
          <w:rFonts w:ascii="Arial" w:hAnsi="Arial" w:cs="Arial"/>
        </w:rPr>
      </w:pPr>
      <w:r w:rsidRPr="00CB78C9">
        <w:rPr>
          <w:rFonts w:ascii="Arial" w:hAnsi="Arial" w:cs="Arial"/>
        </w:rPr>
        <w:t>“A New Pediatric Sclerosing Bone Disorder Featuring Fragility Fractures.” (Poster presentation). American Society for Bone and Mineral Research</w:t>
      </w:r>
      <w:r>
        <w:rPr>
          <w:rFonts w:ascii="Arial" w:hAnsi="Arial" w:cs="Arial"/>
        </w:rPr>
        <w:t xml:space="preserve"> Annual Meeting</w:t>
      </w:r>
      <w:r w:rsidRPr="00CB78C9">
        <w:rPr>
          <w:rFonts w:ascii="Arial" w:hAnsi="Arial" w:cs="Arial"/>
        </w:rPr>
        <w:t>, Philadelphia, Pennsylvania, 2006</w:t>
      </w:r>
    </w:p>
    <w:p w14:paraId="3EB99F2A" w14:textId="1A45C1CF" w:rsidR="00734DE1" w:rsidRDefault="00734DE1" w:rsidP="0030696A">
      <w:pPr>
        <w:pStyle w:val="ListParagraph"/>
        <w:numPr>
          <w:ilvl w:val="0"/>
          <w:numId w:val="1"/>
        </w:numPr>
        <w:tabs>
          <w:tab w:val="left" w:pos="1710"/>
        </w:tabs>
        <w:spacing w:after="0" w:line="240" w:lineRule="auto"/>
        <w:rPr>
          <w:rFonts w:ascii="Arial" w:hAnsi="Arial" w:cs="Arial"/>
        </w:rPr>
      </w:pPr>
      <w:r>
        <w:rPr>
          <w:rFonts w:ascii="Arial" w:hAnsi="Arial" w:cs="Arial"/>
        </w:rPr>
        <w:lastRenderedPageBreak/>
        <w:t xml:space="preserve">“Hypophosphatasia in a Child with Overgrowth Syndrome.” (Poster presentation). Endocrine Society Annual Meeting, </w:t>
      </w:r>
      <w:r w:rsidR="00CB78C9">
        <w:rPr>
          <w:rFonts w:ascii="Arial" w:hAnsi="Arial" w:cs="Arial"/>
        </w:rPr>
        <w:t xml:space="preserve">Boston, Massachusetts, </w:t>
      </w:r>
      <w:r>
        <w:rPr>
          <w:rFonts w:ascii="Arial" w:hAnsi="Arial" w:cs="Arial"/>
        </w:rPr>
        <w:t>2006</w:t>
      </w:r>
    </w:p>
    <w:p w14:paraId="1D7D318C" w14:textId="62824A9D" w:rsidR="0030696A" w:rsidRDefault="0030696A" w:rsidP="0030696A">
      <w:pPr>
        <w:pStyle w:val="ListParagraph"/>
        <w:numPr>
          <w:ilvl w:val="0"/>
          <w:numId w:val="1"/>
        </w:numPr>
        <w:tabs>
          <w:tab w:val="left" w:pos="1710"/>
        </w:tabs>
        <w:spacing w:after="0" w:line="240" w:lineRule="auto"/>
        <w:rPr>
          <w:rFonts w:ascii="Arial" w:hAnsi="Arial" w:cs="Arial"/>
        </w:rPr>
      </w:pPr>
      <w:r>
        <w:rPr>
          <w:rFonts w:ascii="Arial" w:hAnsi="Arial" w:cs="Arial"/>
        </w:rPr>
        <w:t>“Rickets around the World.” International Conference on Rickets, Dhaka, Bangladesh, 2006</w:t>
      </w:r>
    </w:p>
    <w:p w14:paraId="55AD27CF" w14:textId="13F037A4" w:rsidR="00D3332D" w:rsidRDefault="00D3332D" w:rsidP="0030696A">
      <w:pPr>
        <w:pStyle w:val="ListParagraph"/>
        <w:numPr>
          <w:ilvl w:val="0"/>
          <w:numId w:val="1"/>
        </w:numPr>
        <w:tabs>
          <w:tab w:val="left" w:pos="1710"/>
        </w:tabs>
        <w:spacing w:after="0" w:line="240" w:lineRule="auto"/>
        <w:rPr>
          <w:rFonts w:ascii="Arial" w:hAnsi="Arial" w:cs="Arial"/>
        </w:rPr>
      </w:pPr>
      <w:r>
        <w:rPr>
          <w:rFonts w:ascii="Arial" w:hAnsi="Arial" w:cs="Arial"/>
        </w:rPr>
        <w:t>“Use of Teriparatide in Hajdu-Cheney Syndrome.” American Society for Bone and Mineral Research, Adult Bone and Mineral Working Group, Honolulu, Hawaii, 2007</w:t>
      </w:r>
    </w:p>
    <w:p w14:paraId="5B35134E" w14:textId="06C2434A" w:rsidR="0030696A" w:rsidRDefault="0030696A" w:rsidP="0030696A">
      <w:pPr>
        <w:pStyle w:val="ListParagraph"/>
        <w:numPr>
          <w:ilvl w:val="0"/>
          <w:numId w:val="1"/>
        </w:numPr>
        <w:tabs>
          <w:tab w:val="left" w:pos="1710"/>
        </w:tabs>
        <w:spacing w:after="0" w:line="240" w:lineRule="auto"/>
        <w:rPr>
          <w:rFonts w:ascii="Arial" w:hAnsi="Arial" w:cs="Arial"/>
        </w:rPr>
      </w:pPr>
      <w:r>
        <w:rPr>
          <w:rFonts w:ascii="Arial" w:hAnsi="Arial" w:cs="Arial"/>
        </w:rPr>
        <w:t>“Nutritional Rickets.” Advances and Controversies in Clinical Nutrition, 17</w:t>
      </w:r>
      <w:r w:rsidRPr="0030696A">
        <w:rPr>
          <w:rFonts w:ascii="Arial" w:hAnsi="Arial" w:cs="Arial"/>
          <w:vertAlign w:val="superscript"/>
        </w:rPr>
        <w:t>th</w:t>
      </w:r>
      <w:r>
        <w:rPr>
          <w:rFonts w:ascii="Arial" w:hAnsi="Arial" w:cs="Arial"/>
        </w:rPr>
        <w:t xml:space="preserve"> Annual Meeting, Savannah, Georgia</w:t>
      </w:r>
      <w:r w:rsidR="009B427A">
        <w:rPr>
          <w:rFonts w:ascii="Arial" w:hAnsi="Arial" w:cs="Arial"/>
        </w:rPr>
        <w:t>, 2007</w:t>
      </w:r>
    </w:p>
    <w:p w14:paraId="309EE4C5" w14:textId="49F21488" w:rsidR="009B427A" w:rsidRDefault="009B427A" w:rsidP="0030696A">
      <w:pPr>
        <w:pStyle w:val="ListParagraph"/>
        <w:numPr>
          <w:ilvl w:val="0"/>
          <w:numId w:val="1"/>
        </w:numPr>
        <w:tabs>
          <w:tab w:val="left" w:pos="1710"/>
        </w:tabs>
        <w:spacing w:after="0" w:line="240" w:lineRule="auto"/>
        <w:rPr>
          <w:rFonts w:ascii="Arial" w:hAnsi="Arial" w:cs="Arial"/>
        </w:rPr>
      </w:pPr>
      <w:r>
        <w:rPr>
          <w:rFonts w:ascii="Arial" w:hAnsi="Arial" w:cs="Arial"/>
        </w:rPr>
        <w:t>“Growth Hormone Therapy: Bridging the Gap.” Endocrine Society Annual Meeting, Toronto, Canada, 2007</w:t>
      </w:r>
    </w:p>
    <w:p w14:paraId="32F9C2CF" w14:textId="2E108872" w:rsidR="00CB78C9" w:rsidRDefault="00CB78C9" w:rsidP="0030696A">
      <w:pPr>
        <w:pStyle w:val="ListParagraph"/>
        <w:numPr>
          <w:ilvl w:val="0"/>
          <w:numId w:val="1"/>
        </w:numPr>
        <w:tabs>
          <w:tab w:val="left" w:pos="1710"/>
        </w:tabs>
        <w:spacing w:after="0" w:line="240" w:lineRule="auto"/>
        <w:rPr>
          <w:rFonts w:ascii="Arial" w:hAnsi="Arial" w:cs="Arial"/>
        </w:rPr>
      </w:pPr>
      <w:r>
        <w:rPr>
          <w:rFonts w:ascii="Arial" w:hAnsi="Arial" w:cs="Arial"/>
        </w:rPr>
        <w:t>“Use of Teriparatide in Hajdu-Cheney Syndrome.” (Poster presentation). American Society for Bone and Mineral Research Annual Meeting, Honolulu, Hawaii, 2007</w:t>
      </w:r>
    </w:p>
    <w:p w14:paraId="1BF96072" w14:textId="4601251E" w:rsidR="009B427A" w:rsidRDefault="009B427A" w:rsidP="0030696A">
      <w:pPr>
        <w:pStyle w:val="ListParagraph"/>
        <w:numPr>
          <w:ilvl w:val="0"/>
          <w:numId w:val="1"/>
        </w:numPr>
        <w:tabs>
          <w:tab w:val="left" w:pos="1710"/>
        </w:tabs>
        <w:spacing w:after="0" w:line="240" w:lineRule="auto"/>
        <w:rPr>
          <w:rFonts w:ascii="Arial" w:hAnsi="Arial" w:cs="Arial"/>
        </w:rPr>
      </w:pPr>
      <w:r>
        <w:rPr>
          <w:rFonts w:ascii="Arial" w:hAnsi="Arial" w:cs="Arial"/>
        </w:rPr>
        <w:t>“Bone Health in Children and Adolescents” and “Growth Hormone Treatment after Attainment of Final Adult Height.” Mayo Clinic Endocrine Course, Palma, Spain, 2008</w:t>
      </w:r>
    </w:p>
    <w:p w14:paraId="02DE17BA" w14:textId="1BC1EB86" w:rsidR="009B427A" w:rsidRDefault="009B427A" w:rsidP="0030696A">
      <w:pPr>
        <w:pStyle w:val="ListParagraph"/>
        <w:numPr>
          <w:ilvl w:val="0"/>
          <w:numId w:val="1"/>
        </w:numPr>
        <w:tabs>
          <w:tab w:val="left" w:pos="1710"/>
        </w:tabs>
        <w:spacing w:after="0" w:line="240" w:lineRule="auto"/>
        <w:rPr>
          <w:rFonts w:ascii="Arial" w:hAnsi="Arial" w:cs="Arial"/>
        </w:rPr>
      </w:pPr>
      <w:r>
        <w:rPr>
          <w:rFonts w:ascii="Arial" w:hAnsi="Arial" w:cs="Arial"/>
        </w:rPr>
        <w:t>“Vitamin D Supplementation in Infants and Children.” Advances and Controversies in Clinical Nutrition, Amelia Island, Florida, 2009</w:t>
      </w:r>
    </w:p>
    <w:p w14:paraId="08E12A31" w14:textId="260EED1D" w:rsidR="00D3332D" w:rsidRDefault="00D3332D" w:rsidP="0030696A">
      <w:pPr>
        <w:pStyle w:val="ListParagraph"/>
        <w:numPr>
          <w:ilvl w:val="0"/>
          <w:numId w:val="1"/>
        </w:numPr>
        <w:tabs>
          <w:tab w:val="left" w:pos="1710"/>
        </w:tabs>
        <w:spacing w:after="0" w:line="240" w:lineRule="auto"/>
        <w:rPr>
          <w:rFonts w:ascii="Arial" w:hAnsi="Arial" w:cs="Arial"/>
        </w:rPr>
      </w:pPr>
      <w:r>
        <w:rPr>
          <w:rFonts w:ascii="Arial" w:hAnsi="Arial" w:cs="Arial"/>
        </w:rPr>
        <w:t>“A Novel Syndrome of Hypercalcemia Due to Mutations in the CYP24A1 Gene.” American Society for Bone and Mineral Research Annual Meeting, San Diego, California, 2011</w:t>
      </w:r>
    </w:p>
    <w:p w14:paraId="1FEA4A01" w14:textId="337872FA" w:rsidR="009B427A" w:rsidRDefault="009B427A" w:rsidP="0030696A">
      <w:pPr>
        <w:pStyle w:val="ListParagraph"/>
        <w:numPr>
          <w:ilvl w:val="0"/>
          <w:numId w:val="1"/>
        </w:numPr>
        <w:tabs>
          <w:tab w:val="left" w:pos="1710"/>
        </w:tabs>
        <w:spacing w:after="0" w:line="240" w:lineRule="auto"/>
        <w:rPr>
          <w:rFonts w:ascii="Arial" w:hAnsi="Arial" w:cs="Arial"/>
        </w:rPr>
      </w:pPr>
      <w:r>
        <w:rPr>
          <w:rFonts w:ascii="Arial" w:hAnsi="Arial" w:cs="Arial"/>
        </w:rPr>
        <w:t>“Genetics of Congenital Hypothyroidism.” 17</w:t>
      </w:r>
      <w:r w:rsidRPr="009B427A">
        <w:rPr>
          <w:rFonts w:ascii="Arial" w:hAnsi="Arial" w:cs="Arial"/>
          <w:vertAlign w:val="superscript"/>
        </w:rPr>
        <w:t>th</w:t>
      </w:r>
      <w:r>
        <w:rPr>
          <w:rFonts w:ascii="Arial" w:hAnsi="Arial" w:cs="Arial"/>
        </w:rPr>
        <w:t xml:space="preserve"> Annual French/American Endocrine Meeting, Paris, France, 2014</w:t>
      </w:r>
    </w:p>
    <w:p w14:paraId="53FB05C1" w14:textId="535A7B17" w:rsidR="009B427A" w:rsidRDefault="009B427A" w:rsidP="0030696A">
      <w:pPr>
        <w:pStyle w:val="ListParagraph"/>
        <w:numPr>
          <w:ilvl w:val="0"/>
          <w:numId w:val="1"/>
        </w:numPr>
        <w:tabs>
          <w:tab w:val="left" w:pos="1710"/>
        </w:tabs>
        <w:spacing w:after="0" w:line="240" w:lineRule="auto"/>
        <w:rPr>
          <w:rFonts w:ascii="Arial" w:hAnsi="Arial" w:cs="Arial"/>
        </w:rPr>
      </w:pPr>
      <w:r>
        <w:rPr>
          <w:rFonts w:ascii="Arial" w:hAnsi="Arial" w:cs="Arial"/>
        </w:rPr>
        <w:t>“Osteoporosis: Current Concepts in Management.” Indian Head Symposium, Cable, Wisconsin, 2014</w:t>
      </w:r>
    </w:p>
    <w:p w14:paraId="19E1BABD" w14:textId="07512720" w:rsidR="00116190" w:rsidRDefault="00116190" w:rsidP="0030696A">
      <w:pPr>
        <w:pStyle w:val="ListParagraph"/>
        <w:numPr>
          <w:ilvl w:val="0"/>
          <w:numId w:val="1"/>
        </w:numPr>
        <w:tabs>
          <w:tab w:val="left" w:pos="1710"/>
        </w:tabs>
        <w:spacing w:after="0" w:line="240" w:lineRule="auto"/>
        <w:rPr>
          <w:rFonts w:ascii="Arial" w:hAnsi="Arial" w:cs="Arial"/>
        </w:rPr>
      </w:pPr>
      <w:r>
        <w:rPr>
          <w:rFonts w:ascii="Arial" w:hAnsi="Arial" w:cs="Arial"/>
        </w:rPr>
        <w:t>“Diagnosing Hypophosphatasia: Genetic, Biochemical, and Radiologic Testing, Endocrine Society CME Ancillary Symposium, San Diego, California, 2015</w:t>
      </w:r>
    </w:p>
    <w:p w14:paraId="39835BF2" w14:textId="66C58FC2" w:rsidR="00CB78C9" w:rsidRDefault="00CB78C9" w:rsidP="0030696A">
      <w:pPr>
        <w:pStyle w:val="ListParagraph"/>
        <w:numPr>
          <w:ilvl w:val="0"/>
          <w:numId w:val="1"/>
        </w:numPr>
        <w:tabs>
          <w:tab w:val="left" w:pos="1710"/>
        </w:tabs>
        <w:spacing w:after="0" w:line="240" w:lineRule="auto"/>
        <w:rPr>
          <w:rFonts w:ascii="Arial" w:hAnsi="Arial" w:cs="Arial"/>
        </w:rPr>
      </w:pPr>
      <w:r>
        <w:rPr>
          <w:rFonts w:ascii="Arial" w:hAnsi="Arial" w:cs="Arial"/>
        </w:rPr>
        <w:t>“Iron Replacement as a Therapeutic Approach for Renal Phosphate Wasting with Associated Iron Deficiency.” (Poster presentation). Endocrine Society Annual Meeting, San Diego, California, 2015</w:t>
      </w:r>
    </w:p>
    <w:p w14:paraId="4B07B646" w14:textId="69D90751" w:rsidR="00116190" w:rsidRDefault="00116190" w:rsidP="0030696A">
      <w:pPr>
        <w:pStyle w:val="ListParagraph"/>
        <w:numPr>
          <w:ilvl w:val="0"/>
          <w:numId w:val="1"/>
        </w:numPr>
        <w:tabs>
          <w:tab w:val="left" w:pos="1710"/>
        </w:tabs>
        <w:spacing w:after="0" w:line="240" w:lineRule="auto"/>
        <w:rPr>
          <w:rFonts w:ascii="Arial" w:hAnsi="Arial" w:cs="Arial"/>
        </w:rPr>
      </w:pPr>
      <w:r>
        <w:rPr>
          <w:rFonts w:ascii="Arial" w:hAnsi="Arial" w:cs="Arial"/>
        </w:rPr>
        <w:t>“Pediatric Endocrinology: Meet the Professor.” Endocrine University. Indianapolis/Lafayette/Bloomington, Indiana, 2015</w:t>
      </w:r>
    </w:p>
    <w:p w14:paraId="3A134A4E" w14:textId="5DEF0634" w:rsidR="00116190" w:rsidRDefault="00116190" w:rsidP="0030696A">
      <w:pPr>
        <w:pStyle w:val="ListParagraph"/>
        <w:numPr>
          <w:ilvl w:val="0"/>
          <w:numId w:val="1"/>
        </w:numPr>
        <w:tabs>
          <w:tab w:val="left" w:pos="1710"/>
        </w:tabs>
        <w:spacing w:after="0" w:line="240" w:lineRule="auto"/>
        <w:rPr>
          <w:rFonts w:ascii="Arial" w:hAnsi="Arial" w:cs="Arial"/>
        </w:rPr>
      </w:pPr>
      <w:r>
        <w:rPr>
          <w:rFonts w:ascii="Arial" w:hAnsi="Arial" w:cs="Arial"/>
        </w:rPr>
        <w:t>“The Clinical Spectrum of Hypophosphatasia.” Endocrine Society Annual Meeting, Boston, Massachusetts, 2016</w:t>
      </w:r>
    </w:p>
    <w:p w14:paraId="33C2DE3A" w14:textId="6D0BFC09" w:rsidR="00D3332D" w:rsidRDefault="00D3332D" w:rsidP="0030696A">
      <w:pPr>
        <w:pStyle w:val="ListParagraph"/>
        <w:numPr>
          <w:ilvl w:val="0"/>
          <w:numId w:val="1"/>
        </w:numPr>
        <w:tabs>
          <w:tab w:val="left" w:pos="1710"/>
        </w:tabs>
        <w:spacing w:after="0" w:line="240" w:lineRule="auto"/>
        <w:rPr>
          <w:rFonts w:ascii="Arial" w:hAnsi="Arial" w:cs="Arial"/>
        </w:rPr>
      </w:pPr>
      <w:r>
        <w:rPr>
          <w:rFonts w:ascii="Arial" w:hAnsi="Arial" w:cs="Arial"/>
        </w:rPr>
        <w:t>“Prevalence of Metabolic Bone Disease in Children Receiving Elemental Formula.” American Society for Bone and Mineral Research Annual Meeting, Denver, Colorado, 2017</w:t>
      </w:r>
    </w:p>
    <w:p w14:paraId="7CAD0766" w14:textId="5A875267" w:rsidR="00116190" w:rsidRDefault="00116190" w:rsidP="0030696A">
      <w:pPr>
        <w:pStyle w:val="ListParagraph"/>
        <w:numPr>
          <w:ilvl w:val="0"/>
          <w:numId w:val="1"/>
        </w:numPr>
        <w:tabs>
          <w:tab w:val="left" w:pos="1710"/>
        </w:tabs>
        <w:spacing w:after="0" w:line="240" w:lineRule="auto"/>
        <w:rPr>
          <w:rFonts w:ascii="Arial" w:hAnsi="Arial" w:cs="Arial"/>
        </w:rPr>
      </w:pPr>
      <w:r>
        <w:rPr>
          <w:rFonts w:ascii="Arial" w:hAnsi="Arial" w:cs="Arial"/>
        </w:rPr>
        <w:t xml:space="preserve">“Practical Approaches to Diagnosing and Treating Hereditary </w:t>
      </w:r>
      <w:proofErr w:type="spellStart"/>
      <w:r>
        <w:rPr>
          <w:rFonts w:ascii="Arial" w:hAnsi="Arial" w:cs="Arial"/>
        </w:rPr>
        <w:t>Hypophasphatemic</w:t>
      </w:r>
      <w:proofErr w:type="spellEnd"/>
      <w:r>
        <w:rPr>
          <w:rFonts w:ascii="Arial" w:hAnsi="Arial" w:cs="Arial"/>
        </w:rPr>
        <w:t xml:space="preserve"> Disorders: An Interactive Discussion” and “</w:t>
      </w:r>
      <w:proofErr w:type="spellStart"/>
      <w:r>
        <w:rPr>
          <w:rFonts w:ascii="Arial" w:hAnsi="Arial" w:cs="Arial"/>
        </w:rPr>
        <w:t>Hypophasphatemic</w:t>
      </w:r>
      <w:proofErr w:type="spellEnd"/>
      <w:r>
        <w:rPr>
          <w:rFonts w:ascii="Arial" w:hAnsi="Arial" w:cs="Arial"/>
        </w:rPr>
        <w:t xml:space="preserve"> Rickets, Evaluation and Management.” Endocrine Society Annual Meeting, Chicago, Illinois, 2018</w:t>
      </w:r>
    </w:p>
    <w:p w14:paraId="52838B0F" w14:textId="4F5BB53F" w:rsidR="00116190" w:rsidRDefault="00116190" w:rsidP="0030696A">
      <w:pPr>
        <w:pStyle w:val="ListParagraph"/>
        <w:numPr>
          <w:ilvl w:val="0"/>
          <w:numId w:val="1"/>
        </w:numPr>
        <w:tabs>
          <w:tab w:val="left" w:pos="1710"/>
        </w:tabs>
        <w:spacing w:after="0" w:line="240" w:lineRule="auto"/>
        <w:rPr>
          <w:rFonts w:ascii="Arial" w:hAnsi="Arial" w:cs="Arial"/>
        </w:rPr>
      </w:pPr>
      <w:r>
        <w:rPr>
          <w:rFonts w:ascii="Arial" w:hAnsi="Arial" w:cs="Arial"/>
        </w:rPr>
        <w:t>“</w:t>
      </w:r>
      <w:proofErr w:type="spellStart"/>
      <w:r>
        <w:rPr>
          <w:rFonts w:ascii="Arial" w:hAnsi="Arial" w:cs="Arial"/>
        </w:rPr>
        <w:t>Hypophosphatemica</w:t>
      </w:r>
      <w:proofErr w:type="spellEnd"/>
      <w:r>
        <w:rPr>
          <w:rFonts w:ascii="Arial" w:hAnsi="Arial" w:cs="Arial"/>
        </w:rPr>
        <w:t xml:space="preserve"> in Adults, the Broad Range of Severity.” First Annual Hypophosphatemia Scientific Meeting (Soft Bones), </w:t>
      </w:r>
      <w:r w:rsidR="003E4B23">
        <w:rPr>
          <w:rFonts w:ascii="Arial" w:hAnsi="Arial" w:cs="Arial"/>
        </w:rPr>
        <w:t>Chicago, IL,</w:t>
      </w:r>
      <w:r>
        <w:rPr>
          <w:rFonts w:ascii="Arial" w:hAnsi="Arial" w:cs="Arial"/>
        </w:rPr>
        <w:t xml:space="preserve"> 2018</w:t>
      </w:r>
    </w:p>
    <w:p w14:paraId="544E9EE8" w14:textId="510134B5" w:rsidR="009C4BFB" w:rsidRDefault="009C4BFB" w:rsidP="0030696A">
      <w:pPr>
        <w:pStyle w:val="ListParagraph"/>
        <w:numPr>
          <w:ilvl w:val="0"/>
          <w:numId w:val="1"/>
        </w:numPr>
        <w:tabs>
          <w:tab w:val="left" w:pos="1710"/>
        </w:tabs>
        <w:spacing w:after="0" w:line="240" w:lineRule="auto"/>
        <w:rPr>
          <w:rFonts w:ascii="Arial" w:hAnsi="Arial" w:cs="Arial"/>
        </w:rPr>
      </w:pPr>
      <w:r>
        <w:rPr>
          <w:rFonts w:ascii="Arial" w:hAnsi="Arial" w:cs="Arial"/>
        </w:rPr>
        <w:t>“Hypophosphatemic Rickets: Diagnostic and Management Strategies.” Children’s Mercy Hospital Annual Conference, Kansas City, Missouri, 2018</w:t>
      </w:r>
    </w:p>
    <w:p w14:paraId="33609EEE" w14:textId="1E735506" w:rsidR="00116190" w:rsidRDefault="007D4040" w:rsidP="0030696A">
      <w:pPr>
        <w:pStyle w:val="ListParagraph"/>
        <w:numPr>
          <w:ilvl w:val="0"/>
          <w:numId w:val="1"/>
        </w:numPr>
        <w:tabs>
          <w:tab w:val="left" w:pos="1710"/>
        </w:tabs>
        <w:spacing w:after="0" w:line="240" w:lineRule="auto"/>
        <w:rPr>
          <w:rFonts w:ascii="Arial" w:hAnsi="Arial" w:cs="Arial"/>
        </w:rPr>
      </w:pPr>
      <w:r>
        <w:rPr>
          <w:rFonts w:ascii="Arial" w:hAnsi="Arial" w:cs="Arial"/>
        </w:rPr>
        <w:t>“</w:t>
      </w:r>
      <w:r w:rsidR="00116190">
        <w:rPr>
          <w:rFonts w:ascii="Arial" w:hAnsi="Arial" w:cs="Arial"/>
        </w:rPr>
        <w:t>Treatment of non-FGF23</w:t>
      </w:r>
      <w:r>
        <w:rPr>
          <w:rFonts w:ascii="Arial" w:hAnsi="Arial" w:cs="Arial"/>
        </w:rPr>
        <w:t xml:space="preserve"> Mediated Hypophosphatemic Disorders.” Endocrine Society Annual Meeting, New Orleans, Louisiana, 2019</w:t>
      </w:r>
    </w:p>
    <w:p w14:paraId="3C203D87" w14:textId="46CEFFBC" w:rsidR="007D4040" w:rsidRDefault="007D4040" w:rsidP="0030696A">
      <w:pPr>
        <w:pStyle w:val="ListParagraph"/>
        <w:numPr>
          <w:ilvl w:val="0"/>
          <w:numId w:val="1"/>
        </w:numPr>
        <w:tabs>
          <w:tab w:val="left" w:pos="1710"/>
        </w:tabs>
        <w:spacing w:after="0" w:line="240" w:lineRule="auto"/>
        <w:rPr>
          <w:rFonts w:ascii="Arial" w:hAnsi="Arial" w:cs="Arial"/>
        </w:rPr>
      </w:pPr>
      <w:r>
        <w:rPr>
          <w:rFonts w:ascii="Arial" w:hAnsi="Arial" w:cs="Arial"/>
        </w:rPr>
        <w:t>“Evaluation and Management of Hypophosphatemia in Children: Focus on X-Linked Hypophosphatemic Rickets.” Vietnam National Children’s Hospital Annual Pediatric Conference, Hanoi, Vietnam, 2019</w:t>
      </w:r>
    </w:p>
    <w:p w14:paraId="3AA0F829" w14:textId="12149E52" w:rsidR="007D4040" w:rsidRDefault="007D4040" w:rsidP="0030696A">
      <w:pPr>
        <w:pStyle w:val="ListParagraph"/>
        <w:numPr>
          <w:ilvl w:val="0"/>
          <w:numId w:val="1"/>
        </w:numPr>
        <w:tabs>
          <w:tab w:val="left" w:pos="1710"/>
        </w:tabs>
        <w:spacing w:after="0" w:line="240" w:lineRule="auto"/>
        <w:rPr>
          <w:rFonts w:ascii="Arial" w:hAnsi="Arial" w:cs="Arial"/>
        </w:rPr>
      </w:pPr>
      <w:r>
        <w:rPr>
          <w:rFonts w:ascii="Arial" w:hAnsi="Arial" w:cs="Arial"/>
        </w:rPr>
        <w:t xml:space="preserve">“Hypoparathyroidism in Children: Diagnosis and Management.” </w:t>
      </w:r>
      <w:proofErr w:type="spellStart"/>
      <w:r>
        <w:rPr>
          <w:rFonts w:ascii="Arial" w:hAnsi="Arial" w:cs="Arial"/>
        </w:rPr>
        <w:t>HypoPARAthyroidism</w:t>
      </w:r>
      <w:proofErr w:type="spellEnd"/>
      <w:r>
        <w:rPr>
          <w:rFonts w:ascii="Arial" w:hAnsi="Arial" w:cs="Arial"/>
        </w:rPr>
        <w:t xml:space="preserve"> Association Annual Meeting (Virtual, due to Covid), 2020</w:t>
      </w:r>
    </w:p>
    <w:p w14:paraId="2D37E1AB" w14:textId="0EEFCD44" w:rsidR="007D4040" w:rsidRDefault="007D4040" w:rsidP="0030696A">
      <w:pPr>
        <w:pStyle w:val="ListParagraph"/>
        <w:numPr>
          <w:ilvl w:val="0"/>
          <w:numId w:val="1"/>
        </w:numPr>
        <w:tabs>
          <w:tab w:val="left" w:pos="1710"/>
        </w:tabs>
        <w:spacing w:after="0" w:line="240" w:lineRule="auto"/>
        <w:rPr>
          <w:rFonts w:ascii="Arial" w:hAnsi="Arial" w:cs="Arial"/>
        </w:rPr>
      </w:pPr>
      <w:r>
        <w:rPr>
          <w:rFonts w:ascii="Arial" w:hAnsi="Arial" w:cs="Arial"/>
        </w:rPr>
        <w:t>“Evaluation of the Patient with Hypophosphatemia: Diagnosis and Treatment.” Endocrine Society Annual Meeting (Virtual, due to Covid), 2021</w:t>
      </w:r>
    </w:p>
    <w:p w14:paraId="1352D78E" w14:textId="305F313E" w:rsidR="007D4040" w:rsidRDefault="007D4040" w:rsidP="0030696A">
      <w:pPr>
        <w:pStyle w:val="ListParagraph"/>
        <w:numPr>
          <w:ilvl w:val="0"/>
          <w:numId w:val="1"/>
        </w:numPr>
        <w:tabs>
          <w:tab w:val="left" w:pos="1710"/>
        </w:tabs>
        <w:spacing w:after="0" w:line="240" w:lineRule="auto"/>
        <w:rPr>
          <w:rFonts w:ascii="Arial" w:hAnsi="Arial" w:cs="Arial"/>
        </w:rPr>
      </w:pPr>
      <w:r>
        <w:rPr>
          <w:rFonts w:ascii="Arial" w:hAnsi="Arial" w:cs="Arial"/>
        </w:rPr>
        <w:lastRenderedPageBreak/>
        <w:t>“Clinical Approach to Hypophosphatemia.” American Academy of Clinical Endocrinology Annual Meeting (Virtual, due to Covid), 2021</w:t>
      </w:r>
    </w:p>
    <w:p w14:paraId="082C9F37" w14:textId="6D26FA15" w:rsidR="007D4040" w:rsidRDefault="007D4040" w:rsidP="0030696A">
      <w:pPr>
        <w:pStyle w:val="ListParagraph"/>
        <w:numPr>
          <w:ilvl w:val="0"/>
          <w:numId w:val="1"/>
        </w:numPr>
        <w:tabs>
          <w:tab w:val="left" w:pos="1710"/>
        </w:tabs>
        <w:spacing w:after="0" w:line="240" w:lineRule="auto"/>
        <w:rPr>
          <w:rFonts w:ascii="Arial" w:hAnsi="Arial" w:cs="Arial"/>
        </w:rPr>
      </w:pPr>
      <w:r>
        <w:rPr>
          <w:rFonts w:ascii="Arial" w:hAnsi="Arial" w:cs="Arial"/>
        </w:rPr>
        <w:t>“Evaluation of the Patient with Hypophosphatemia: Diagnosis and Management.” Iran Endocrine Society: 13</w:t>
      </w:r>
      <w:r w:rsidRPr="007D4040">
        <w:rPr>
          <w:rFonts w:ascii="Arial" w:hAnsi="Arial" w:cs="Arial"/>
          <w:vertAlign w:val="superscript"/>
        </w:rPr>
        <w:t>th</w:t>
      </w:r>
      <w:r>
        <w:rPr>
          <w:rFonts w:ascii="Arial" w:hAnsi="Arial" w:cs="Arial"/>
        </w:rPr>
        <w:t xml:space="preserve"> International Congress of Endocrine Disorders (Virtual, due to Covid), 2021</w:t>
      </w:r>
    </w:p>
    <w:p w14:paraId="53BA8EE3" w14:textId="1D321FDB" w:rsidR="007D4040" w:rsidRDefault="007D4040" w:rsidP="0030696A">
      <w:pPr>
        <w:pStyle w:val="ListParagraph"/>
        <w:numPr>
          <w:ilvl w:val="0"/>
          <w:numId w:val="1"/>
        </w:numPr>
        <w:tabs>
          <w:tab w:val="left" w:pos="1710"/>
        </w:tabs>
        <w:spacing w:after="0" w:line="240" w:lineRule="auto"/>
        <w:rPr>
          <w:rFonts w:ascii="Arial" w:hAnsi="Arial" w:cs="Arial"/>
        </w:rPr>
      </w:pPr>
      <w:r>
        <w:rPr>
          <w:rFonts w:ascii="Arial" w:hAnsi="Arial" w:cs="Arial"/>
        </w:rPr>
        <w:t>“Adult Hypophosphat</w:t>
      </w:r>
      <w:r w:rsidR="00602BB3">
        <w:rPr>
          <w:rFonts w:ascii="Arial" w:hAnsi="Arial" w:cs="Arial"/>
        </w:rPr>
        <w:t>asia</w:t>
      </w:r>
      <w:r>
        <w:rPr>
          <w:rFonts w:ascii="Arial" w:hAnsi="Arial" w:cs="Arial"/>
        </w:rPr>
        <w:t>: An Uncommon Bone Disease Hiding in Plain Sight.” American Bone Health “</w:t>
      </w:r>
      <w:proofErr w:type="spellStart"/>
      <w:r>
        <w:rPr>
          <w:rFonts w:ascii="Arial" w:hAnsi="Arial" w:cs="Arial"/>
        </w:rPr>
        <w:t>Bonesense</w:t>
      </w:r>
      <w:proofErr w:type="spellEnd"/>
      <w:r>
        <w:rPr>
          <w:rFonts w:ascii="Arial" w:hAnsi="Arial" w:cs="Arial"/>
        </w:rPr>
        <w:t>” Speaker Series (Virtual, due to Covid), 2022</w:t>
      </w:r>
    </w:p>
    <w:p w14:paraId="4E082B1C" w14:textId="24B3122F" w:rsidR="00602BB3" w:rsidRPr="00602BB3" w:rsidRDefault="007D4040" w:rsidP="00602BB3">
      <w:pPr>
        <w:pStyle w:val="ListParagraph"/>
        <w:numPr>
          <w:ilvl w:val="0"/>
          <w:numId w:val="1"/>
        </w:numPr>
        <w:rPr>
          <w:rFonts w:ascii="Arial" w:hAnsi="Arial" w:cs="Arial"/>
        </w:rPr>
      </w:pPr>
      <w:r w:rsidRPr="00602BB3">
        <w:rPr>
          <w:rFonts w:ascii="Arial" w:hAnsi="Arial" w:cs="Arial"/>
        </w:rPr>
        <w:t>“Approach to the Patient with Hypophosphatemia</w:t>
      </w:r>
      <w:r w:rsidR="00CE4C98">
        <w:rPr>
          <w:rFonts w:ascii="Arial" w:hAnsi="Arial" w:cs="Arial"/>
        </w:rPr>
        <w:t>.</w:t>
      </w:r>
      <w:r w:rsidRPr="00602BB3">
        <w:rPr>
          <w:rFonts w:ascii="Arial" w:hAnsi="Arial" w:cs="Arial"/>
        </w:rPr>
        <w:t xml:space="preserve">” </w:t>
      </w:r>
      <w:r w:rsidR="00602BB3" w:rsidRPr="00602BB3">
        <w:rPr>
          <w:rFonts w:ascii="Arial" w:hAnsi="Arial" w:cs="Arial"/>
        </w:rPr>
        <w:t>Clinical Endocrinology Update Meeting (Virtual, due to Covid), 2022</w:t>
      </w:r>
    </w:p>
    <w:p w14:paraId="70C2072D" w14:textId="26FCDF1D" w:rsidR="007D4040" w:rsidRDefault="007D4040" w:rsidP="0030696A">
      <w:pPr>
        <w:pStyle w:val="ListParagraph"/>
        <w:numPr>
          <w:ilvl w:val="0"/>
          <w:numId w:val="1"/>
        </w:numPr>
        <w:tabs>
          <w:tab w:val="left" w:pos="1710"/>
        </w:tabs>
        <w:spacing w:after="0" w:line="240" w:lineRule="auto"/>
        <w:rPr>
          <w:rFonts w:ascii="Arial" w:hAnsi="Arial" w:cs="Arial"/>
        </w:rPr>
      </w:pPr>
      <w:r>
        <w:rPr>
          <w:rFonts w:ascii="Arial" w:hAnsi="Arial" w:cs="Arial"/>
        </w:rPr>
        <w:t>“Pediatric to Adult Transitions for Bone Disorders.” Clinical Endocrinology Update Meeting (Virtual, due to Covid), 2022</w:t>
      </w:r>
    </w:p>
    <w:p w14:paraId="11F5826F" w14:textId="4E32BA9A" w:rsidR="007D4040" w:rsidRDefault="007D4040" w:rsidP="0030696A">
      <w:pPr>
        <w:pStyle w:val="ListParagraph"/>
        <w:numPr>
          <w:ilvl w:val="0"/>
          <w:numId w:val="1"/>
        </w:numPr>
        <w:tabs>
          <w:tab w:val="left" w:pos="1710"/>
        </w:tabs>
        <w:spacing w:after="0" w:line="240" w:lineRule="auto"/>
        <w:rPr>
          <w:rFonts w:ascii="Arial" w:hAnsi="Arial" w:cs="Arial"/>
        </w:rPr>
      </w:pPr>
      <w:r>
        <w:rPr>
          <w:rFonts w:ascii="Arial" w:hAnsi="Arial" w:cs="Arial"/>
        </w:rPr>
        <w:t>“Hypophosphat</w:t>
      </w:r>
      <w:r w:rsidR="00602BB3">
        <w:rPr>
          <w:rFonts w:ascii="Arial" w:hAnsi="Arial" w:cs="Arial"/>
        </w:rPr>
        <w:t>asia</w:t>
      </w:r>
      <w:r>
        <w:rPr>
          <w:rFonts w:ascii="Arial" w:hAnsi="Arial" w:cs="Arial"/>
        </w:rPr>
        <w:t xml:space="preserve"> and Hypercalcemia.” Soft Bones Tele ECHO program </w:t>
      </w:r>
      <w:bookmarkStart w:id="0" w:name="_Hlk171370896"/>
      <w:r>
        <w:rPr>
          <w:rFonts w:ascii="Arial" w:hAnsi="Arial" w:cs="Arial"/>
        </w:rPr>
        <w:t>(Virtual, due to Covid), 2022</w:t>
      </w:r>
      <w:bookmarkEnd w:id="0"/>
    </w:p>
    <w:p w14:paraId="1126C4EB" w14:textId="008FB8D9" w:rsidR="00EF0C15" w:rsidRPr="00EF0C15" w:rsidRDefault="00EF0C15" w:rsidP="00EF0C15">
      <w:pPr>
        <w:pStyle w:val="ListParagraph"/>
        <w:numPr>
          <w:ilvl w:val="0"/>
          <w:numId w:val="1"/>
        </w:numPr>
        <w:rPr>
          <w:rFonts w:ascii="Arial" w:hAnsi="Arial" w:cs="Arial"/>
        </w:rPr>
      </w:pPr>
      <w:r w:rsidRPr="00EF0C15">
        <w:rPr>
          <w:rFonts w:ascii="Arial" w:hAnsi="Arial" w:cs="Arial"/>
        </w:rPr>
        <w:t>“Hypoparathyroidism: Diagnosis and Management</w:t>
      </w:r>
      <w:r w:rsidR="00CE4C98">
        <w:rPr>
          <w:rFonts w:ascii="Arial" w:hAnsi="Arial" w:cs="Arial"/>
        </w:rPr>
        <w:t>.</w:t>
      </w:r>
      <w:r w:rsidRPr="00EF0C15">
        <w:rPr>
          <w:rFonts w:ascii="Arial" w:hAnsi="Arial" w:cs="Arial"/>
        </w:rPr>
        <w:t>” Mayo Clinic Endocrine Update, Lahaina, Hawaii, 2022</w:t>
      </w:r>
    </w:p>
    <w:p w14:paraId="188AD386" w14:textId="5B98660C" w:rsidR="00EF0C15" w:rsidRDefault="00EF0C15" w:rsidP="0030696A">
      <w:pPr>
        <w:pStyle w:val="ListParagraph"/>
        <w:numPr>
          <w:ilvl w:val="0"/>
          <w:numId w:val="1"/>
        </w:numPr>
        <w:tabs>
          <w:tab w:val="left" w:pos="1710"/>
        </w:tabs>
        <w:spacing w:after="0" w:line="240" w:lineRule="auto"/>
        <w:rPr>
          <w:rFonts w:ascii="Arial" w:hAnsi="Arial" w:cs="Arial"/>
        </w:rPr>
      </w:pPr>
      <w:r>
        <w:rPr>
          <w:rFonts w:ascii="Arial" w:hAnsi="Arial" w:cs="Arial"/>
        </w:rPr>
        <w:t>“</w:t>
      </w:r>
      <w:r w:rsidRPr="00EF0C15">
        <w:rPr>
          <w:rFonts w:ascii="Arial" w:hAnsi="Arial" w:cs="Arial"/>
        </w:rPr>
        <w:t>Selected Bone Disorders During Adolescence</w:t>
      </w:r>
      <w:r>
        <w:rPr>
          <w:rFonts w:ascii="Arial" w:hAnsi="Arial" w:cs="Arial"/>
        </w:rPr>
        <w:t xml:space="preserve">:  </w:t>
      </w:r>
      <w:r w:rsidRPr="00EF0C15">
        <w:rPr>
          <w:rFonts w:ascii="Arial" w:hAnsi="Arial" w:cs="Arial"/>
        </w:rPr>
        <w:t>A case-based discussion</w:t>
      </w:r>
      <w:r w:rsidR="00CE4C98">
        <w:rPr>
          <w:rFonts w:ascii="Arial" w:hAnsi="Arial" w:cs="Arial"/>
        </w:rPr>
        <w:t>.</w:t>
      </w:r>
      <w:r>
        <w:rPr>
          <w:rFonts w:ascii="Arial" w:hAnsi="Arial" w:cs="Arial"/>
        </w:rPr>
        <w:t>”</w:t>
      </w:r>
      <w:r w:rsidR="003E4B23">
        <w:rPr>
          <w:rFonts w:ascii="Arial" w:hAnsi="Arial" w:cs="Arial"/>
        </w:rPr>
        <w:t xml:space="preserve"> </w:t>
      </w:r>
      <w:r w:rsidR="003E4B23" w:rsidRPr="003E4B23">
        <w:rPr>
          <w:rFonts w:ascii="Arial" w:hAnsi="Arial" w:cs="Arial"/>
        </w:rPr>
        <w:t>The Medical City in Manila Philippines</w:t>
      </w:r>
      <w:r w:rsidR="003E4B23">
        <w:rPr>
          <w:rFonts w:ascii="Arial" w:hAnsi="Arial" w:cs="Arial"/>
        </w:rPr>
        <w:t xml:space="preserve"> Bone Summit, </w:t>
      </w:r>
      <w:r w:rsidR="003E4B23" w:rsidRPr="003E4B23">
        <w:rPr>
          <w:rFonts w:ascii="Arial" w:hAnsi="Arial" w:cs="Arial"/>
        </w:rPr>
        <w:t>(Virtual, due to Covid), 2022</w:t>
      </w:r>
    </w:p>
    <w:p w14:paraId="4A461D74" w14:textId="242FDF5B" w:rsidR="00602BB3" w:rsidRDefault="00602BB3" w:rsidP="0030696A">
      <w:pPr>
        <w:pStyle w:val="ListParagraph"/>
        <w:numPr>
          <w:ilvl w:val="0"/>
          <w:numId w:val="1"/>
        </w:numPr>
        <w:tabs>
          <w:tab w:val="left" w:pos="1710"/>
        </w:tabs>
        <w:spacing w:after="0" w:line="240" w:lineRule="auto"/>
        <w:rPr>
          <w:rFonts w:ascii="Arial" w:hAnsi="Arial" w:cs="Arial"/>
        </w:rPr>
      </w:pPr>
      <w:r>
        <w:rPr>
          <w:rFonts w:ascii="Arial" w:hAnsi="Arial" w:cs="Arial"/>
        </w:rPr>
        <w:t>“</w:t>
      </w:r>
      <w:r w:rsidRPr="00602BB3">
        <w:rPr>
          <w:rFonts w:ascii="Arial" w:hAnsi="Arial" w:cs="Arial"/>
        </w:rPr>
        <w:t>Hypophosphatasia or Osteoporosis: A clinical conundrum</w:t>
      </w:r>
      <w:r w:rsidR="00CE4C98">
        <w:rPr>
          <w:rFonts w:ascii="Arial" w:hAnsi="Arial" w:cs="Arial"/>
        </w:rPr>
        <w:t>.</w:t>
      </w:r>
      <w:r>
        <w:rPr>
          <w:rFonts w:ascii="Arial" w:hAnsi="Arial" w:cs="Arial"/>
        </w:rPr>
        <w:t>”</w:t>
      </w:r>
      <w:r w:rsidRPr="00602BB3">
        <w:rPr>
          <w:rFonts w:ascii="Arial" w:hAnsi="Arial" w:cs="Arial"/>
        </w:rPr>
        <w:t xml:space="preserve"> Soft Bones </w:t>
      </w:r>
      <w:r w:rsidR="003E4B23">
        <w:rPr>
          <w:rFonts w:ascii="Arial" w:hAnsi="Arial" w:cs="Arial"/>
        </w:rPr>
        <w:t>Scientific</w:t>
      </w:r>
      <w:r w:rsidRPr="00602BB3">
        <w:rPr>
          <w:rFonts w:ascii="Arial" w:hAnsi="Arial" w:cs="Arial"/>
        </w:rPr>
        <w:t xml:space="preserve"> Meeting</w:t>
      </w:r>
      <w:r>
        <w:rPr>
          <w:rFonts w:ascii="Arial" w:hAnsi="Arial" w:cs="Arial"/>
        </w:rPr>
        <w:t xml:space="preserve">, </w:t>
      </w:r>
      <w:r w:rsidR="003E4B23" w:rsidRPr="003E4B23">
        <w:rPr>
          <w:rFonts w:ascii="Arial" w:hAnsi="Arial" w:cs="Arial"/>
        </w:rPr>
        <w:t>Bethesda, MD</w:t>
      </w:r>
      <w:r w:rsidR="003E4B23">
        <w:rPr>
          <w:rFonts w:ascii="Arial" w:hAnsi="Arial" w:cs="Arial"/>
        </w:rPr>
        <w:t>,</w:t>
      </w:r>
      <w:r w:rsidR="003E4B23" w:rsidRPr="003E4B23">
        <w:rPr>
          <w:rFonts w:ascii="Arial" w:hAnsi="Arial" w:cs="Arial"/>
        </w:rPr>
        <w:t xml:space="preserve"> </w:t>
      </w:r>
      <w:r>
        <w:rPr>
          <w:rFonts w:ascii="Arial" w:hAnsi="Arial" w:cs="Arial"/>
        </w:rPr>
        <w:t>2023</w:t>
      </w:r>
    </w:p>
    <w:p w14:paraId="01A491E2" w14:textId="34A11F05" w:rsidR="003E4B23" w:rsidRDefault="003E4B23" w:rsidP="0030696A">
      <w:pPr>
        <w:pStyle w:val="ListParagraph"/>
        <w:numPr>
          <w:ilvl w:val="0"/>
          <w:numId w:val="1"/>
        </w:numPr>
        <w:tabs>
          <w:tab w:val="left" w:pos="1710"/>
        </w:tabs>
        <w:spacing w:after="0" w:line="240" w:lineRule="auto"/>
        <w:rPr>
          <w:rFonts w:ascii="Arial" w:hAnsi="Arial" w:cs="Arial"/>
        </w:rPr>
      </w:pPr>
      <w:r>
        <w:rPr>
          <w:rFonts w:ascii="Arial" w:hAnsi="Arial" w:cs="Arial"/>
        </w:rPr>
        <w:t>“</w:t>
      </w:r>
      <w:r w:rsidRPr="003E4B23">
        <w:rPr>
          <w:rFonts w:ascii="Arial" w:hAnsi="Arial" w:cs="Arial"/>
        </w:rPr>
        <w:t>Hypophosphatasia in Adults</w:t>
      </w:r>
      <w:r w:rsidR="00CE4C98">
        <w:rPr>
          <w:rFonts w:ascii="Arial" w:hAnsi="Arial" w:cs="Arial"/>
        </w:rPr>
        <w:t>.</w:t>
      </w:r>
      <w:r>
        <w:rPr>
          <w:rFonts w:ascii="Arial" w:hAnsi="Arial" w:cs="Arial"/>
        </w:rPr>
        <w:t xml:space="preserve">” Soft Bones Scientific Meeting, </w:t>
      </w:r>
      <w:bookmarkStart w:id="1" w:name="_Hlk171371196"/>
      <w:r>
        <w:rPr>
          <w:rFonts w:ascii="Arial" w:hAnsi="Arial" w:cs="Arial"/>
        </w:rPr>
        <w:t>Phoenix AZ</w:t>
      </w:r>
      <w:bookmarkEnd w:id="1"/>
      <w:r>
        <w:rPr>
          <w:rFonts w:ascii="Arial" w:hAnsi="Arial" w:cs="Arial"/>
        </w:rPr>
        <w:t>, 2023</w:t>
      </w:r>
    </w:p>
    <w:p w14:paraId="12336507" w14:textId="79A47172" w:rsidR="003E4B23" w:rsidRDefault="00466958" w:rsidP="0030696A">
      <w:pPr>
        <w:pStyle w:val="ListParagraph"/>
        <w:numPr>
          <w:ilvl w:val="0"/>
          <w:numId w:val="1"/>
        </w:numPr>
        <w:tabs>
          <w:tab w:val="left" w:pos="1710"/>
        </w:tabs>
        <w:spacing w:after="0" w:line="240" w:lineRule="auto"/>
        <w:rPr>
          <w:rFonts w:ascii="Arial" w:hAnsi="Arial" w:cs="Arial"/>
        </w:rPr>
      </w:pPr>
      <w:r>
        <w:rPr>
          <w:rFonts w:ascii="Arial" w:hAnsi="Arial" w:cs="Arial"/>
        </w:rPr>
        <w:t>“</w:t>
      </w:r>
      <w:r w:rsidRPr="00466958">
        <w:rPr>
          <w:rFonts w:ascii="Arial" w:hAnsi="Arial" w:cs="Arial"/>
        </w:rPr>
        <w:t>Approach to the patient with hypophosphatemia</w:t>
      </w:r>
      <w:r w:rsidR="00CE4C98">
        <w:rPr>
          <w:rFonts w:ascii="Arial" w:hAnsi="Arial" w:cs="Arial"/>
        </w:rPr>
        <w:t>.</w:t>
      </w:r>
      <w:r>
        <w:rPr>
          <w:rFonts w:ascii="Arial" w:hAnsi="Arial" w:cs="Arial"/>
        </w:rPr>
        <w:t xml:space="preserve">” </w:t>
      </w:r>
      <w:bookmarkStart w:id="2" w:name="_Hlk171371486"/>
      <w:r>
        <w:rPr>
          <w:rFonts w:ascii="Arial" w:hAnsi="Arial" w:cs="Arial"/>
        </w:rPr>
        <w:t>Mayo Thyroid and Parathyroid Disorders Course, Orlando, FL, 2023</w:t>
      </w:r>
      <w:bookmarkEnd w:id="2"/>
    </w:p>
    <w:p w14:paraId="5F021BA0" w14:textId="6EC43EA7" w:rsidR="00466958" w:rsidRDefault="00466958" w:rsidP="0030696A">
      <w:pPr>
        <w:pStyle w:val="ListParagraph"/>
        <w:numPr>
          <w:ilvl w:val="0"/>
          <w:numId w:val="1"/>
        </w:numPr>
        <w:tabs>
          <w:tab w:val="left" w:pos="1710"/>
        </w:tabs>
        <w:spacing w:after="0" w:line="240" w:lineRule="auto"/>
        <w:rPr>
          <w:rFonts w:ascii="Arial" w:hAnsi="Arial" w:cs="Arial"/>
        </w:rPr>
      </w:pPr>
      <w:r>
        <w:rPr>
          <w:rFonts w:ascii="Arial" w:hAnsi="Arial" w:cs="Arial"/>
        </w:rPr>
        <w:t xml:space="preserve">“Genetic Causes of </w:t>
      </w:r>
      <w:proofErr w:type="spellStart"/>
      <w:r>
        <w:rPr>
          <w:rFonts w:ascii="Arial" w:hAnsi="Arial" w:cs="Arial"/>
        </w:rPr>
        <w:t>Hypre</w:t>
      </w:r>
      <w:proofErr w:type="spellEnd"/>
      <w:r>
        <w:rPr>
          <w:rFonts w:ascii="Arial" w:hAnsi="Arial" w:cs="Arial"/>
        </w:rPr>
        <w:t>- and Hypocalcemia</w:t>
      </w:r>
      <w:r w:rsidR="00CE4C98">
        <w:rPr>
          <w:rFonts w:ascii="Arial" w:hAnsi="Arial" w:cs="Arial"/>
        </w:rPr>
        <w:t>.</w:t>
      </w:r>
      <w:r>
        <w:rPr>
          <w:rFonts w:ascii="Arial" w:hAnsi="Arial" w:cs="Arial"/>
        </w:rPr>
        <w:t xml:space="preserve">” </w:t>
      </w:r>
      <w:r w:rsidRPr="00466958">
        <w:rPr>
          <w:rFonts w:ascii="Arial" w:hAnsi="Arial" w:cs="Arial"/>
        </w:rPr>
        <w:t>Mayo Thyroid and Parathyroid Disorders Course, Orlando, FL, 2023</w:t>
      </w:r>
    </w:p>
    <w:p w14:paraId="2A1FFB02" w14:textId="0222091D" w:rsidR="00466958" w:rsidRDefault="00466958" w:rsidP="0030696A">
      <w:pPr>
        <w:pStyle w:val="ListParagraph"/>
        <w:numPr>
          <w:ilvl w:val="0"/>
          <w:numId w:val="1"/>
        </w:numPr>
        <w:tabs>
          <w:tab w:val="left" w:pos="1710"/>
        </w:tabs>
        <w:spacing w:after="0" w:line="240" w:lineRule="auto"/>
        <w:rPr>
          <w:rFonts w:ascii="Arial" w:hAnsi="Arial" w:cs="Arial"/>
        </w:rPr>
      </w:pPr>
      <w:r>
        <w:rPr>
          <w:rFonts w:ascii="Arial" w:hAnsi="Arial" w:cs="Arial"/>
        </w:rPr>
        <w:t>“24-Hydroxylase Mutations:  Phenotypic Spectrum and Treatment</w:t>
      </w:r>
      <w:r w:rsidR="00CE4C98">
        <w:rPr>
          <w:rFonts w:ascii="Arial" w:hAnsi="Arial" w:cs="Arial"/>
        </w:rPr>
        <w:t>.</w:t>
      </w:r>
      <w:r>
        <w:rPr>
          <w:rFonts w:ascii="Arial" w:hAnsi="Arial" w:cs="Arial"/>
        </w:rPr>
        <w:t xml:space="preserve">”  Yale </w:t>
      </w:r>
      <w:r w:rsidR="00CE4C98">
        <w:rPr>
          <w:rFonts w:ascii="Arial" w:hAnsi="Arial" w:cs="Arial"/>
        </w:rPr>
        <w:t xml:space="preserve">School of Medicine, </w:t>
      </w:r>
      <w:r>
        <w:rPr>
          <w:rFonts w:ascii="Arial" w:hAnsi="Arial" w:cs="Arial"/>
        </w:rPr>
        <w:t>Section of Endocrinology Grand Rounds, New Haven, CT, 2023</w:t>
      </w:r>
    </w:p>
    <w:p w14:paraId="0B369327" w14:textId="1DCA4F1A" w:rsidR="00466958" w:rsidRDefault="00466958" w:rsidP="0030696A">
      <w:pPr>
        <w:pStyle w:val="ListParagraph"/>
        <w:numPr>
          <w:ilvl w:val="0"/>
          <w:numId w:val="1"/>
        </w:numPr>
        <w:tabs>
          <w:tab w:val="left" w:pos="1710"/>
        </w:tabs>
        <w:spacing w:after="0" w:line="240" w:lineRule="auto"/>
        <w:rPr>
          <w:rFonts w:ascii="Arial" w:hAnsi="Arial" w:cs="Arial"/>
        </w:rPr>
      </w:pPr>
      <w:r>
        <w:rPr>
          <w:rFonts w:ascii="Arial" w:hAnsi="Arial" w:cs="Arial"/>
        </w:rPr>
        <w:t>“Primer for Rare Bone Disease</w:t>
      </w:r>
      <w:r w:rsidR="00CE4C98">
        <w:rPr>
          <w:rFonts w:ascii="Arial" w:hAnsi="Arial" w:cs="Arial"/>
        </w:rPr>
        <w:t>.</w:t>
      </w:r>
      <w:r>
        <w:rPr>
          <w:rFonts w:ascii="Arial" w:hAnsi="Arial" w:cs="Arial"/>
        </w:rPr>
        <w:t xml:space="preserve">” Mayo Endocrine Update, </w:t>
      </w:r>
      <w:r w:rsidRPr="00466958">
        <w:rPr>
          <w:rFonts w:ascii="Arial" w:hAnsi="Arial" w:cs="Arial"/>
        </w:rPr>
        <w:t>Grand Rio Mar</w:t>
      </w:r>
      <w:r>
        <w:rPr>
          <w:rFonts w:ascii="Arial" w:hAnsi="Arial" w:cs="Arial"/>
        </w:rPr>
        <w:t xml:space="preserve">, </w:t>
      </w:r>
      <w:r w:rsidRPr="00466958">
        <w:rPr>
          <w:rFonts w:ascii="Arial" w:hAnsi="Arial" w:cs="Arial"/>
        </w:rPr>
        <w:t>Puerto Rico</w:t>
      </w:r>
      <w:r>
        <w:rPr>
          <w:rFonts w:ascii="Arial" w:hAnsi="Arial" w:cs="Arial"/>
        </w:rPr>
        <w:t>, 2024</w:t>
      </w:r>
    </w:p>
    <w:p w14:paraId="401F5C23" w14:textId="77777777" w:rsidR="0030696A" w:rsidRDefault="0030696A" w:rsidP="00FE549C">
      <w:pPr>
        <w:tabs>
          <w:tab w:val="left" w:pos="1710"/>
        </w:tabs>
        <w:spacing w:after="0" w:line="240" w:lineRule="auto"/>
        <w:ind w:left="1710" w:hanging="1710"/>
        <w:rPr>
          <w:rFonts w:ascii="Arial" w:hAnsi="Arial" w:cs="Arial"/>
        </w:rPr>
      </w:pPr>
    </w:p>
    <w:p w14:paraId="45EF54D1" w14:textId="502050D0" w:rsidR="0030696A" w:rsidRPr="00CB78C9" w:rsidRDefault="0030696A" w:rsidP="00FE549C">
      <w:pPr>
        <w:tabs>
          <w:tab w:val="left" w:pos="1710"/>
        </w:tabs>
        <w:spacing w:after="0" w:line="240" w:lineRule="auto"/>
        <w:ind w:left="1710" w:hanging="1710"/>
        <w:rPr>
          <w:rFonts w:ascii="Arial" w:hAnsi="Arial" w:cs="Arial"/>
          <w:b/>
          <w:bCs/>
          <w:i/>
          <w:iCs/>
        </w:rPr>
      </w:pPr>
      <w:r w:rsidRPr="00CB78C9">
        <w:rPr>
          <w:rFonts w:ascii="Arial" w:hAnsi="Arial" w:cs="Arial"/>
          <w:b/>
          <w:bCs/>
          <w:i/>
          <w:iCs/>
        </w:rPr>
        <w:t>Regional:</w:t>
      </w:r>
    </w:p>
    <w:p w14:paraId="750414CD" w14:textId="716B9114" w:rsidR="00A560F1" w:rsidRDefault="00A560F1" w:rsidP="009B427A">
      <w:pPr>
        <w:pStyle w:val="ListParagraph"/>
        <w:numPr>
          <w:ilvl w:val="0"/>
          <w:numId w:val="2"/>
        </w:numPr>
        <w:tabs>
          <w:tab w:val="left" w:pos="1710"/>
        </w:tabs>
        <w:spacing w:after="0" w:line="240" w:lineRule="auto"/>
        <w:rPr>
          <w:rFonts w:ascii="Arial" w:hAnsi="Arial" w:cs="Arial"/>
        </w:rPr>
      </w:pPr>
      <w:r>
        <w:rPr>
          <w:rFonts w:ascii="Arial" w:hAnsi="Arial" w:cs="Arial"/>
        </w:rPr>
        <w:t>“Nutritional Rickets.” Pediatric Grand Rounds, Mayo Clinic, Rochester, Minnesota, 2007</w:t>
      </w:r>
    </w:p>
    <w:p w14:paraId="6F3C364B" w14:textId="3BA01079" w:rsidR="00CB78C9" w:rsidRDefault="00CB78C9" w:rsidP="009B427A">
      <w:pPr>
        <w:pStyle w:val="ListParagraph"/>
        <w:numPr>
          <w:ilvl w:val="0"/>
          <w:numId w:val="2"/>
        </w:numPr>
        <w:tabs>
          <w:tab w:val="left" w:pos="1710"/>
        </w:tabs>
        <w:spacing w:after="0" w:line="240" w:lineRule="auto"/>
        <w:rPr>
          <w:rFonts w:ascii="Arial" w:hAnsi="Arial" w:cs="Arial"/>
        </w:rPr>
      </w:pPr>
      <w:r>
        <w:rPr>
          <w:rFonts w:ascii="Arial" w:hAnsi="Arial" w:cs="Arial"/>
        </w:rPr>
        <w:t>“Idiopathic Juvenile Osteoporosis.” Mayo Clinic, Endocrinology Grand Rounds, Rochester, Minnesota, 2008</w:t>
      </w:r>
    </w:p>
    <w:p w14:paraId="7AC9672D" w14:textId="686A6BD1" w:rsidR="00CB78C9" w:rsidRDefault="00CB78C9" w:rsidP="009B427A">
      <w:pPr>
        <w:pStyle w:val="ListParagraph"/>
        <w:numPr>
          <w:ilvl w:val="0"/>
          <w:numId w:val="2"/>
        </w:numPr>
        <w:tabs>
          <w:tab w:val="left" w:pos="1710"/>
        </w:tabs>
        <w:spacing w:after="0" w:line="240" w:lineRule="auto"/>
        <w:rPr>
          <w:rFonts w:ascii="Arial" w:hAnsi="Arial" w:cs="Arial"/>
        </w:rPr>
      </w:pPr>
      <w:r>
        <w:rPr>
          <w:rFonts w:ascii="Arial" w:hAnsi="Arial" w:cs="Arial"/>
        </w:rPr>
        <w:t>“Bone Health in Children.” Mayo Clinic, Clinical Reviews, Rochester, Minnesota, 2008</w:t>
      </w:r>
    </w:p>
    <w:p w14:paraId="756F774C" w14:textId="4428F5B8" w:rsidR="0030696A" w:rsidRDefault="009B427A" w:rsidP="009B427A">
      <w:pPr>
        <w:pStyle w:val="ListParagraph"/>
        <w:numPr>
          <w:ilvl w:val="0"/>
          <w:numId w:val="2"/>
        </w:numPr>
        <w:tabs>
          <w:tab w:val="left" w:pos="1710"/>
        </w:tabs>
        <w:spacing w:after="0" w:line="240" w:lineRule="auto"/>
        <w:rPr>
          <w:rFonts w:ascii="Arial" w:hAnsi="Arial" w:cs="Arial"/>
        </w:rPr>
      </w:pPr>
      <w:r>
        <w:rPr>
          <w:rFonts w:ascii="Arial" w:hAnsi="Arial" w:cs="Arial"/>
        </w:rPr>
        <w:t>“Thyroid and Parathyroid Disease.” Mayo Clinic Internal Medicine Board Review, Rochester, Minnesota, 2009 &amp; 2010</w:t>
      </w:r>
    </w:p>
    <w:p w14:paraId="6D71ECDA" w14:textId="694CFBDD" w:rsidR="00CB78C9" w:rsidRDefault="00CB78C9" w:rsidP="009B427A">
      <w:pPr>
        <w:pStyle w:val="ListParagraph"/>
        <w:numPr>
          <w:ilvl w:val="0"/>
          <w:numId w:val="2"/>
        </w:numPr>
        <w:tabs>
          <w:tab w:val="left" w:pos="1710"/>
        </w:tabs>
        <w:spacing w:after="0" w:line="240" w:lineRule="auto"/>
        <w:rPr>
          <w:rFonts w:ascii="Arial" w:hAnsi="Arial" w:cs="Arial"/>
        </w:rPr>
      </w:pPr>
      <w:r>
        <w:rPr>
          <w:rFonts w:ascii="Arial" w:hAnsi="Arial" w:cs="Arial"/>
        </w:rPr>
        <w:t>“Osteoporosis in Children.” Mayo Clinic PMR Conference, Rochester, Minnesota, 2010</w:t>
      </w:r>
    </w:p>
    <w:p w14:paraId="74EC5696" w14:textId="4B636F8A" w:rsidR="009B427A" w:rsidRDefault="009B427A" w:rsidP="009B427A">
      <w:pPr>
        <w:pStyle w:val="ListParagraph"/>
        <w:numPr>
          <w:ilvl w:val="0"/>
          <w:numId w:val="2"/>
        </w:numPr>
        <w:tabs>
          <w:tab w:val="left" w:pos="1710"/>
        </w:tabs>
        <w:spacing w:after="0" w:line="240" w:lineRule="auto"/>
        <w:rPr>
          <w:rFonts w:ascii="Arial" w:hAnsi="Arial" w:cs="Arial"/>
        </w:rPr>
      </w:pPr>
      <w:r>
        <w:rPr>
          <w:rFonts w:ascii="Arial" w:hAnsi="Arial" w:cs="Arial"/>
        </w:rPr>
        <w:t>“Vitamin D: Bone and Beyond.” Mayo Pediatric Days, Chicago, Illinois, 2010 &amp; 2011</w:t>
      </w:r>
    </w:p>
    <w:p w14:paraId="1A25FF34" w14:textId="21465F36" w:rsidR="00CB78C9" w:rsidRDefault="00CB78C9" w:rsidP="009B427A">
      <w:pPr>
        <w:pStyle w:val="ListParagraph"/>
        <w:numPr>
          <w:ilvl w:val="0"/>
          <w:numId w:val="2"/>
        </w:numPr>
        <w:tabs>
          <w:tab w:val="left" w:pos="1710"/>
        </w:tabs>
        <w:spacing w:after="0" w:line="240" w:lineRule="auto"/>
        <w:rPr>
          <w:rFonts w:ascii="Arial" w:hAnsi="Arial" w:cs="Arial"/>
        </w:rPr>
      </w:pPr>
      <w:r>
        <w:rPr>
          <w:rFonts w:ascii="Arial" w:hAnsi="Arial" w:cs="Arial"/>
        </w:rPr>
        <w:t xml:space="preserve">“Hypoparathyroidism.” American Association of Clinical Endocrinologists, Minnesota Midwest Regional Annual Meeting, </w:t>
      </w:r>
      <w:r w:rsidR="00466958">
        <w:rPr>
          <w:rFonts w:ascii="Arial" w:hAnsi="Arial" w:cs="Arial"/>
        </w:rPr>
        <w:t xml:space="preserve">Minneapolis, MN, </w:t>
      </w:r>
      <w:r>
        <w:rPr>
          <w:rFonts w:ascii="Arial" w:hAnsi="Arial" w:cs="Arial"/>
        </w:rPr>
        <w:t>2013</w:t>
      </w:r>
    </w:p>
    <w:p w14:paraId="6E270F68" w14:textId="6C66042B" w:rsidR="009B427A" w:rsidRDefault="009B427A" w:rsidP="009B427A">
      <w:pPr>
        <w:pStyle w:val="ListParagraph"/>
        <w:numPr>
          <w:ilvl w:val="0"/>
          <w:numId w:val="2"/>
        </w:numPr>
        <w:tabs>
          <w:tab w:val="left" w:pos="1710"/>
        </w:tabs>
        <w:spacing w:after="0" w:line="240" w:lineRule="auto"/>
        <w:rPr>
          <w:rFonts w:ascii="Arial" w:hAnsi="Arial" w:cs="Arial"/>
        </w:rPr>
      </w:pPr>
      <w:r>
        <w:rPr>
          <w:rFonts w:ascii="Arial" w:hAnsi="Arial" w:cs="Arial"/>
        </w:rPr>
        <w:t>“Bone and Calcium Disorders.” Mayo Clinic Internal Board Review, Rochester, Minnesota, 2013</w:t>
      </w:r>
    </w:p>
    <w:p w14:paraId="08E8D5D2" w14:textId="611F07B6" w:rsidR="009B427A" w:rsidRDefault="009B427A" w:rsidP="009B427A">
      <w:pPr>
        <w:pStyle w:val="ListParagraph"/>
        <w:numPr>
          <w:ilvl w:val="0"/>
          <w:numId w:val="2"/>
        </w:numPr>
        <w:tabs>
          <w:tab w:val="left" w:pos="1710"/>
        </w:tabs>
        <w:spacing w:after="0" w:line="240" w:lineRule="auto"/>
        <w:rPr>
          <w:rFonts w:ascii="Arial" w:hAnsi="Arial" w:cs="Arial"/>
        </w:rPr>
      </w:pPr>
      <w:r>
        <w:rPr>
          <w:rFonts w:ascii="Arial" w:hAnsi="Arial" w:cs="Arial"/>
        </w:rPr>
        <w:t>“Diabetes and Hypoglycemia.” Mayo Clinic Internal Board Review, Rochester, Minnesota, 2013</w:t>
      </w:r>
    </w:p>
    <w:p w14:paraId="519B3704" w14:textId="505F9D1D" w:rsidR="009B427A" w:rsidRDefault="009B427A" w:rsidP="009B427A">
      <w:pPr>
        <w:pStyle w:val="ListParagraph"/>
        <w:numPr>
          <w:ilvl w:val="0"/>
          <w:numId w:val="2"/>
        </w:numPr>
        <w:tabs>
          <w:tab w:val="left" w:pos="1710"/>
        </w:tabs>
        <w:spacing w:after="0" w:line="240" w:lineRule="auto"/>
        <w:rPr>
          <w:rFonts w:ascii="Arial" w:hAnsi="Arial" w:cs="Arial"/>
        </w:rPr>
      </w:pPr>
      <w:r>
        <w:rPr>
          <w:rFonts w:ascii="Arial" w:hAnsi="Arial" w:cs="Arial"/>
        </w:rPr>
        <w:t>“Pediatric Endocrinology: Meet the Professor.” Mayo Clinic Endocrine Course, Scottsdale, Arizona</w:t>
      </w:r>
      <w:r w:rsidR="009C4BFB">
        <w:rPr>
          <w:rFonts w:ascii="Arial" w:hAnsi="Arial" w:cs="Arial"/>
        </w:rPr>
        <w:t>, 2014</w:t>
      </w:r>
    </w:p>
    <w:p w14:paraId="76D722ED" w14:textId="51255BFA" w:rsidR="00A560F1" w:rsidRDefault="00A560F1" w:rsidP="009B427A">
      <w:pPr>
        <w:pStyle w:val="ListParagraph"/>
        <w:numPr>
          <w:ilvl w:val="0"/>
          <w:numId w:val="2"/>
        </w:numPr>
        <w:tabs>
          <w:tab w:val="left" w:pos="1710"/>
        </w:tabs>
        <w:spacing w:after="0" w:line="240" w:lineRule="auto"/>
        <w:rPr>
          <w:rFonts w:ascii="Arial" w:hAnsi="Arial" w:cs="Arial"/>
        </w:rPr>
      </w:pPr>
      <w:r>
        <w:rPr>
          <w:rFonts w:ascii="Arial" w:hAnsi="Arial" w:cs="Arial"/>
        </w:rPr>
        <w:t>“Calcium and Vitamin D Pathophysiology.” Mayo Medical School, Rochester, Minnesota, 2014</w:t>
      </w:r>
    </w:p>
    <w:p w14:paraId="7B292366" w14:textId="29AC9414" w:rsidR="00A560F1" w:rsidRDefault="00A560F1" w:rsidP="009B427A">
      <w:pPr>
        <w:pStyle w:val="ListParagraph"/>
        <w:numPr>
          <w:ilvl w:val="0"/>
          <w:numId w:val="2"/>
        </w:numPr>
        <w:tabs>
          <w:tab w:val="left" w:pos="1710"/>
        </w:tabs>
        <w:spacing w:after="0" w:line="240" w:lineRule="auto"/>
        <w:rPr>
          <w:rFonts w:ascii="Arial" w:hAnsi="Arial" w:cs="Arial"/>
        </w:rPr>
      </w:pPr>
      <w:r>
        <w:rPr>
          <w:rFonts w:ascii="Arial" w:hAnsi="Arial" w:cs="Arial"/>
        </w:rPr>
        <w:t>“Syndrome of Hypercalcemia Due to Mutations in the CYP24A1 Gene.” Endocrine Grand Rounds, Mayo Clinic, Rochester, Minnesota, 2014</w:t>
      </w:r>
    </w:p>
    <w:p w14:paraId="535D7990" w14:textId="2D80F826" w:rsidR="00A560F1" w:rsidRDefault="00A560F1" w:rsidP="009B427A">
      <w:pPr>
        <w:pStyle w:val="ListParagraph"/>
        <w:numPr>
          <w:ilvl w:val="0"/>
          <w:numId w:val="2"/>
        </w:numPr>
        <w:tabs>
          <w:tab w:val="left" w:pos="1710"/>
        </w:tabs>
        <w:spacing w:after="0" w:line="240" w:lineRule="auto"/>
        <w:rPr>
          <w:rFonts w:ascii="Arial" w:hAnsi="Arial" w:cs="Arial"/>
        </w:rPr>
      </w:pPr>
      <w:r>
        <w:rPr>
          <w:rFonts w:ascii="Arial" w:hAnsi="Arial" w:cs="Arial"/>
        </w:rPr>
        <w:lastRenderedPageBreak/>
        <w:t>“Syndrome of Hypercalcemia Due to Mutations in the CYP24A1 Gene.” Nephrology Grand Rounds, Mayo Clinic, Rochester, Minnesota, 2014</w:t>
      </w:r>
    </w:p>
    <w:p w14:paraId="537C7B24" w14:textId="0C1BD706" w:rsidR="009C4BFB" w:rsidRDefault="009C4BFB" w:rsidP="009B427A">
      <w:pPr>
        <w:pStyle w:val="ListParagraph"/>
        <w:numPr>
          <w:ilvl w:val="0"/>
          <w:numId w:val="2"/>
        </w:numPr>
        <w:tabs>
          <w:tab w:val="left" w:pos="1710"/>
        </w:tabs>
        <w:spacing w:after="0" w:line="240" w:lineRule="auto"/>
        <w:rPr>
          <w:rFonts w:ascii="Arial" w:hAnsi="Arial" w:cs="Arial"/>
        </w:rPr>
      </w:pPr>
      <w:r>
        <w:rPr>
          <w:rFonts w:ascii="Arial" w:hAnsi="Arial" w:cs="Arial"/>
        </w:rPr>
        <w:t>“Diabetes and Hypoglycemia.” Mayo Internal Medicine Board Review, Rochester, Minnesota, 2014</w:t>
      </w:r>
    </w:p>
    <w:p w14:paraId="6AA5D6BF" w14:textId="6722942C" w:rsidR="009C4BFB" w:rsidRDefault="009C4BFB" w:rsidP="009B427A">
      <w:pPr>
        <w:pStyle w:val="ListParagraph"/>
        <w:numPr>
          <w:ilvl w:val="0"/>
          <w:numId w:val="2"/>
        </w:numPr>
        <w:tabs>
          <w:tab w:val="left" w:pos="1710"/>
        </w:tabs>
        <w:spacing w:after="0" w:line="240" w:lineRule="auto"/>
        <w:rPr>
          <w:rFonts w:ascii="Arial" w:hAnsi="Arial" w:cs="Arial"/>
        </w:rPr>
      </w:pPr>
      <w:r>
        <w:rPr>
          <w:rFonts w:ascii="Arial" w:hAnsi="Arial" w:cs="Arial"/>
        </w:rPr>
        <w:t>“Thyroid Pearls.” Mayo Clinic Clinical Reviews, Rochester, Minnesota, 2014</w:t>
      </w:r>
    </w:p>
    <w:p w14:paraId="023B9B57" w14:textId="503F833D" w:rsidR="009B427A" w:rsidRDefault="00116190" w:rsidP="009B427A">
      <w:pPr>
        <w:pStyle w:val="ListParagraph"/>
        <w:numPr>
          <w:ilvl w:val="0"/>
          <w:numId w:val="2"/>
        </w:numPr>
        <w:tabs>
          <w:tab w:val="left" w:pos="1710"/>
        </w:tabs>
        <w:spacing w:after="0" w:line="240" w:lineRule="auto"/>
        <w:rPr>
          <w:rFonts w:ascii="Arial" w:hAnsi="Arial" w:cs="Arial"/>
        </w:rPr>
      </w:pPr>
      <w:r>
        <w:rPr>
          <w:rFonts w:ascii="Arial" w:hAnsi="Arial" w:cs="Arial"/>
        </w:rPr>
        <w:t>“Fractures in Adolescents and Young Adults.” Mayo Endocrine Update, Rochester, Minnesota, 2017</w:t>
      </w:r>
    </w:p>
    <w:p w14:paraId="28FEB836" w14:textId="5EC6C724" w:rsidR="00A560F1" w:rsidRDefault="00A560F1" w:rsidP="009B427A">
      <w:pPr>
        <w:pStyle w:val="ListParagraph"/>
        <w:numPr>
          <w:ilvl w:val="0"/>
          <w:numId w:val="2"/>
        </w:numPr>
        <w:tabs>
          <w:tab w:val="left" w:pos="1710"/>
        </w:tabs>
        <w:spacing w:after="0" w:line="240" w:lineRule="auto"/>
        <w:rPr>
          <w:rFonts w:ascii="Arial" w:hAnsi="Arial" w:cs="Arial"/>
        </w:rPr>
      </w:pPr>
      <w:r>
        <w:rPr>
          <w:rFonts w:ascii="Arial" w:hAnsi="Arial" w:cs="Arial"/>
        </w:rPr>
        <w:t>“Improved Frequency of Waist Circumference Measurement and utilization of Weight-to-Height Ratio in Cardiometabolic Risk Counseling among Children: A Quality Improvement Project.” (Poster presentation.) Mayo Clinic Quality Conference, Rochester, Minnesota, 2017</w:t>
      </w:r>
    </w:p>
    <w:p w14:paraId="56B5054B" w14:textId="5D973613" w:rsidR="00116190" w:rsidRDefault="009C4BFB" w:rsidP="009B427A">
      <w:pPr>
        <w:pStyle w:val="ListParagraph"/>
        <w:numPr>
          <w:ilvl w:val="0"/>
          <w:numId w:val="2"/>
        </w:numPr>
        <w:tabs>
          <w:tab w:val="left" w:pos="1710"/>
        </w:tabs>
        <w:spacing w:after="0" w:line="240" w:lineRule="auto"/>
        <w:rPr>
          <w:rFonts w:ascii="Arial" w:hAnsi="Arial" w:cs="Arial"/>
        </w:rPr>
      </w:pPr>
      <w:r>
        <w:rPr>
          <w:rFonts w:ascii="Arial" w:hAnsi="Arial" w:cs="Arial"/>
        </w:rPr>
        <w:t>“Fractures and Bisphosphonate Use in Children and Young Adults.” Mayo Clinic Children’s Joint Grand Rounds, Phoenix, Arizona, 2018</w:t>
      </w:r>
    </w:p>
    <w:p w14:paraId="2CDA9AF5" w14:textId="11AE2FC4" w:rsidR="009C4BFB" w:rsidRDefault="009C4BFB" w:rsidP="009B427A">
      <w:pPr>
        <w:pStyle w:val="ListParagraph"/>
        <w:numPr>
          <w:ilvl w:val="0"/>
          <w:numId w:val="2"/>
        </w:numPr>
        <w:tabs>
          <w:tab w:val="left" w:pos="1710"/>
        </w:tabs>
        <w:spacing w:after="0" w:line="240" w:lineRule="auto"/>
        <w:rPr>
          <w:rFonts w:ascii="Arial" w:hAnsi="Arial" w:cs="Arial"/>
        </w:rPr>
      </w:pPr>
      <w:r>
        <w:rPr>
          <w:rFonts w:ascii="Arial" w:hAnsi="Arial" w:cs="Arial"/>
        </w:rPr>
        <w:t>“X-Linked Hypophosphatemic Rickets: Diagnosis and Management.” American Association of Clinical Endocrinologists Midwest Chapter Meeting, Bloomington, Minnesota, 2019</w:t>
      </w:r>
    </w:p>
    <w:p w14:paraId="46DB8FFD" w14:textId="5906BBE8" w:rsidR="009C4BFB" w:rsidRDefault="009C4BFB" w:rsidP="009B427A">
      <w:pPr>
        <w:pStyle w:val="ListParagraph"/>
        <w:numPr>
          <w:ilvl w:val="0"/>
          <w:numId w:val="2"/>
        </w:numPr>
        <w:tabs>
          <w:tab w:val="left" w:pos="1710"/>
        </w:tabs>
        <w:spacing w:after="0" w:line="240" w:lineRule="auto"/>
        <w:rPr>
          <w:rFonts w:ascii="Arial" w:hAnsi="Arial" w:cs="Arial"/>
        </w:rPr>
      </w:pPr>
      <w:r>
        <w:rPr>
          <w:rFonts w:ascii="Arial" w:hAnsi="Arial" w:cs="Arial"/>
        </w:rPr>
        <w:t>“Primary Hyperparathyroidism: Evaluation and Management.” Mayo Clinic School of Continuous Professional Development 95</w:t>
      </w:r>
      <w:r w:rsidRPr="009C4BFB">
        <w:rPr>
          <w:rFonts w:ascii="Arial" w:hAnsi="Arial" w:cs="Arial"/>
          <w:vertAlign w:val="superscript"/>
        </w:rPr>
        <w:t>th</w:t>
      </w:r>
      <w:r>
        <w:rPr>
          <w:rFonts w:ascii="Arial" w:hAnsi="Arial" w:cs="Arial"/>
        </w:rPr>
        <w:t xml:space="preserve"> Annual Clinical Reviews Conference, Rochester, Minnesota, 2021</w:t>
      </w:r>
    </w:p>
    <w:p w14:paraId="748ABD7E" w14:textId="14631087" w:rsidR="009C4BFB" w:rsidRDefault="009C4BFB" w:rsidP="009B427A">
      <w:pPr>
        <w:pStyle w:val="ListParagraph"/>
        <w:numPr>
          <w:ilvl w:val="0"/>
          <w:numId w:val="2"/>
        </w:numPr>
        <w:tabs>
          <w:tab w:val="left" w:pos="1710"/>
        </w:tabs>
        <w:spacing w:after="0" w:line="240" w:lineRule="auto"/>
        <w:rPr>
          <w:rFonts w:ascii="Arial" w:hAnsi="Arial" w:cs="Arial"/>
        </w:rPr>
      </w:pPr>
      <w:r>
        <w:rPr>
          <w:rFonts w:ascii="Arial" w:hAnsi="Arial" w:cs="Arial"/>
        </w:rPr>
        <w:t>“FGF23 Mediated Hypophosphatemia Diagnosis and Management.” Washington University Skeletal Health Multi-Disciplinary Case Conference Series (Virtual due to Covid), 2022</w:t>
      </w:r>
    </w:p>
    <w:p w14:paraId="6CA9D581" w14:textId="7E78ADD5" w:rsidR="009C4BFB" w:rsidRDefault="009C4BFB" w:rsidP="009B427A">
      <w:pPr>
        <w:pStyle w:val="ListParagraph"/>
        <w:numPr>
          <w:ilvl w:val="0"/>
          <w:numId w:val="2"/>
        </w:numPr>
        <w:tabs>
          <w:tab w:val="left" w:pos="1710"/>
        </w:tabs>
        <w:spacing w:after="0" w:line="240" w:lineRule="auto"/>
        <w:rPr>
          <w:rFonts w:ascii="Arial" w:hAnsi="Arial" w:cs="Arial"/>
        </w:rPr>
      </w:pPr>
      <w:r>
        <w:rPr>
          <w:rFonts w:ascii="Arial" w:hAnsi="Arial" w:cs="Arial"/>
        </w:rPr>
        <w:t>“Primary Hyperparathyroidism: Evaluation and Management.” Mayo Clinic School of Continuous Professional Development 42</w:t>
      </w:r>
      <w:r w:rsidRPr="009C4BFB">
        <w:rPr>
          <w:rFonts w:ascii="Arial" w:hAnsi="Arial" w:cs="Arial"/>
          <w:vertAlign w:val="superscript"/>
        </w:rPr>
        <w:t>nd</w:t>
      </w:r>
      <w:r>
        <w:rPr>
          <w:rFonts w:ascii="Arial" w:hAnsi="Arial" w:cs="Arial"/>
        </w:rPr>
        <w:t xml:space="preserve"> Annual Practice of Internal Medicine Conference, Rochester, Minnesota, 2022</w:t>
      </w:r>
    </w:p>
    <w:p w14:paraId="4BF8D769" w14:textId="79E558AC" w:rsidR="00A560F1" w:rsidRPr="009B427A" w:rsidRDefault="00A560F1" w:rsidP="00A560F1">
      <w:pPr>
        <w:pStyle w:val="ListParagraph"/>
        <w:tabs>
          <w:tab w:val="left" w:pos="1710"/>
        </w:tabs>
        <w:spacing w:after="0" w:line="240" w:lineRule="auto"/>
        <w:rPr>
          <w:rFonts w:ascii="Arial" w:hAnsi="Arial" w:cs="Arial"/>
        </w:rPr>
      </w:pPr>
    </w:p>
    <w:p w14:paraId="4EA61897" w14:textId="100623B3" w:rsidR="004B767D" w:rsidRPr="004B767D" w:rsidRDefault="005C6A40" w:rsidP="00FE549C">
      <w:pPr>
        <w:tabs>
          <w:tab w:val="left" w:pos="1710"/>
        </w:tabs>
        <w:spacing w:after="0" w:line="240" w:lineRule="auto"/>
        <w:ind w:left="1710" w:hanging="1710"/>
        <w:rPr>
          <w:rFonts w:ascii="Arial" w:hAnsi="Arial" w:cs="Arial"/>
          <w:b/>
          <w:bCs/>
          <w:sz w:val="24"/>
          <w:szCs w:val="24"/>
        </w:rPr>
      </w:pPr>
      <w:r>
        <w:rPr>
          <w:rFonts w:ascii="Arial" w:hAnsi="Arial" w:cs="Arial"/>
          <w:b/>
          <w:bCs/>
          <w:sz w:val="24"/>
          <w:szCs w:val="24"/>
        </w:rPr>
        <w:t xml:space="preserve">Professional </w:t>
      </w:r>
      <w:r w:rsidR="004B767D" w:rsidRPr="004B767D">
        <w:rPr>
          <w:rFonts w:ascii="Arial" w:hAnsi="Arial" w:cs="Arial"/>
          <w:b/>
          <w:bCs/>
          <w:sz w:val="24"/>
          <w:szCs w:val="24"/>
        </w:rPr>
        <w:t>Service:</w:t>
      </w:r>
    </w:p>
    <w:p w14:paraId="10336D99" w14:textId="77777777" w:rsidR="005C6A40" w:rsidRPr="005C6A40" w:rsidRDefault="005C6A40" w:rsidP="00FE549C">
      <w:pPr>
        <w:tabs>
          <w:tab w:val="left" w:pos="1710"/>
        </w:tabs>
        <w:spacing w:after="0" w:line="240" w:lineRule="auto"/>
        <w:ind w:left="1710" w:hanging="1710"/>
        <w:rPr>
          <w:rFonts w:ascii="Arial" w:hAnsi="Arial" w:cs="Arial"/>
          <w:b/>
          <w:bCs/>
          <w:i/>
          <w:iCs/>
        </w:rPr>
      </w:pPr>
    </w:p>
    <w:p w14:paraId="51386630" w14:textId="77777777" w:rsidR="005C6A40" w:rsidRPr="005C6A40" w:rsidRDefault="005C6A40" w:rsidP="00FE549C">
      <w:pPr>
        <w:tabs>
          <w:tab w:val="left" w:pos="1710"/>
        </w:tabs>
        <w:spacing w:after="0" w:line="240" w:lineRule="auto"/>
        <w:ind w:left="1710" w:hanging="1710"/>
        <w:rPr>
          <w:rFonts w:ascii="Arial" w:hAnsi="Arial" w:cs="Arial"/>
          <w:b/>
          <w:bCs/>
          <w:i/>
          <w:iCs/>
        </w:rPr>
      </w:pPr>
      <w:r w:rsidRPr="005C6A40">
        <w:rPr>
          <w:rFonts w:ascii="Arial" w:hAnsi="Arial" w:cs="Arial"/>
          <w:b/>
          <w:bCs/>
          <w:i/>
          <w:iCs/>
        </w:rPr>
        <w:t>Professional Organizations:</w:t>
      </w:r>
    </w:p>
    <w:p w14:paraId="6EB13DCA" w14:textId="50B1FA6B" w:rsidR="005C6A40" w:rsidRPr="005C6A40" w:rsidRDefault="005C6A40" w:rsidP="00FE549C">
      <w:pPr>
        <w:tabs>
          <w:tab w:val="left" w:pos="1710"/>
        </w:tabs>
        <w:spacing w:after="0" w:line="240" w:lineRule="auto"/>
        <w:ind w:left="1710" w:hanging="1710"/>
        <w:rPr>
          <w:rFonts w:ascii="Arial" w:hAnsi="Arial" w:cs="Arial"/>
          <w:u w:val="single"/>
        </w:rPr>
      </w:pPr>
      <w:r w:rsidRPr="005C6A40">
        <w:rPr>
          <w:rFonts w:ascii="Arial" w:hAnsi="Arial" w:cs="Arial"/>
          <w:u w:val="single"/>
        </w:rPr>
        <w:t xml:space="preserve">American Society for Bone and Mineral </w:t>
      </w:r>
      <w:proofErr w:type="spellStart"/>
      <w:r w:rsidRPr="005C6A40">
        <w:rPr>
          <w:rFonts w:ascii="Arial" w:hAnsi="Arial" w:cs="Arial"/>
          <w:u w:val="single"/>
        </w:rPr>
        <w:t>Reseach</w:t>
      </w:r>
      <w:proofErr w:type="spellEnd"/>
    </w:p>
    <w:p w14:paraId="186DFC4B" w14:textId="56E0B529" w:rsidR="004B767D" w:rsidRDefault="004B767D" w:rsidP="00FE549C">
      <w:pPr>
        <w:tabs>
          <w:tab w:val="left" w:pos="1710"/>
        </w:tabs>
        <w:spacing w:after="0" w:line="240" w:lineRule="auto"/>
        <w:ind w:left="1710" w:hanging="1710"/>
        <w:rPr>
          <w:rFonts w:ascii="Arial" w:hAnsi="Arial" w:cs="Arial"/>
        </w:rPr>
      </w:pPr>
      <w:r>
        <w:rPr>
          <w:rFonts w:ascii="Arial" w:hAnsi="Arial" w:cs="Arial"/>
        </w:rPr>
        <w:t>2002-Present</w:t>
      </w:r>
      <w:r>
        <w:rPr>
          <w:rFonts w:ascii="Arial" w:hAnsi="Arial" w:cs="Arial"/>
        </w:rPr>
        <w:tab/>
        <w:t>Member</w:t>
      </w:r>
    </w:p>
    <w:p w14:paraId="7F90F2B1" w14:textId="0592BB04" w:rsidR="004B767D" w:rsidRDefault="004B767D" w:rsidP="00FE549C">
      <w:pPr>
        <w:tabs>
          <w:tab w:val="left" w:pos="1710"/>
        </w:tabs>
        <w:spacing w:after="0" w:line="240" w:lineRule="auto"/>
        <w:ind w:left="1710" w:hanging="1710"/>
        <w:rPr>
          <w:rFonts w:ascii="Arial" w:hAnsi="Arial" w:cs="Arial"/>
        </w:rPr>
      </w:pPr>
      <w:r>
        <w:rPr>
          <w:rFonts w:ascii="Arial" w:hAnsi="Arial" w:cs="Arial"/>
        </w:rPr>
        <w:t>2014-2015</w:t>
      </w:r>
      <w:r>
        <w:rPr>
          <w:rFonts w:ascii="Arial" w:hAnsi="Arial" w:cs="Arial"/>
        </w:rPr>
        <w:tab/>
        <w:t>Chairperson, Pediatric Bone and Mineral Working Group</w:t>
      </w:r>
    </w:p>
    <w:p w14:paraId="1F2E78AF" w14:textId="0125F23A" w:rsidR="004B767D" w:rsidRDefault="004B767D" w:rsidP="00FE549C">
      <w:pPr>
        <w:tabs>
          <w:tab w:val="left" w:pos="1710"/>
        </w:tabs>
        <w:spacing w:after="0" w:line="240" w:lineRule="auto"/>
        <w:ind w:left="1710" w:hanging="1710"/>
        <w:rPr>
          <w:rFonts w:ascii="Arial" w:hAnsi="Arial" w:cs="Arial"/>
        </w:rPr>
      </w:pPr>
      <w:r>
        <w:rPr>
          <w:rFonts w:ascii="Arial" w:hAnsi="Arial" w:cs="Arial"/>
        </w:rPr>
        <w:t>2016-202</w:t>
      </w:r>
      <w:r w:rsidR="00466958">
        <w:rPr>
          <w:rFonts w:ascii="Arial" w:hAnsi="Arial" w:cs="Arial"/>
        </w:rPr>
        <w:t>3</w:t>
      </w:r>
      <w:r>
        <w:rPr>
          <w:rFonts w:ascii="Arial" w:hAnsi="Arial" w:cs="Arial"/>
        </w:rPr>
        <w:tab/>
        <w:t>Committee Member, Pediatric Bone and Mineral Working Group Committee</w:t>
      </w:r>
    </w:p>
    <w:p w14:paraId="65843CB7" w14:textId="34EACBCF" w:rsidR="005C6A40" w:rsidRDefault="005C6A40" w:rsidP="00FE549C">
      <w:pPr>
        <w:tabs>
          <w:tab w:val="left" w:pos="1710"/>
        </w:tabs>
        <w:spacing w:after="0" w:line="240" w:lineRule="auto"/>
        <w:ind w:left="1710" w:hanging="1710"/>
        <w:rPr>
          <w:rFonts w:ascii="Arial" w:hAnsi="Arial" w:cs="Arial"/>
        </w:rPr>
      </w:pPr>
      <w:r>
        <w:rPr>
          <w:rFonts w:ascii="Arial" w:hAnsi="Arial" w:cs="Arial"/>
        </w:rPr>
        <w:t>2019</w:t>
      </w:r>
      <w:r>
        <w:rPr>
          <w:rFonts w:ascii="Arial" w:hAnsi="Arial" w:cs="Arial"/>
        </w:rPr>
        <w:tab/>
        <w:t>Member, Program Committee for Annual Meeting</w:t>
      </w:r>
    </w:p>
    <w:p w14:paraId="4E28FA50" w14:textId="77777777" w:rsidR="005C6A40" w:rsidRDefault="005C6A40" w:rsidP="00FE549C">
      <w:pPr>
        <w:tabs>
          <w:tab w:val="left" w:pos="1710"/>
        </w:tabs>
        <w:spacing w:after="0" w:line="240" w:lineRule="auto"/>
        <w:ind w:left="1710" w:hanging="1710"/>
        <w:rPr>
          <w:rFonts w:ascii="Arial" w:hAnsi="Arial" w:cs="Arial"/>
        </w:rPr>
      </w:pPr>
    </w:p>
    <w:p w14:paraId="20021D80" w14:textId="72F578D2" w:rsidR="005C6A40" w:rsidRPr="005C6A40" w:rsidRDefault="005C6A40" w:rsidP="00FE549C">
      <w:pPr>
        <w:tabs>
          <w:tab w:val="left" w:pos="1710"/>
        </w:tabs>
        <w:spacing w:after="0" w:line="240" w:lineRule="auto"/>
        <w:ind w:left="1710" w:hanging="1710"/>
        <w:rPr>
          <w:rFonts w:ascii="Arial" w:hAnsi="Arial" w:cs="Arial"/>
          <w:u w:val="single"/>
        </w:rPr>
      </w:pPr>
      <w:r w:rsidRPr="005C6A40">
        <w:rPr>
          <w:rFonts w:ascii="Arial" w:hAnsi="Arial" w:cs="Arial"/>
          <w:u w:val="single"/>
        </w:rPr>
        <w:t>International Society for Clinical Densitometry</w:t>
      </w:r>
    </w:p>
    <w:p w14:paraId="0FC0ABF0" w14:textId="77777777" w:rsidR="005C6A40" w:rsidRDefault="004B767D" w:rsidP="00FE549C">
      <w:pPr>
        <w:tabs>
          <w:tab w:val="left" w:pos="1710"/>
        </w:tabs>
        <w:spacing w:after="0" w:line="240" w:lineRule="auto"/>
        <w:ind w:left="1710" w:hanging="1710"/>
        <w:rPr>
          <w:rFonts w:ascii="Arial" w:hAnsi="Arial" w:cs="Arial"/>
        </w:rPr>
      </w:pPr>
      <w:r>
        <w:rPr>
          <w:rFonts w:ascii="Arial" w:hAnsi="Arial" w:cs="Arial"/>
        </w:rPr>
        <w:t>2018</w:t>
      </w:r>
      <w:r>
        <w:rPr>
          <w:rFonts w:ascii="Arial" w:hAnsi="Arial" w:cs="Arial"/>
        </w:rPr>
        <w:tab/>
        <w:t>Clinical Practice Guidelines Task Force for Pediatric Bone Density</w:t>
      </w:r>
    </w:p>
    <w:p w14:paraId="4844C4A7" w14:textId="77777777" w:rsidR="004B767D" w:rsidRDefault="004B767D" w:rsidP="00FE549C">
      <w:pPr>
        <w:tabs>
          <w:tab w:val="left" w:pos="1710"/>
        </w:tabs>
        <w:spacing w:after="0" w:line="240" w:lineRule="auto"/>
        <w:ind w:left="1710" w:hanging="1710"/>
        <w:rPr>
          <w:rFonts w:ascii="Arial" w:hAnsi="Arial" w:cs="Arial"/>
        </w:rPr>
      </w:pPr>
    </w:p>
    <w:p w14:paraId="53FF8E27" w14:textId="56E10808" w:rsidR="00EA1B41" w:rsidRPr="00E13EAB" w:rsidRDefault="00EA1B41" w:rsidP="00EA1B41">
      <w:pPr>
        <w:tabs>
          <w:tab w:val="left" w:pos="1297"/>
        </w:tabs>
        <w:rPr>
          <w:rFonts w:ascii="Arial" w:hAnsi="Arial" w:cs="Arial"/>
          <w:color w:val="000000"/>
          <w:kern w:val="0"/>
          <w:sz w:val="24"/>
          <w:szCs w:val="24"/>
        </w:rPr>
      </w:pPr>
      <w:r w:rsidRPr="00E13EAB">
        <w:rPr>
          <w:rFonts w:ascii="Arial" w:hAnsi="Arial" w:cs="Arial"/>
          <w:b/>
          <w:bCs/>
          <w:sz w:val="24"/>
          <w:szCs w:val="24"/>
        </w:rPr>
        <w:t>Bibliography</w:t>
      </w:r>
      <w:r w:rsidR="00C622D6">
        <w:rPr>
          <w:rFonts w:ascii="Arial" w:hAnsi="Arial" w:cs="Arial"/>
          <w:b/>
          <w:bCs/>
          <w:sz w:val="24"/>
          <w:szCs w:val="24"/>
        </w:rPr>
        <w:t>:</w:t>
      </w:r>
      <w:r w:rsidRPr="00E13EAB">
        <w:rPr>
          <w:rFonts w:ascii="Arial" w:hAnsi="Arial" w:cs="Arial"/>
          <w:color w:val="000000"/>
          <w:kern w:val="0"/>
          <w:sz w:val="24"/>
          <w:szCs w:val="24"/>
        </w:rPr>
        <w:tab/>
      </w:r>
    </w:p>
    <w:p w14:paraId="3633471E" w14:textId="77777777" w:rsidR="00453275" w:rsidRDefault="00453275" w:rsidP="00453275">
      <w:pPr>
        <w:tabs>
          <w:tab w:val="left" w:pos="1297"/>
        </w:tabs>
        <w:rPr>
          <w:rFonts w:ascii="Arial" w:hAnsi="Arial" w:cs="Arial"/>
          <w:b/>
          <w:bCs/>
          <w:i/>
          <w:iCs/>
          <w:color w:val="000000"/>
          <w:kern w:val="0"/>
          <w:sz w:val="23"/>
          <w:szCs w:val="23"/>
        </w:rPr>
      </w:pPr>
      <w:r w:rsidRPr="00453275">
        <w:rPr>
          <w:rFonts w:ascii="Arial" w:hAnsi="Arial" w:cs="Arial"/>
          <w:b/>
          <w:bCs/>
          <w:i/>
          <w:iCs/>
          <w:color w:val="000000"/>
          <w:kern w:val="0"/>
          <w:sz w:val="23"/>
          <w:szCs w:val="23"/>
        </w:rPr>
        <w:t>Peer</w:t>
      </w:r>
      <w:r>
        <w:rPr>
          <w:rFonts w:ascii="Arial" w:hAnsi="Arial" w:cs="Arial"/>
          <w:b/>
          <w:bCs/>
          <w:i/>
          <w:iCs/>
          <w:color w:val="000000"/>
          <w:kern w:val="0"/>
          <w:sz w:val="23"/>
          <w:szCs w:val="23"/>
        </w:rPr>
        <w:t>-</w:t>
      </w:r>
      <w:r w:rsidRPr="00453275">
        <w:rPr>
          <w:rFonts w:ascii="Arial" w:hAnsi="Arial" w:cs="Arial"/>
          <w:b/>
          <w:bCs/>
          <w:i/>
          <w:iCs/>
          <w:color w:val="000000"/>
          <w:kern w:val="0"/>
          <w:sz w:val="23"/>
          <w:szCs w:val="23"/>
        </w:rPr>
        <w:t>Reviewed Original Research</w:t>
      </w:r>
    </w:p>
    <w:p w14:paraId="43D43A5B" w14:textId="7BDBB171" w:rsidR="00EA1B41" w:rsidRPr="00453275" w:rsidRDefault="00EA1B41" w:rsidP="00453275">
      <w:pPr>
        <w:pStyle w:val="TableParagraph"/>
        <w:numPr>
          <w:ilvl w:val="0"/>
          <w:numId w:val="9"/>
        </w:numPr>
        <w:rPr>
          <w:b/>
        </w:rPr>
      </w:pPr>
      <w:r w:rsidRPr="00453275">
        <w:rPr>
          <w:b/>
        </w:rPr>
        <w:t xml:space="preserve">Tebben PJ, </w:t>
      </w:r>
      <w:r w:rsidRPr="00453275">
        <w:rPr>
          <w:bCs/>
        </w:rPr>
        <w:t xml:space="preserve">Pope TW, Hinson G, </w:t>
      </w:r>
      <w:proofErr w:type="spellStart"/>
      <w:r w:rsidRPr="00453275">
        <w:rPr>
          <w:bCs/>
        </w:rPr>
        <w:t>Batnitzky</w:t>
      </w:r>
      <w:proofErr w:type="spellEnd"/>
      <w:r w:rsidRPr="00453275">
        <w:rPr>
          <w:bCs/>
        </w:rPr>
        <w:t xml:space="preserve"> S, Wetzel LH, DePaolis DC, Munns S, Wilkinson SB, Gordon MA. Three-dimensional computerized reconstruction. Illustration of incremental articular cartilage thinning. Invest </w:t>
      </w:r>
      <w:proofErr w:type="spellStart"/>
      <w:r w:rsidRPr="00453275">
        <w:rPr>
          <w:bCs/>
        </w:rPr>
        <w:t>Radiol</w:t>
      </w:r>
      <w:proofErr w:type="spellEnd"/>
      <w:r w:rsidRPr="00453275">
        <w:rPr>
          <w:bCs/>
        </w:rPr>
        <w:t>. 1997 Aug; 32(8):475-84. PMID: 9258736</w:t>
      </w:r>
    </w:p>
    <w:p w14:paraId="3FCF87DB" w14:textId="6BA1FFC1" w:rsidR="00EA1B41" w:rsidRPr="00453275" w:rsidRDefault="00EA1B41" w:rsidP="00477614">
      <w:pPr>
        <w:pStyle w:val="TableParagraph"/>
        <w:numPr>
          <w:ilvl w:val="0"/>
          <w:numId w:val="9"/>
        </w:numPr>
      </w:pPr>
      <w:r w:rsidRPr="00453275">
        <w:rPr>
          <w:b/>
        </w:rPr>
        <w:t xml:space="preserve">Tebben PJ, </w:t>
      </w:r>
      <w:r w:rsidRPr="00453275">
        <w:rPr>
          <w:bCs/>
        </w:rPr>
        <w:t>Singh RJ, Clarke BL, Kumar R. Fibroblast</w:t>
      </w:r>
      <w:r w:rsidRPr="00453275">
        <w:rPr>
          <w:spacing w:val="-4"/>
        </w:rPr>
        <w:t xml:space="preserve"> </w:t>
      </w:r>
      <w:r w:rsidRPr="00453275">
        <w:t>growth</w:t>
      </w:r>
      <w:r w:rsidRPr="00453275">
        <w:rPr>
          <w:spacing w:val="-2"/>
        </w:rPr>
        <w:t xml:space="preserve"> </w:t>
      </w:r>
      <w:r w:rsidRPr="00453275">
        <w:t>factor</w:t>
      </w:r>
      <w:r w:rsidRPr="00453275">
        <w:rPr>
          <w:spacing w:val="-1"/>
        </w:rPr>
        <w:t xml:space="preserve"> </w:t>
      </w:r>
      <w:r w:rsidRPr="00453275">
        <w:t>23,</w:t>
      </w:r>
      <w:r w:rsidRPr="00453275">
        <w:rPr>
          <w:spacing w:val="-2"/>
        </w:rPr>
        <w:t xml:space="preserve"> </w:t>
      </w:r>
      <w:r w:rsidRPr="00453275">
        <w:t>parathyroid</w:t>
      </w:r>
      <w:r w:rsidRPr="00453275">
        <w:rPr>
          <w:spacing w:val="-2"/>
        </w:rPr>
        <w:t xml:space="preserve"> </w:t>
      </w:r>
      <w:r w:rsidRPr="00453275">
        <w:t>hormone,</w:t>
      </w:r>
      <w:r w:rsidRPr="00453275">
        <w:rPr>
          <w:spacing w:val="-2"/>
        </w:rPr>
        <w:t xml:space="preserve"> </w:t>
      </w:r>
      <w:r w:rsidRPr="00453275">
        <w:t>and</w:t>
      </w:r>
      <w:r w:rsidRPr="00453275">
        <w:rPr>
          <w:spacing w:val="-4"/>
        </w:rPr>
        <w:t xml:space="preserve"> </w:t>
      </w:r>
      <w:r w:rsidRPr="00453275">
        <w:t>1alpha,25- dihydroxyvitamin D in surgically treated primary hyperparathyroidism. Mayo Clin Proc. 2004 Dec; 79</w:t>
      </w:r>
    </w:p>
    <w:p w14:paraId="179BAB63" w14:textId="77777777" w:rsidR="00EA1B41" w:rsidRPr="00453275" w:rsidRDefault="00EA1B41" w:rsidP="00453275">
      <w:pPr>
        <w:pStyle w:val="TableParagraph"/>
        <w:tabs>
          <w:tab w:val="left" w:pos="894"/>
        </w:tabs>
        <w:spacing w:before="0" w:line="228" w:lineRule="exact"/>
        <w:ind w:left="720"/>
      </w:pPr>
      <w:r w:rsidRPr="00453275">
        <w:t>(12):1508-13</w:t>
      </w:r>
      <w:r w:rsidRPr="00453275">
        <w:rPr>
          <w:spacing w:val="-6"/>
        </w:rPr>
        <w:t xml:space="preserve"> </w:t>
      </w:r>
      <w:r w:rsidRPr="00453275">
        <w:t>PMID:</w:t>
      </w:r>
      <w:r w:rsidRPr="00453275">
        <w:rPr>
          <w:spacing w:val="-3"/>
        </w:rPr>
        <w:t xml:space="preserve"> </w:t>
      </w:r>
      <w:r w:rsidRPr="00453275">
        <w:t>15595334</w:t>
      </w:r>
      <w:r w:rsidRPr="00453275">
        <w:rPr>
          <w:spacing w:val="78"/>
        </w:rPr>
        <w:t xml:space="preserve"> </w:t>
      </w:r>
      <w:r w:rsidRPr="00453275">
        <w:t>DOI:</w:t>
      </w:r>
      <w:r w:rsidRPr="00453275">
        <w:rPr>
          <w:spacing w:val="-3"/>
        </w:rPr>
        <w:t xml:space="preserve"> </w:t>
      </w:r>
      <w:r w:rsidRPr="00453275">
        <w:rPr>
          <w:spacing w:val="-2"/>
        </w:rPr>
        <w:t>10.4065/79.12.1508</w:t>
      </w:r>
    </w:p>
    <w:p w14:paraId="4A0AABBD" w14:textId="40DD8A85" w:rsidR="00EA1B41" w:rsidRPr="00453275" w:rsidRDefault="00EA1B41" w:rsidP="00477614">
      <w:pPr>
        <w:pStyle w:val="TableParagraph"/>
        <w:numPr>
          <w:ilvl w:val="0"/>
          <w:numId w:val="9"/>
        </w:numPr>
        <w:tabs>
          <w:tab w:val="left" w:pos="894"/>
        </w:tabs>
        <w:ind w:right="403"/>
      </w:pPr>
      <w:r w:rsidRPr="00453275">
        <w:rPr>
          <w:b/>
        </w:rPr>
        <w:t>Tebben</w:t>
      </w:r>
      <w:r w:rsidRPr="00453275">
        <w:rPr>
          <w:b/>
          <w:spacing w:val="-4"/>
        </w:rPr>
        <w:t xml:space="preserve"> </w:t>
      </w:r>
      <w:r w:rsidRPr="00453275">
        <w:rPr>
          <w:b/>
        </w:rPr>
        <w:t>PJ</w:t>
      </w:r>
      <w:r w:rsidRPr="00453275">
        <w:t>,</w:t>
      </w:r>
      <w:r w:rsidRPr="00453275">
        <w:rPr>
          <w:spacing w:val="-4"/>
        </w:rPr>
        <w:t xml:space="preserve"> </w:t>
      </w:r>
      <w:r w:rsidRPr="00453275">
        <w:t>Kalli</w:t>
      </w:r>
      <w:r w:rsidRPr="00453275">
        <w:rPr>
          <w:spacing w:val="-3"/>
        </w:rPr>
        <w:t xml:space="preserve"> </w:t>
      </w:r>
      <w:r w:rsidRPr="00453275">
        <w:t>KR,</w:t>
      </w:r>
      <w:r w:rsidRPr="00453275">
        <w:rPr>
          <w:spacing w:val="-2"/>
        </w:rPr>
        <w:t xml:space="preserve"> </w:t>
      </w:r>
      <w:proofErr w:type="spellStart"/>
      <w:r w:rsidRPr="00453275">
        <w:t>Cliby</w:t>
      </w:r>
      <w:proofErr w:type="spellEnd"/>
      <w:r w:rsidRPr="00453275">
        <w:rPr>
          <w:spacing w:val="-1"/>
        </w:rPr>
        <w:t xml:space="preserve"> </w:t>
      </w:r>
      <w:r w:rsidRPr="00453275">
        <w:t>WA, Hartmann</w:t>
      </w:r>
      <w:r w:rsidRPr="00453275">
        <w:rPr>
          <w:spacing w:val="-2"/>
        </w:rPr>
        <w:t xml:space="preserve"> </w:t>
      </w:r>
      <w:r w:rsidRPr="00453275">
        <w:t>LC,</w:t>
      </w:r>
      <w:r w:rsidRPr="00453275">
        <w:rPr>
          <w:spacing w:val="-4"/>
        </w:rPr>
        <w:t xml:space="preserve"> </w:t>
      </w:r>
      <w:r w:rsidRPr="00453275">
        <w:t>Grande</w:t>
      </w:r>
      <w:r w:rsidRPr="00453275">
        <w:rPr>
          <w:spacing w:val="-2"/>
        </w:rPr>
        <w:t xml:space="preserve"> </w:t>
      </w:r>
      <w:r w:rsidRPr="00453275">
        <w:t>JP,</w:t>
      </w:r>
      <w:r w:rsidRPr="00453275">
        <w:rPr>
          <w:spacing w:val="-4"/>
        </w:rPr>
        <w:t xml:space="preserve"> </w:t>
      </w:r>
      <w:r w:rsidRPr="00453275">
        <w:t>Singh</w:t>
      </w:r>
      <w:r w:rsidRPr="00453275">
        <w:rPr>
          <w:spacing w:val="-5"/>
        </w:rPr>
        <w:t xml:space="preserve"> </w:t>
      </w:r>
      <w:r w:rsidRPr="00453275">
        <w:t>RJ,</w:t>
      </w:r>
      <w:r w:rsidRPr="00453275">
        <w:rPr>
          <w:spacing w:val="-2"/>
        </w:rPr>
        <w:t xml:space="preserve"> </w:t>
      </w:r>
      <w:r w:rsidRPr="00453275">
        <w:t>Kumar</w:t>
      </w:r>
      <w:r w:rsidRPr="00453275">
        <w:rPr>
          <w:spacing w:val="-3"/>
        </w:rPr>
        <w:t xml:space="preserve"> </w:t>
      </w:r>
      <w:r w:rsidRPr="00453275">
        <w:t>R.</w:t>
      </w:r>
      <w:r w:rsidRPr="00453275">
        <w:rPr>
          <w:spacing w:val="40"/>
        </w:rPr>
        <w:t xml:space="preserve"> </w:t>
      </w:r>
      <w:r w:rsidRPr="00453275">
        <w:lastRenderedPageBreak/>
        <w:t>Elevated</w:t>
      </w:r>
      <w:r w:rsidRPr="00453275">
        <w:rPr>
          <w:spacing w:val="-4"/>
        </w:rPr>
        <w:t xml:space="preserve"> </w:t>
      </w:r>
      <w:r w:rsidRPr="00453275">
        <w:t>fibroblast</w:t>
      </w:r>
      <w:r w:rsidRPr="00453275">
        <w:rPr>
          <w:spacing w:val="-2"/>
        </w:rPr>
        <w:t xml:space="preserve"> </w:t>
      </w:r>
      <w:r w:rsidRPr="00453275">
        <w:t>growth factor 23 in women</w:t>
      </w:r>
      <w:r w:rsidRPr="00453275">
        <w:rPr>
          <w:spacing w:val="-1"/>
        </w:rPr>
        <w:t xml:space="preserve"> </w:t>
      </w:r>
      <w:r w:rsidRPr="00453275">
        <w:t>with malignant ovarian</w:t>
      </w:r>
      <w:r w:rsidRPr="00453275">
        <w:rPr>
          <w:spacing w:val="-1"/>
        </w:rPr>
        <w:t xml:space="preserve"> </w:t>
      </w:r>
      <w:r w:rsidRPr="00453275">
        <w:t>tumors. Mayo Clin Proc. 2005 Jun; 80 (6):745-51 PMID: 15948297 DOI: 10.1016/S0025-6196(11)61528-0</w:t>
      </w:r>
    </w:p>
    <w:p w14:paraId="166B4309" w14:textId="0E17F074" w:rsidR="00EA1B41" w:rsidRPr="00453275" w:rsidRDefault="00EA1B41" w:rsidP="00477614">
      <w:pPr>
        <w:pStyle w:val="TableParagraph"/>
        <w:numPr>
          <w:ilvl w:val="0"/>
          <w:numId w:val="9"/>
        </w:numPr>
        <w:tabs>
          <w:tab w:val="left" w:pos="894"/>
        </w:tabs>
        <w:spacing w:before="45"/>
        <w:ind w:right="223"/>
      </w:pPr>
      <w:r w:rsidRPr="00453275">
        <w:t xml:space="preserve">Hodgson SF, Clarke BL, </w:t>
      </w:r>
      <w:r w:rsidRPr="00453275">
        <w:rPr>
          <w:b/>
        </w:rPr>
        <w:t>Tebben PJ</w:t>
      </w:r>
      <w:r w:rsidRPr="00453275">
        <w:t>, Mullan BP, Cooney WP 3rd, Shives TC.</w:t>
      </w:r>
      <w:r w:rsidRPr="00453275">
        <w:rPr>
          <w:spacing w:val="40"/>
        </w:rPr>
        <w:t xml:space="preserve"> </w:t>
      </w:r>
      <w:r w:rsidRPr="00453275">
        <w:t>Oncogenic osteomalacia: localization</w:t>
      </w:r>
      <w:r w:rsidRPr="00453275">
        <w:rPr>
          <w:spacing w:val="-4"/>
        </w:rPr>
        <w:t xml:space="preserve"> </w:t>
      </w:r>
      <w:r w:rsidRPr="00453275">
        <w:t>of</w:t>
      </w:r>
      <w:r w:rsidRPr="00453275">
        <w:rPr>
          <w:spacing w:val="-5"/>
        </w:rPr>
        <w:t xml:space="preserve"> </w:t>
      </w:r>
      <w:r w:rsidRPr="00453275">
        <w:t>underlying</w:t>
      </w:r>
      <w:r w:rsidRPr="00453275">
        <w:rPr>
          <w:spacing w:val="-5"/>
        </w:rPr>
        <w:t xml:space="preserve"> </w:t>
      </w:r>
      <w:r w:rsidRPr="00453275">
        <w:t>peripheral</w:t>
      </w:r>
      <w:r w:rsidRPr="00453275">
        <w:rPr>
          <w:spacing w:val="-4"/>
        </w:rPr>
        <w:t xml:space="preserve"> </w:t>
      </w:r>
      <w:r w:rsidRPr="00453275">
        <w:t>mesenchymal</w:t>
      </w:r>
      <w:r w:rsidRPr="00453275">
        <w:rPr>
          <w:spacing w:val="-5"/>
        </w:rPr>
        <w:t xml:space="preserve"> </w:t>
      </w:r>
      <w:r w:rsidRPr="00453275">
        <w:t>tumors</w:t>
      </w:r>
      <w:r w:rsidRPr="00453275">
        <w:rPr>
          <w:spacing w:val="-4"/>
        </w:rPr>
        <w:t xml:space="preserve"> </w:t>
      </w:r>
      <w:r w:rsidRPr="00453275">
        <w:t>with</w:t>
      </w:r>
      <w:r w:rsidRPr="00453275">
        <w:rPr>
          <w:spacing w:val="-5"/>
        </w:rPr>
        <w:t xml:space="preserve"> </w:t>
      </w:r>
      <w:r w:rsidRPr="00453275">
        <w:t>use</w:t>
      </w:r>
      <w:r w:rsidRPr="00453275">
        <w:rPr>
          <w:spacing w:val="-3"/>
        </w:rPr>
        <w:t xml:space="preserve"> </w:t>
      </w:r>
      <w:r w:rsidRPr="00453275">
        <w:t>of</w:t>
      </w:r>
      <w:r w:rsidRPr="00453275">
        <w:rPr>
          <w:spacing w:val="-5"/>
        </w:rPr>
        <w:t xml:space="preserve"> </w:t>
      </w:r>
      <w:r w:rsidRPr="00453275">
        <w:t>Tc</w:t>
      </w:r>
      <w:r w:rsidRPr="00453275">
        <w:rPr>
          <w:spacing w:val="-4"/>
        </w:rPr>
        <w:t xml:space="preserve"> </w:t>
      </w:r>
      <w:r w:rsidRPr="00453275">
        <w:t>99m</w:t>
      </w:r>
      <w:r w:rsidRPr="00453275">
        <w:rPr>
          <w:spacing w:val="-5"/>
        </w:rPr>
        <w:t xml:space="preserve"> </w:t>
      </w:r>
      <w:r w:rsidRPr="00453275">
        <w:t>sestamibi</w:t>
      </w:r>
      <w:r w:rsidRPr="00453275">
        <w:rPr>
          <w:spacing w:val="-5"/>
        </w:rPr>
        <w:t xml:space="preserve"> </w:t>
      </w:r>
      <w:r w:rsidRPr="00453275">
        <w:t>scintigraphy.</w:t>
      </w:r>
      <w:r w:rsidRPr="00453275">
        <w:rPr>
          <w:spacing w:val="-3"/>
        </w:rPr>
        <w:t xml:space="preserve"> </w:t>
      </w:r>
      <w:proofErr w:type="spellStart"/>
      <w:r w:rsidRPr="00453275">
        <w:t>Endocr</w:t>
      </w:r>
      <w:proofErr w:type="spellEnd"/>
      <w:r w:rsidRPr="00453275">
        <w:t xml:space="preserve"> </w:t>
      </w:r>
      <w:proofErr w:type="spellStart"/>
      <w:r w:rsidRPr="00453275">
        <w:t>Pract</w:t>
      </w:r>
      <w:proofErr w:type="spellEnd"/>
      <w:r w:rsidRPr="00453275">
        <w:t>. 2006 Jan-Feb; 12 (1):35-42 PMID: 16524861</w:t>
      </w:r>
      <w:r w:rsidRPr="00453275">
        <w:rPr>
          <w:spacing w:val="80"/>
        </w:rPr>
        <w:t xml:space="preserve"> </w:t>
      </w:r>
      <w:r w:rsidRPr="00453275">
        <w:t>DOI: 10.4158/EP.12.1.35</w:t>
      </w:r>
    </w:p>
    <w:p w14:paraId="2BF76DCA" w14:textId="47704757" w:rsidR="00EA1B41" w:rsidRPr="00453275" w:rsidRDefault="00EA1B41" w:rsidP="00477614">
      <w:pPr>
        <w:pStyle w:val="TableParagraph"/>
        <w:numPr>
          <w:ilvl w:val="0"/>
          <w:numId w:val="9"/>
        </w:numPr>
        <w:tabs>
          <w:tab w:val="left" w:pos="894"/>
        </w:tabs>
        <w:ind w:right="223"/>
      </w:pPr>
      <w:r w:rsidRPr="00453275">
        <w:t xml:space="preserve">Berndt TJ, </w:t>
      </w:r>
      <w:proofErr w:type="spellStart"/>
      <w:r w:rsidRPr="00453275">
        <w:t>Bielesz</w:t>
      </w:r>
      <w:proofErr w:type="spellEnd"/>
      <w:r w:rsidRPr="00453275">
        <w:t xml:space="preserve"> B, Craig TA, </w:t>
      </w:r>
      <w:r w:rsidRPr="00453275">
        <w:rPr>
          <w:b/>
        </w:rPr>
        <w:t>Tebben PJ</w:t>
      </w:r>
      <w:r w:rsidRPr="00453275">
        <w:t>, Bacic D, Wagner CA, O'Brien S, Schiavi S, Biber J, Murer H, Kumar R.</w:t>
      </w:r>
      <w:r w:rsidRPr="00453275">
        <w:rPr>
          <w:spacing w:val="40"/>
        </w:rPr>
        <w:t xml:space="preserve"> </w:t>
      </w:r>
      <w:r w:rsidRPr="00453275">
        <w:t>Secreted frizzled-related protein-4 reduces sodium-phosphate co-transporter abundance and activity</w:t>
      </w:r>
      <w:r w:rsidRPr="00453275">
        <w:rPr>
          <w:spacing w:val="-3"/>
        </w:rPr>
        <w:t xml:space="preserve"> </w:t>
      </w:r>
      <w:r w:rsidRPr="00453275">
        <w:t>in</w:t>
      </w:r>
      <w:r w:rsidRPr="00453275">
        <w:rPr>
          <w:spacing w:val="-4"/>
        </w:rPr>
        <w:t xml:space="preserve"> </w:t>
      </w:r>
      <w:r w:rsidRPr="00453275">
        <w:t>proximal</w:t>
      </w:r>
      <w:r w:rsidRPr="00453275">
        <w:rPr>
          <w:spacing w:val="-5"/>
        </w:rPr>
        <w:t xml:space="preserve"> </w:t>
      </w:r>
      <w:r w:rsidRPr="00453275">
        <w:t>tubule</w:t>
      </w:r>
      <w:r w:rsidRPr="00453275">
        <w:rPr>
          <w:spacing w:val="-4"/>
        </w:rPr>
        <w:t xml:space="preserve"> </w:t>
      </w:r>
      <w:r w:rsidRPr="00453275">
        <w:t>cells.</w:t>
      </w:r>
      <w:r w:rsidRPr="00453275">
        <w:rPr>
          <w:spacing w:val="-2"/>
        </w:rPr>
        <w:t xml:space="preserve"> </w:t>
      </w:r>
      <w:proofErr w:type="spellStart"/>
      <w:r w:rsidRPr="00453275">
        <w:t>Pflugers</w:t>
      </w:r>
      <w:proofErr w:type="spellEnd"/>
      <w:r w:rsidRPr="00453275">
        <w:rPr>
          <w:spacing w:val="-2"/>
        </w:rPr>
        <w:t xml:space="preserve"> </w:t>
      </w:r>
      <w:r w:rsidRPr="00453275">
        <w:t>Arch.</w:t>
      </w:r>
      <w:r w:rsidRPr="00453275">
        <w:rPr>
          <w:spacing w:val="-4"/>
        </w:rPr>
        <w:t xml:space="preserve"> </w:t>
      </w:r>
      <w:r w:rsidRPr="00453275">
        <w:t>2006</w:t>
      </w:r>
      <w:r w:rsidRPr="00453275">
        <w:rPr>
          <w:spacing w:val="-4"/>
        </w:rPr>
        <w:t xml:space="preserve"> </w:t>
      </w:r>
      <w:r w:rsidRPr="00453275">
        <w:t>Jan; 451</w:t>
      </w:r>
      <w:r w:rsidRPr="00453275">
        <w:rPr>
          <w:spacing w:val="-4"/>
        </w:rPr>
        <w:t xml:space="preserve"> </w:t>
      </w:r>
      <w:r w:rsidRPr="00453275">
        <w:t>(4):579-87</w:t>
      </w:r>
      <w:r w:rsidRPr="00453275">
        <w:rPr>
          <w:spacing w:val="-2"/>
        </w:rPr>
        <w:t xml:space="preserve"> </w:t>
      </w:r>
      <w:proofErr w:type="spellStart"/>
      <w:r w:rsidRPr="00453275">
        <w:t>Epub</w:t>
      </w:r>
      <w:proofErr w:type="spellEnd"/>
      <w:r w:rsidRPr="00453275">
        <w:rPr>
          <w:spacing w:val="-3"/>
        </w:rPr>
        <w:t xml:space="preserve"> </w:t>
      </w:r>
      <w:r w:rsidRPr="00453275">
        <w:t>2005</w:t>
      </w:r>
      <w:r w:rsidRPr="00453275">
        <w:rPr>
          <w:spacing w:val="-4"/>
        </w:rPr>
        <w:t xml:space="preserve"> </w:t>
      </w:r>
      <w:r w:rsidRPr="00453275">
        <w:t>Sept</w:t>
      </w:r>
      <w:r w:rsidRPr="00453275">
        <w:rPr>
          <w:spacing w:val="-4"/>
        </w:rPr>
        <w:t xml:space="preserve"> </w:t>
      </w:r>
      <w:r w:rsidRPr="00453275">
        <w:t>09</w:t>
      </w:r>
      <w:r w:rsidRPr="00453275">
        <w:rPr>
          <w:spacing w:val="-2"/>
        </w:rPr>
        <w:t xml:space="preserve"> </w:t>
      </w:r>
      <w:r w:rsidRPr="00453275">
        <w:t>PMID:</w:t>
      </w:r>
      <w:r w:rsidRPr="00453275">
        <w:rPr>
          <w:spacing w:val="-1"/>
        </w:rPr>
        <w:t xml:space="preserve"> </w:t>
      </w:r>
      <w:r w:rsidRPr="00453275">
        <w:t>16151791 DOI: 10.1007/s00424-005-1495-2</w:t>
      </w:r>
    </w:p>
    <w:p w14:paraId="4E3B96BA" w14:textId="396DAD19" w:rsidR="00EA1B41" w:rsidRPr="00453275" w:rsidRDefault="00EA1B41" w:rsidP="00477614">
      <w:pPr>
        <w:pStyle w:val="TableParagraph"/>
        <w:numPr>
          <w:ilvl w:val="0"/>
          <w:numId w:val="9"/>
        </w:numPr>
        <w:tabs>
          <w:tab w:val="left" w:pos="894"/>
        </w:tabs>
        <w:spacing w:before="45"/>
      </w:pPr>
      <w:r w:rsidRPr="00453275">
        <w:rPr>
          <w:b/>
        </w:rPr>
        <w:t>Tebben</w:t>
      </w:r>
      <w:r w:rsidRPr="00453275">
        <w:rPr>
          <w:b/>
          <w:spacing w:val="-5"/>
        </w:rPr>
        <w:t xml:space="preserve"> </w:t>
      </w:r>
      <w:r w:rsidRPr="00453275">
        <w:rPr>
          <w:b/>
        </w:rPr>
        <w:t>PJ</w:t>
      </w:r>
      <w:r w:rsidRPr="00453275">
        <w:t>,</w:t>
      </w:r>
      <w:r w:rsidRPr="00453275">
        <w:rPr>
          <w:spacing w:val="-5"/>
        </w:rPr>
        <w:t xml:space="preserve"> </w:t>
      </w:r>
      <w:r w:rsidRPr="00453275">
        <w:t>Atkinson</w:t>
      </w:r>
      <w:r w:rsidRPr="00453275">
        <w:rPr>
          <w:spacing w:val="-3"/>
        </w:rPr>
        <w:t xml:space="preserve"> </w:t>
      </w:r>
      <w:r w:rsidRPr="00453275">
        <w:t>JL,</w:t>
      </w:r>
      <w:r w:rsidRPr="00453275">
        <w:rPr>
          <w:spacing w:val="-5"/>
        </w:rPr>
        <w:t xml:space="preserve"> </w:t>
      </w:r>
      <w:r w:rsidRPr="00453275">
        <w:t>Scheithauer</w:t>
      </w:r>
      <w:r w:rsidRPr="00453275">
        <w:rPr>
          <w:spacing w:val="-2"/>
        </w:rPr>
        <w:t xml:space="preserve"> </w:t>
      </w:r>
      <w:r w:rsidRPr="00453275">
        <w:t>BW,</w:t>
      </w:r>
      <w:r w:rsidRPr="00453275">
        <w:rPr>
          <w:spacing w:val="-5"/>
        </w:rPr>
        <w:t xml:space="preserve"> </w:t>
      </w:r>
      <w:r w:rsidRPr="00453275">
        <w:t>Erickson</w:t>
      </w:r>
      <w:r w:rsidRPr="00453275">
        <w:rPr>
          <w:spacing w:val="-6"/>
        </w:rPr>
        <w:t xml:space="preserve"> </w:t>
      </w:r>
      <w:r w:rsidRPr="00453275">
        <w:t>D.</w:t>
      </w:r>
      <w:r w:rsidRPr="00453275">
        <w:rPr>
          <w:spacing w:val="40"/>
        </w:rPr>
        <w:t xml:space="preserve"> </w:t>
      </w:r>
      <w:r w:rsidRPr="00453275">
        <w:t>Granulomatous</w:t>
      </w:r>
      <w:r w:rsidRPr="00453275">
        <w:rPr>
          <w:spacing w:val="-2"/>
        </w:rPr>
        <w:t xml:space="preserve"> </w:t>
      </w:r>
      <w:proofErr w:type="spellStart"/>
      <w:r w:rsidRPr="00453275">
        <w:t>adenohypophysitis</w:t>
      </w:r>
      <w:proofErr w:type="spellEnd"/>
      <w:r w:rsidRPr="00453275">
        <w:rPr>
          <w:spacing w:val="-4"/>
        </w:rPr>
        <w:t xml:space="preserve"> </w:t>
      </w:r>
      <w:r w:rsidRPr="00453275">
        <w:t>after</w:t>
      </w:r>
      <w:r w:rsidRPr="00453275">
        <w:rPr>
          <w:spacing w:val="-2"/>
        </w:rPr>
        <w:t xml:space="preserve"> </w:t>
      </w:r>
      <w:r w:rsidRPr="00453275">
        <w:t>interferon</w:t>
      </w:r>
      <w:r w:rsidRPr="00453275">
        <w:rPr>
          <w:spacing w:val="-3"/>
        </w:rPr>
        <w:t xml:space="preserve"> </w:t>
      </w:r>
      <w:r w:rsidRPr="00453275">
        <w:t xml:space="preserve">and ribavirin therapy. </w:t>
      </w:r>
      <w:proofErr w:type="spellStart"/>
      <w:r w:rsidRPr="00453275">
        <w:t>Endocr</w:t>
      </w:r>
      <w:proofErr w:type="spellEnd"/>
      <w:r w:rsidRPr="00453275">
        <w:t xml:space="preserve"> </w:t>
      </w:r>
      <w:proofErr w:type="spellStart"/>
      <w:r w:rsidRPr="00453275">
        <w:t>Pract</w:t>
      </w:r>
      <w:proofErr w:type="spellEnd"/>
      <w:r w:rsidRPr="00453275">
        <w:t>. 2007 Mar-Apr; 13 (2):169-75 PMID: 17490932</w:t>
      </w:r>
      <w:r w:rsidRPr="00453275">
        <w:rPr>
          <w:spacing w:val="80"/>
        </w:rPr>
        <w:t xml:space="preserve"> </w:t>
      </w:r>
      <w:r w:rsidRPr="00453275">
        <w:t>DOI: 10.4158/EP.13.2.169</w:t>
      </w:r>
    </w:p>
    <w:p w14:paraId="5F124E30" w14:textId="3F965F6A" w:rsidR="00EA1B41" w:rsidRPr="00453275" w:rsidRDefault="00EA1B41" w:rsidP="00477614">
      <w:pPr>
        <w:pStyle w:val="TableParagraph"/>
        <w:numPr>
          <w:ilvl w:val="0"/>
          <w:numId w:val="9"/>
        </w:numPr>
        <w:tabs>
          <w:tab w:val="left" w:pos="894"/>
        </w:tabs>
        <w:ind w:right="223"/>
      </w:pPr>
      <w:r w:rsidRPr="00453275">
        <w:t>Ellison</w:t>
      </w:r>
      <w:r w:rsidRPr="00453275">
        <w:rPr>
          <w:spacing w:val="-5"/>
        </w:rPr>
        <w:t xml:space="preserve"> </w:t>
      </w:r>
      <w:r w:rsidRPr="00453275">
        <w:t>J,</w:t>
      </w:r>
      <w:r w:rsidRPr="00453275">
        <w:rPr>
          <w:spacing w:val="-4"/>
        </w:rPr>
        <w:t xml:space="preserve"> </w:t>
      </w:r>
      <w:r w:rsidRPr="00453275">
        <w:rPr>
          <w:b/>
        </w:rPr>
        <w:t>Tebben</w:t>
      </w:r>
      <w:r w:rsidRPr="00453275">
        <w:rPr>
          <w:b/>
          <w:spacing w:val="-2"/>
        </w:rPr>
        <w:t xml:space="preserve"> </w:t>
      </w:r>
      <w:r w:rsidRPr="00453275">
        <w:rPr>
          <w:b/>
        </w:rPr>
        <w:t>P</w:t>
      </w:r>
      <w:r w:rsidRPr="00453275">
        <w:t>.</w:t>
      </w:r>
      <w:r w:rsidRPr="00453275">
        <w:rPr>
          <w:spacing w:val="40"/>
        </w:rPr>
        <w:t xml:space="preserve"> </w:t>
      </w:r>
      <w:r w:rsidRPr="00453275">
        <w:t>Novel</w:t>
      </w:r>
      <w:r w:rsidRPr="00453275">
        <w:rPr>
          <w:spacing w:val="-4"/>
        </w:rPr>
        <w:t xml:space="preserve"> </w:t>
      </w:r>
      <w:r w:rsidRPr="00453275">
        <w:t>human</w:t>
      </w:r>
      <w:r w:rsidRPr="00453275">
        <w:rPr>
          <w:spacing w:val="-6"/>
        </w:rPr>
        <w:t xml:space="preserve"> </w:t>
      </w:r>
      <w:r w:rsidRPr="00453275">
        <w:t>pathological</w:t>
      </w:r>
      <w:r w:rsidRPr="00453275">
        <w:rPr>
          <w:spacing w:val="-4"/>
        </w:rPr>
        <w:t xml:space="preserve"> </w:t>
      </w:r>
      <w:r w:rsidRPr="00453275">
        <w:t>mutations.</w:t>
      </w:r>
      <w:r w:rsidRPr="00453275">
        <w:rPr>
          <w:spacing w:val="-5"/>
        </w:rPr>
        <w:t xml:space="preserve"> </w:t>
      </w:r>
      <w:r w:rsidRPr="00453275">
        <w:t>Gene</w:t>
      </w:r>
      <w:r w:rsidRPr="00453275">
        <w:rPr>
          <w:spacing w:val="-5"/>
        </w:rPr>
        <w:t xml:space="preserve"> </w:t>
      </w:r>
      <w:r w:rsidRPr="00453275">
        <w:t>symbol:</w:t>
      </w:r>
      <w:r w:rsidRPr="00453275">
        <w:rPr>
          <w:spacing w:val="-3"/>
        </w:rPr>
        <w:t xml:space="preserve"> </w:t>
      </w:r>
      <w:r w:rsidRPr="00453275">
        <w:t>PHEX.</w:t>
      </w:r>
      <w:r w:rsidRPr="00453275">
        <w:rPr>
          <w:spacing w:val="-3"/>
        </w:rPr>
        <w:t xml:space="preserve"> </w:t>
      </w:r>
      <w:r w:rsidRPr="00453275">
        <w:t>Disease:</w:t>
      </w:r>
      <w:r w:rsidRPr="00453275">
        <w:rPr>
          <w:spacing w:val="-5"/>
        </w:rPr>
        <w:t xml:space="preserve"> </w:t>
      </w:r>
      <w:r w:rsidRPr="00453275">
        <w:t xml:space="preserve">rickets, </w:t>
      </w:r>
      <w:proofErr w:type="spellStart"/>
      <w:r w:rsidRPr="00453275">
        <w:t>hypophosphataemic</w:t>
      </w:r>
      <w:proofErr w:type="spellEnd"/>
      <w:r w:rsidRPr="00453275">
        <w:t>. Hum Genet. 2009 Apr; 125(3):339. PMID: 19309785</w:t>
      </w:r>
    </w:p>
    <w:p w14:paraId="5C4E6180" w14:textId="06D73C5B" w:rsidR="00EA1B41" w:rsidRPr="00453275" w:rsidRDefault="00EA1B41" w:rsidP="00477614">
      <w:pPr>
        <w:pStyle w:val="TableParagraph"/>
        <w:numPr>
          <w:ilvl w:val="0"/>
          <w:numId w:val="9"/>
        </w:numPr>
        <w:tabs>
          <w:tab w:val="left" w:pos="894"/>
        </w:tabs>
      </w:pPr>
      <w:r w:rsidRPr="00453275">
        <w:t>Kirmani</w:t>
      </w:r>
      <w:r w:rsidRPr="00453275">
        <w:rPr>
          <w:spacing w:val="-3"/>
        </w:rPr>
        <w:t xml:space="preserve"> </w:t>
      </w:r>
      <w:r w:rsidRPr="00453275">
        <w:t>S,</w:t>
      </w:r>
      <w:r w:rsidRPr="00453275">
        <w:rPr>
          <w:spacing w:val="-1"/>
        </w:rPr>
        <w:t xml:space="preserve"> </w:t>
      </w:r>
      <w:r w:rsidRPr="00453275">
        <w:rPr>
          <w:b/>
        </w:rPr>
        <w:t>Tebben</w:t>
      </w:r>
      <w:r w:rsidRPr="00453275">
        <w:rPr>
          <w:b/>
          <w:spacing w:val="-1"/>
        </w:rPr>
        <w:t xml:space="preserve"> </w:t>
      </w:r>
      <w:r w:rsidRPr="00453275">
        <w:rPr>
          <w:b/>
        </w:rPr>
        <w:t>PJ</w:t>
      </w:r>
      <w:r w:rsidRPr="00453275">
        <w:t>,</w:t>
      </w:r>
      <w:r w:rsidRPr="00453275">
        <w:rPr>
          <w:spacing w:val="-2"/>
        </w:rPr>
        <w:t xml:space="preserve"> </w:t>
      </w:r>
      <w:proofErr w:type="spellStart"/>
      <w:r w:rsidRPr="00453275">
        <w:t>Lteif</w:t>
      </w:r>
      <w:proofErr w:type="spellEnd"/>
      <w:r w:rsidRPr="00453275">
        <w:rPr>
          <w:spacing w:val="-4"/>
        </w:rPr>
        <w:t xml:space="preserve"> </w:t>
      </w:r>
      <w:r w:rsidRPr="00453275">
        <w:t>AN,</w:t>
      </w:r>
      <w:r w:rsidRPr="00453275">
        <w:rPr>
          <w:spacing w:val="-4"/>
        </w:rPr>
        <w:t xml:space="preserve"> </w:t>
      </w:r>
      <w:r w:rsidRPr="00453275">
        <w:t>Gordon</w:t>
      </w:r>
      <w:r w:rsidRPr="00453275">
        <w:rPr>
          <w:spacing w:val="-2"/>
        </w:rPr>
        <w:t xml:space="preserve"> </w:t>
      </w:r>
      <w:r w:rsidRPr="00453275">
        <w:t>D,</w:t>
      </w:r>
      <w:r w:rsidRPr="00453275">
        <w:rPr>
          <w:spacing w:val="-4"/>
        </w:rPr>
        <w:t xml:space="preserve"> </w:t>
      </w:r>
      <w:r w:rsidRPr="00453275">
        <w:t>Clarke</w:t>
      </w:r>
      <w:r w:rsidRPr="00453275">
        <w:rPr>
          <w:spacing w:val="-2"/>
        </w:rPr>
        <w:t xml:space="preserve"> </w:t>
      </w:r>
      <w:r w:rsidRPr="00453275">
        <w:t>BL,</w:t>
      </w:r>
      <w:r w:rsidRPr="00453275">
        <w:rPr>
          <w:spacing w:val="-2"/>
        </w:rPr>
        <w:t xml:space="preserve"> </w:t>
      </w:r>
      <w:r w:rsidRPr="00453275">
        <w:t>Hefferan</w:t>
      </w:r>
      <w:r w:rsidRPr="00453275">
        <w:rPr>
          <w:spacing w:val="-4"/>
        </w:rPr>
        <w:t xml:space="preserve"> </w:t>
      </w:r>
      <w:r w:rsidRPr="00453275">
        <w:t>TE,</w:t>
      </w:r>
      <w:r w:rsidRPr="00453275">
        <w:rPr>
          <w:spacing w:val="-4"/>
        </w:rPr>
        <w:t xml:space="preserve"> </w:t>
      </w:r>
      <w:proofErr w:type="spellStart"/>
      <w:r w:rsidRPr="00453275">
        <w:t>Yaszemski</w:t>
      </w:r>
      <w:proofErr w:type="spellEnd"/>
      <w:r w:rsidRPr="00453275">
        <w:rPr>
          <w:spacing w:val="-5"/>
        </w:rPr>
        <w:t xml:space="preserve"> </w:t>
      </w:r>
      <w:r w:rsidRPr="00453275">
        <w:t>MJ,</w:t>
      </w:r>
      <w:r w:rsidRPr="00453275">
        <w:rPr>
          <w:spacing w:val="-4"/>
        </w:rPr>
        <w:t xml:space="preserve"> </w:t>
      </w:r>
      <w:r w:rsidRPr="00453275">
        <w:t>McGrann</w:t>
      </w:r>
      <w:r w:rsidRPr="00453275">
        <w:rPr>
          <w:spacing w:val="-4"/>
        </w:rPr>
        <w:t xml:space="preserve"> </w:t>
      </w:r>
      <w:r w:rsidRPr="00453275">
        <w:t>PS,</w:t>
      </w:r>
      <w:r w:rsidRPr="00453275">
        <w:rPr>
          <w:spacing w:val="-2"/>
        </w:rPr>
        <w:t xml:space="preserve"> </w:t>
      </w:r>
      <w:r w:rsidRPr="00453275">
        <w:t>Lindor</w:t>
      </w:r>
      <w:r w:rsidRPr="00453275">
        <w:rPr>
          <w:spacing w:val="-4"/>
        </w:rPr>
        <w:t xml:space="preserve"> </w:t>
      </w:r>
      <w:r w:rsidRPr="00453275">
        <w:t>NM, Ellison JW.</w:t>
      </w:r>
      <w:r w:rsidRPr="00453275">
        <w:rPr>
          <w:spacing w:val="40"/>
        </w:rPr>
        <w:t xml:space="preserve"> </w:t>
      </w:r>
      <w:r w:rsidRPr="00453275">
        <w:t xml:space="preserve">Germline TGF-beta receptor mutations and skeletal fragility: a report on two patients with </w:t>
      </w:r>
      <w:proofErr w:type="spellStart"/>
      <w:r w:rsidRPr="00453275">
        <w:t>Loeys</w:t>
      </w:r>
      <w:proofErr w:type="spellEnd"/>
      <w:r w:rsidRPr="00453275">
        <w:t>- Dietz syndrome. Am J Med Genet A. 2010 Apr; 152A (4):1016-9 PMID: 20358619</w:t>
      </w:r>
      <w:r w:rsidRPr="00453275">
        <w:rPr>
          <w:spacing w:val="80"/>
        </w:rPr>
        <w:t xml:space="preserve"> </w:t>
      </w:r>
      <w:r w:rsidRPr="00453275">
        <w:t>DOI: 10.1002/ajmg.a.</w:t>
      </w:r>
      <w:proofErr w:type="gramStart"/>
      <w:r w:rsidRPr="00453275">
        <w:t>33356</w:t>
      </w:r>
      <w:proofErr w:type="gramEnd"/>
    </w:p>
    <w:p w14:paraId="45FF5214" w14:textId="0A33102E" w:rsidR="00EA1B41" w:rsidRPr="00453275" w:rsidRDefault="00EA1B41" w:rsidP="00477614">
      <w:pPr>
        <w:pStyle w:val="TableParagraph"/>
        <w:numPr>
          <w:ilvl w:val="0"/>
          <w:numId w:val="9"/>
        </w:numPr>
        <w:tabs>
          <w:tab w:val="left" w:pos="894"/>
        </w:tabs>
        <w:ind w:right="223"/>
      </w:pPr>
      <w:r w:rsidRPr="00453275">
        <w:t>Dy</w:t>
      </w:r>
      <w:r w:rsidRPr="00453275">
        <w:rPr>
          <w:spacing w:val="-3"/>
        </w:rPr>
        <w:t xml:space="preserve"> </w:t>
      </w:r>
      <w:r w:rsidRPr="00453275">
        <w:t>BM,</w:t>
      </w:r>
      <w:r w:rsidRPr="00453275">
        <w:rPr>
          <w:spacing w:val="-3"/>
        </w:rPr>
        <w:t xml:space="preserve"> </w:t>
      </w:r>
      <w:r w:rsidRPr="00453275">
        <w:t>Vazquez</w:t>
      </w:r>
      <w:r w:rsidRPr="00453275">
        <w:rPr>
          <w:spacing w:val="-4"/>
        </w:rPr>
        <w:t xml:space="preserve"> </w:t>
      </w:r>
      <w:r w:rsidRPr="00453275">
        <w:t>B,</w:t>
      </w:r>
      <w:r w:rsidRPr="00453275">
        <w:rPr>
          <w:spacing w:val="-3"/>
        </w:rPr>
        <w:t xml:space="preserve"> </w:t>
      </w:r>
      <w:r w:rsidRPr="00453275">
        <w:rPr>
          <w:b/>
        </w:rPr>
        <w:t>Tebben</w:t>
      </w:r>
      <w:r w:rsidRPr="00453275">
        <w:rPr>
          <w:b/>
          <w:spacing w:val="-4"/>
        </w:rPr>
        <w:t xml:space="preserve"> </w:t>
      </w:r>
      <w:r w:rsidRPr="00453275">
        <w:rPr>
          <w:b/>
        </w:rPr>
        <w:t>PJ</w:t>
      </w:r>
      <w:r w:rsidRPr="00453275">
        <w:t>,</w:t>
      </w:r>
      <w:r w:rsidRPr="00453275">
        <w:rPr>
          <w:spacing w:val="-3"/>
        </w:rPr>
        <w:t xml:space="preserve"> </w:t>
      </w:r>
      <w:r w:rsidRPr="00453275">
        <w:t>Kumar</w:t>
      </w:r>
      <w:r w:rsidRPr="00453275">
        <w:rPr>
          <w:spacing w:val="-2"/>
        </w:rPr>
        <w:t xml:space="preserve"> </w:t>
      </w:r>
      <w:r w:rsidRPr="00453275">
        <w:t>S,</w:t>
      </w:r>
      <w:r w:rsidRPr="00453275">
        <w:rPr>
          <w:spacing w:val="-4"/>
        </w:rPr>
        <w:t xml:space="preserve"> </w:t>
      </w:r>
      <w:r w:rsidRPr="00453275">
        <w:t>Thompson</w:t>
      </w:r>
      <w:r w:rsidRPr="00453275">
        <w:rPr>
          <w:spacing w:val="-3"/>
        </w:rPr>
        <w:t xml:space="preserve"> </w:t>
      </w:r>
      <w:r w:rsidRPr="00453275">
        <w:t>GB.</w:t>
      </w:r>
      <w:r w:rsidRPr="00453275">
        <w:rPr>
          <w:spacing w:val="40"/>
        </w:rPr>
        <w:t xml:space="preserve"> </w:t>
      </w:r>
      <w:r w:rsidRPr="00453275">
        <w:t>Severe</w:t>
      </w:r>
      <w:r w:rsidRPr="00453275">
        <w:rPr>
          <w:spacing w:val="-5"/>
        </w:rPr>
        <w:t xml:space="preserve"> </w:t>
      </w:r>
      <w:r w:rsidRPr="00453275">
        <w:t>hypercalcemia</w:t>
      </w:r>
      <w:r w:rsidRPr="00453275">
        <w:rPr>
          <w:spacing w:val="-3"/>
        </w:rPr>
        <w:t xml:space="preserve"> </w:t>
      </w:r>
      <w:r w:rsidRPr="00453275">
        <w:t>due</w:t>
      </w:r>
      <w:r w:rsidRPr="00453275">
        <w:rPr>
          <w:spacing w:val="-3"/>
        </w:rPr>
        <w:t xml:space="preserve"> </w:t>
      </w:r>
      <w:r w:rsidRPr="00453275">
        <w:t>to</w:t>
      </w:r>
      <w:r w:rsidRPr="00453275">
        <w:rPr>
          <w:spacing w:val="-5"/>
        </w:rPr>
        <w:t xml:space="preserve"> </w:t>
      </w:r>
      <w:r w:rsidRPr="00453275">
        <w:t xml:space="preserve">primary hyperparathyroidism with MEN 2A. World J </w:t>
      </w:r>
      <w:proofErr w:type="spellStart"/>
      <w:r w:rsidRPr="00453275">
        <w:t>Endocr</w:t>
      </w:r>
      <w:proofErr w:type="spellEnd"/>
      <w:r w:rsidRPr="00453275">
        <w:t xml:space="preserve"> Surg.2010;2:(3):131-3.</w:t>
      </w:r>
    </w:p>
    <w:p w14:paraId="6EFC964A" w14:textId="64007320" w:rsidR="00EA1B41" w:rsidRPr="00453275" w:rsidRDefault="00EA1B41" w:rsidP="00477614">
      <w:pPr>
        <w:pStyle w:val="TableParagraph"/>
        <w:numPr>
          <w:ilvl w:val="0"/>
          <w:numId w:val="9"/>
        </w:numPr>
        <w:spacing w:before="47" w:line="229" w:lineRule="exact"/>
      </w:pPr>
      <w:r w:rsidRPr="00453275">
        <w:rPr>
          <w:b/>
        </w:rPr>
        <w:t>Tebben</w:t>
      </w:r>
      <w:r w:rsidRPr="00453275">
        <w:rPr>
          <w:b/>
          <w:spacing w:val="-7"/>
        </w:rPr>
        <w:t xml:space="preserve"> </w:t>
      </w:r>
      <w:r w:rsidRPr="00453275">
        <w:rPr>
          <w:b/>
        </w:rPr>
        <w:t>PJ</w:t>
      </w:r>
      <w:r w:rsidRPr="00453275">
        <w:t>,</w:t>
      </w:r>
      <w:r w:rsidRPr="00453275">
        <w:rPr>
          <w:spacing w:val="-6"/>
        </w:rPr>
        <w:t xml:space="preserve"> </w:t>
      </w:r>
      <w:r w:rsidRPr="00453275">
        <w:t>Milliner</w:t>
      </w:r>
      <w:r w:rsidRPr="00453275">
        <w:rPr>
          <w:spacing w:val="-5"/>
        </w:rPr>
        <w:t xml:space="preserve"> </w:t>
      </w:r>
      <w:r w:rsidRPr="00453275">
        <w:t>DS,</w:t>
      </w:r>
      <w:r w:rsidRPr="00453275">
        <w:rPr>
          <w:spacing w:val="-6"/>
        </w:rPr>
        <w:t xml:space="preserve"> </w:t>
      </w:r>
      <w:r w:rsidRPr="00453275">
        <w:t>Horst</w:t>
      </w:r>
      <w:r w:rsidRPr="00453275">
        <w:rPr>
          <w:spacing w:val="-6"/>
        </w:rPr>
        <w:t xml:space="preserve"> </w:t>
      </w:r>
      <w:r w:rsidRPr="00453275">
        <w:t>RL,</w:t>
      </w:r>
      <w:r w:rsidRPr="00453275">
        <w:rPr>
          <w:spacing w:val="-6"/>
        </w:rPr>
        <w:t xml:space="preserve"> </w:t>
      </w:r>
      <w:r w:rsidRPr="00453275">
        <w:t>Harris</w:t>
      </w:r>
      <w:r w:rsidRPr="00453275">
        <w:rPr>
          <w:spacing w:val="-4"/>
        </w:rPr>
        <w:t xml:space="preserve"> </w:t>
      </w:r>
      <w:r w:rsidRPr="00453275">
        <w:t>PC,</w:t>
      </w:r>
      <w:r w:rsidRPr="00453275">
        <w:rPr>
          <w:spacing w:val="-4"/>
        </w:rPr>
        <w:t xml:space="preserve"> </w:t>
      </w:r>
      <w:r w:rsidRPr="00453275">
        <w:t>Singh</w:t>
      </w:r>
      <w:r w:rsidRPr="00453275">
        <w:rPr>
          <w:spacing w:val="-5"/>
        </w:rPr>
        <w:t xml:space="preserve"> </w:t>
      </w:r>
      <w:r w:rsidRPr="00453275">
        <w:t>RJ,</w:t>
      </w:r>
      <w:r w:rsidRPr="00453275">
        <w:rPr>
          <w:spacing w:val="-6"/>
        </w:rPr>
        <w:t xml:space="preserve"> </w:t>
      </w:r>
      <w:r w:rsidRPr="00453275">
        <w:t>Wu</w:t>
      </w:r>
      <w:r w:rsidRPr="00453275">
        <w:rPr>
          <w:spacing w:val="-4"/>
        </w:rPr>
        <w:t xml:space="preserve"> </w:t>
      </w:r>
      <w:r w:rsidRPr="00453275">
        <w:t>Y,</w:t>
      </w:r>
      <w:r w:rsidRPr="00453275">
        <w:rPr>
          <w:spacing w:val="-7"/>
        </w:rPr>
        <w:t xml:space="preserve"> </w:t>
      </w:r>
      <w:r w:rsidRPr="00453275">
        <w:t>Foreman</w:t>
      </w:r>
      <w:r w:rsidRPr="00453275">
        <w:rPr>
          <w:spacing w:val="-7"/>
        </w:rPr>
        <w:t xml:space="preserve"> </w:t>
      </w:r>
      <w:r w:rsidRPr="00453275">
        <w:t>JW,</w:t>
      </w:r>
      <w:r w:rsidRPr="00453275">
        <w:rPr>
          <w:spacing w:val="-4"/>
        </w:rPr>
        <w:t xml:space="preserve"> </w:t>
      </w:r>
      <w:proofErr w:type="spellStart"/>
      <w:r w:rsidRPr="00453275">
        <w:t>Chelminski</w:t>
      </w:r>
      <w:proofErr w:type="spellEnd"/>
      <w:r w:rsidRPr="00453275">
        <w:rPr>
          <w:spacing w:val="-5"/>
        </w:rPr>
        <w:t xml:space="preserve"> </w:t>
      </w:r>
      <w:r w:rsidRPr="00453275">
        <w:t>PR,</w:t>
      </w:r>
      <w:r w:rsidRPr="00453275">
        <w:rPr>
          <w:spacing w:val="-4"/>
        </w:rPr>
        <w:t xml:space="preserve"> </w:t>
      </w:r>
      <w:r w:rsidRPr="00453275">
        <w:rPr>
          <w:spacing w:val="-2"/>
        </w:rPr>
        <w:t>Kumar</w:t>
      </w:r>
    </w:p>
    <w:p w14:paraId="6B1E8A98" w14:textId="77777777" w:rsidR="00EA1B41" w:rsidRPr="00453275" w:rsidRDefault="00EA1B41" w:rsidP="00477614">
      <w:pPr>
        <w:pStyle w:val="TableParagraph"/>
        <w:tabs>
          <w:tab w:val="left" w:pos="894"/>
        </w:tabs>
        <w:spacing w:before="0"/>
        <w:ind w:left="720" w:right="130"/>
      </w:pPr>
      <w:r w:rsidRPr="00453275">
        <w:t>R.</w:t>
      </w:r>
      <w:r w:rsidRPr="00453275">
        <w:rPr>
          <w:spacing w:val="40"/>
        </w:rPr>
        <w:t xml:space="preserve"> </w:t>
      </w:r>
      <w:r w:rsidRPr="00453275">
        <w:t>Hypercalcemia, hypercalciuria, and elevated calcitriol concentrations with autosomal dominant transmission</w:t>
      </w:r>
      <w:r w:rsidRPr="00453275">
        <w:rPr>
          <w:spacing w:val="-4"/>
        </w:rPr>
        <w:t xml:space="preserve"> </w:t>
      </w:r>
      <w:r w:rsidRPr="00453275">
        <w:t>due</w:t>
      </w:r>
      <w:r w:rsidRPr="00453275">
        <w:rPr>
          <w:spacing w:val="-5"/>
        </w:rPr>
        <w:t xml:space="preserve"> </w:t>
      </w:r>
      <w:r w:rsidRPr="00453275">
        <w:t>to</w:t>
      </w:r>
      <w:r w:rsidRPr="00453275">
        <w:rPr>
          <w:spacing w:val="-4"/>
        </w:rPr>
        <w:t xml:space="preserve"> </w:t>
      </w:r>
      <w:r w:rsidRPr="00453275">
        <w:t>CYP24A1</w:t>
      </w:r>
      <w:r w:rsidRPr="00453275">
        <w:rPr>
          <w:spacing w:val="-2"/>
        </w:rPr>
        <w:t xml:space="preserve"> </w:t>
      </w:r>
      <w:r w:rsidRPr="00453275">
        <w:t>mutations:</w:t>
      </w:r>
      <w:r w:rsidRPr="00453275">
        <w:rPr>
          <w:spacing w:val="-4"/>
        </w:rPr>
        <w:t xml:space="preserve"> </w:t>
      </w:r>
      <w:r w:rsidRPr="00453275">
        <w:t>effects</w:t>
      </w:r>
      <w:r w:rsidRPr="00453275">
        <w:rPr>
          <w:spacing w:val="-3"/>
        </w:rPr>
        <w:t xml:space="preserve"> </w:t>
      </w:r>
      <w:r w:rsidRPr="00453275">
        <w:t>of</w:t>
      </w:r>
      <w:r w:rsidRPr="00453275">
        <w:rPr>
          <w:spacing w:val="-4"/>
        </w:rPr>
        <w:t xml:space="preserve"> </w:t>
      </w:r>
      <w:r w:rsidRPr="00453275">
        <w:t>ketoconazole</w:t>
      </w:r>
      <w:r w:rsidRPr="00453275">
        <w:rPr>
          <w:spacing w:val="-4"/>
        </w:rPr>
        <w:t xml:space="preserve"> </w:t>
      </w:r>
      <w:r w:rsidRPr="00453275">
        <w:t>therapy.</w:t>
      </w:r>
      <w:r w:rsidRPr="00453275">
        <w:rPr>
          <w:spacing w:val="-4"/>
        </w:rPr>
        <w:t xml:space="preserve"> </w:t>
      </w:r>
      <w:r w:rsidRPr="00453275">
        <w:t>J</w:t>
      </w:r>
      <w:r w:rsidRPr="00453275">
        <w:rPr>
          <w:spacing w:val="-3"/>
        </w:rPr>
        <w:t xml:space="preserve"> </w:t>
      </w:r>
      <w:r w:rsidRPr="00453275">
        <w:t>Clin</w:t>
      </w:r>
      <w:r w:rsidRPr="00453275">
        <w:rPr>
          <w:spacing w:val="-2"/>
        </w:rPr>
        <w:t xml:space="preserve"> </w:t>
      </w:r>
      <w:r w:rsidRPr="00453275">
        <w:t>Endocrinol</w:t>
      </w:r>
      <w:r w:rsidRPr="00453275">
        <w:rPr>
          <w:spacing w:val="-3"/>
        </w:rPr>
        <w:t xml:space="preserve"> </w:t>
      </w:r>
      <w:proofErr w:type="spellStart"/>
      <w:r w:rsidRPr="00453275">
        <w:t>Metab</w:t>
      </w:r>
      <w:proofErr w:type="spellEnd"/>
      <w:r w:rsidRPr="00453275">
        <w:t>.</w:t>
      </w:r>
      <w:r w:rsidRPr="00453275">
        <w:rPr>
          <w:spacing w:val="-2"/>
        </w:rPr>
        <w:t xml:space="preserve"> </w:t>
      </w:r>
      <w:r w:rsidRPr="00453275">
        <w:t>2012</w:t>
      </w:r>
      <w:r w:rsidRPr="00453275">
        <w:rPr>
          <w:spacing w:val="-4"/>
        </w:rPr>
        <w:t xml:space="preserve"> </w:t>
      </w:r>
      <w:r w:rsidRPr="00453275">
        <w:t>Mar; 97(3</w:t>
      </w:r>
      <w:proofErr w:type="gramStart"/>
      <w:r w:rsidRPr="00453275">
        <w:t>):E</w:t>
      </w:r>
      <w:proofErr w:type="gramEnd"/>
      <w:r w:rsidRPr="00453275">
        <w:t xml:space="preserve">423-7. </w:t>
      </w:r>
      <w:proofErr w:type="spellStart"/>
      <w:r w:rsidRPr="00453275">
        <w:t>Epub</w:t>
      </w:r>
      <w:proofErr w:type="spellEnd"/>
      <w:r w:rsidRPr="00453275">
        <w:t xml:space="preserve"> 2012 Feb 15. PMID: 22337913</w:t>
      </w:r>
      <w:r w:rsidRPr="00453275">
        <w:rPr>
          <w:spacing w:val="80"/>
        </w:rPr>
        <w:t xml:space="preserve"> </w:t>
      </w:r>
      <w:r w:rsidRPr="00453275">
        <w:t>PMCID: 3319216</w:t>
      </w:r>
      <w:r w:rsidRPr="00453275">
        <w:rPr>
          <w:spacing w:val="80"/>
        </w:rPr>
        <w:t xml:space="preserve"> </w:t>
      </w:r>
      <w:r w:rsidRPr="00453275">
        <w:t>DOI: 10.1210/jc.2011-1935</w:t>
      </w:r>
    </w:p>
    <w:p w14:paraId="0DB7D0D9" w14:textId="004D783B" w:rsidR="00EA1B41" w:rsidRPr="00453275" w:rsidRDefault="00EA1B41" w:rsidP="00477614">
      <w:pPr>
        <w:pStyle w:val="TableParagraph"/>
        <w:numPr>
          <w:ilvl w:val="0"/>
          <w:numId w:val="9"/>
        </w:numPr>
      </w:pPr>
      <w:r w:rsidRPr="00453275">
        <w:t>Kumar</w:t>
      </w:r>
      <w:r w:rsidRPr="00453275">
        <w:rPr>
          <w:spacing w:val="-6"/>
        </w:rPr>
        <w:t xml:space="preserve"> </w:t>
      </w:r>
      <w:r w:rsidRPr="00453275">
        <w:t>R,</w:t>
      </w:r>
      <w:r w:rsidRPr="00453275">
        <w:rPr>
          <w:spacing w:val="-6"/>
        </w:rPr>
        <w:t xml:space="preserve"> </w:t>
      </w:r>
      <w:r w:rsidRPr="00453275">
        <w:rPr>
          <w:b/>
        </w:rPr>
        <w:t>Tebben</w:t>
      </w:r>
      <w:r w:rsidRPr="00453275">
        <w:rPr>
          <w:b/>
          <w:spacing w:val="-5"/>
        </w:rPr>
        <w:t xml:space="preserve"> </w:t>
      </w:r>
      <w:r w:rsidRPr="00453275">
        <w:rPr>
          <w:b/>
        </w:rPr>
        <w:t>PJ</w:t>
      </w:r>
      <w:r w:rsidRPr="00453275">
        <w:t>,</w:t>
      </w:r>
      <w:r w:rsidRPr="00453275">
        <w:rPr>
          <w:spacing w:val="-6"/>
        </w:rPr>
        <w:t xml:space="preserve"> </w:t>
      </w:r>
      <w:r w:rsidRPr="00453275">
        <w:t>Thompson</w:t>
      </w:r>
      <w:r w:rsidRPr="00453275">
        <w:rPr>
          <w:spacing w:val="-7"/>
        </w:rPr>
        <w:t xml:space="preserve"> </w:t>
      </w:r>
      <w:r w:rsidRPr="00453275">
        <w:t>JR.</w:t>
      </w:r>
      <w:r w:rsidRPr="00453275">
        <w:rPr>
          <w:spacing w:val="48"/>
        </w:rPr>
        <w:t xml:space="preserve"> </w:t>
      </w:r>
      <w:r w:rsidRPr="00453275">
        <w:t>Vitamin</w:t>
      </w:r>
      <w:r w:rsidRPr="00453275">
        <w:rPr>
          <w:spacing w:val="-6"/>
        </w:rPr>
        <w:t xml:space="preserve"> </w:t>
      </w:r>
      <w:proofErr w:type="gramStart"/>
      <w:r w:rsidRPr="00453275">
        <w:t>D</w:t>
      </w:r>
      <w:proofErr w:type="gramEnd"/>
      <w:r w:rsidRPr="00453275">
        <w:rPr>
          <w:spacing w:val="-6"/>
        </w:rPr>
        <w:t xml:space="preserve"> </w:t>
      </w:r>
      <w:r w:rsidRPr="00453275">
        <w:t>and</w:t>
      </w:r>
      <w:r w:rsidRPr="00453275">
        <w:rPr>
          <w:spacing w:val="-6"/>
        </w:rPr>
        <w:t xml:space="preserve"> </w:t>
      </w:r>
      <w:r w:rsidRPr="00453275">
        <w:t>the</w:t>
      </w:r>
      <w:r w:rsidRPr="00453275">
        <w:rPr>
          <w:spacing w:val="-7"/>
        </w:rPr>
        <w:t xml:space="preserve"> </w:t>
      </w:r>
      <w:r w:rsidRPr="00453275">
        <w:t>kidney.</w:t>
      </w:r>
      <w:r w:rsidRPr="00453275">
        <w:rPr>
          <w:spacing w:val="-4"/>
        </w:rPr>
        <w:t xml:space="preserve"> </w:t>
      </w:r>
      <w:r w:rsidRPr="00453275">
        <w:t>Arch</w:t>
      </w:r>
      <w:r w:rsidRPr="00453275">
        <w:rPr>
          <w:spacing w:val="-5"/>
        </w:rPr>
        <w:t xml:space="preserve"> </w:t>
      </w:r>
      <w:proofErr w:type="spellStart"/>
      <w:r w:rsidRPr="00453275">
        <w:t>Biochem</w:t>
      </w:r>
      <w:proofErr w:type="spellEnd"/>
      <w:r w:rsidRPr="00453275">
        <w:rPr>
          <w:spacing w:val="-4"/>
        </w:rPr>
        <w:t xml:space="preserve"> </w:t>
      </w:r>
      <w:proofErr w:type="spellStart"/>
      <w:r w:rsidRPr="00453275">
        <w:t>Biophys</w:t>
      </w:r>
      <w:proofErr w:type="spellEnd"/>
      <w:r w:rsidRPr="00453275">
        <w:t>.</w:t>
      </w:r>
      <w:r w:rsidRPr="00453275">
        <w:rPr>
          <w:spacing w:val="-6"/>
        </w:rPr>
        <w:t xml:space="preserve"> </w:t>
      </w:r>
      <w:r w:rsidRPr="00453275">
        <w:t>2012</w:t>
      </w:r>
      <w:r w:rsidRPr="00453275">
        <w:rPr>
          <w:spacing w:val="-5"/>
        </w:rPr>
        <w:t xml:space="preserve"> </w:t>
      </w:r>
      <w:r w:rsidRPr="00453275">
        <w:t>Jul</w:t>
      </w:r>
      <w:r w:rsidRPr="00453275">
        <w:rPr>
          <w:spacing w:val="-7"/>
        </w:rPr>
        <w:t xml:space="preserve"> </w:t>
      </w:r>
      <w:r w:rsidRPr="00453275">
        <w:t>1;</w:t>
      </w:r>
      <w:r w:rsidRPr="00453275">
        <w:rPr>
          <w:spacing w:val="-4"/>
        </w:rPr>
        <w:t xml:space="preserve"> </w:t>
      </w:r>
      <w:r w:rsidRPr="00453275">
        <w:rPr>
          <w:spacing w:val="-5"/>
        </w:rPr>
        <w:t>523</w:t>
      </w:r>
    </w:p>
    <w:p w14:paraId="5FD3D066" w14:textId="77777777" w:rsidR="00EA1B41" w:rsidRPr="00453275" w:rsidRDefault="00EA1B41" w:rsidP="00477614">
      <w:pPr>
        <w:pStyle w:val="TableParagraph"/>
        <w:tabs>
          <w:tab w:val="left" w:pos="894"/>
        </w:tabs>
        <w:spacing w:before="0"/>
        <w:ind w:left="720"/>
      </w:pPr>
      <w:r w:rsidRPr="00453275">
        <w:t>(1):77-86</w:t>
      </w:r>
      <w:r w:rsidRPr="00453275">
        <w:rPr>
          <w:spacing w:val="-3"/>
        </w:rPr>
        <w:t xml:space="preserve"> </w:t>
      </w:r>
      <w:proofErr w:type="spellStart"/>
      <w:r w:rsidRPr="00453275">
        <w:t>Epub</w:t>
      </w:r>
      <w:proofErr w:type="spellEnd"/>
      <w:r w:rsidRPr="00453275">
        <w:rPr>
          <w:spacing w:val="-5"/>
        </w:rPr>
        <w:t xml:space="preserve"> </w:t>
      </w:r>
      <w:r w:rsidRPr="00453275">
        <w:t>2012</w:t>
      </w:r>
      <w:r w:rsidRPr="00453275">
        <w:rPr>
          <w:spacing w:val="-5"/>
        </w:rPr>
        <w:t xml:space="preserve"> </w:t>
      </w:r>
      <w:r w:rsidRPr="00453275">
        <w:t>Mar</w:t>
      </w:r>
      <w:r w:rsidRPr="00453275">
        <w:rPr>
          <w:spacing w:val="-1"/>
        </w:rPr>
        <w:t xml:space="preserve"> </w:t>
      </w:r>
      <w:r w:rsidRPr="00453275">
        <w:t>15</w:t>
      </w:r>
      <w:r w:rsidRPr="00453275">
        <w:rPr>
          <w:spacing w:val="-3"/>
        </w:rPr>
        <w:t xml:space="preserve"> </w:t>
      </w:r>
      <w:r w:rsidRPr="00453275">
        <w:t>PMID:</w:t>
      </w:r>
      <w:r w:rsidRPr="00453275">
        <w:rPr>
          <w:spacing w:val="-3"/>
        </w:rPr>
        <w:t xml:space="preserve"> </w:t>
      </w:r>
      <w:r w:rsidRPr="00453275">
        <w:t>22426203</w:t>
      </w:r>
      <w:r w:rsidRPr="00453275">
        <w:rPr>
          <w:spacing w:val="58"/>
          <w:w w:val="150"/>
        </w:rPr>
        <w:t xml:space="preserve"> </w:t>
      </w:r>
      <w:r w:rsidRPr="00453275">
        <w:t>PMCID:</w:t>
      </w:r>
      <w:r w:rsidRPr="00453275">
        <w:rPr>
          <w:spacing w:val="-4"/>
        </w:rPr>
        <w:t xml:space="preserve"> </w:t>
      </w:r>
      <w:r w:rsidRPr="00453275">
        <w:t>3361542</w:t>
      </w:r>
      <w:r w:rsidRPr="00453275">
        <w:rPr>
          <w:spacing w:val="60"/>
          <w:w w:val="150"/>
        </w:rPr>
        <w:t xml:space="preserve"> </w:t>
      </w:r>
      <w:r w:rsidRPr="00453275">
        <w:t>DOI:</w:t>
      </w:r>
      <w:r w:rsidRPr="00453275">
        <w:rPr>
          <w:spacing w:val="-4"/>
        </w:rPr>
        <w:t xml:space="preserve"> </w:t>
      </w:r>
      <w:r w:rsidRPr="00453275">
        <w:rPr>
          <w:spacing w:val="-2"/>
        </w:rPr>
        <w:t>10.1016/j.abb.2012.03.003</w:t>
      </w:r>
    </w:p>
    <w:p w14:paraId="5BEEC267" w14:textId="370A2E99" w:rsidR="00EA1B41" w:rsidRPr="00453275" w:rsidRDefault="00EA1B41" w:rsidP="00477614">
      <w:pPr>
        <w:pStyle w:val="TableParagraph"/>
        <w:numPr>
          <w:ilvl w:val="0"/>
          <w:numId w:val="9"/>
        </w:numPr>
        <w:ind w:right="223"/>
      </w:pPr>
      <w:r w:rsidRPr="00453275">
        <w:t xml:space="preserve">Thacher TD, Fischer PR, </w:t>
      </w:r>
      <w:r w:rsidRPr="00453275">
        <w:rPr>
          <w:b/>
        </w:rPr>
        <w:t>Tebben PJ</w:t>
      </w:r>
      <w:r w:rsidRPr="00453275">
        <w:t>, Singh RJ, Cha SS, Maxson JA, Yawn BP.</w:t>
      </w:r>
      <w:r w:rsidRPr="00453275">
        <w:rPr>
          <w:spacing w:val="40"/>
        </w:rPr>
        <w:t xml:space="preserve"> </w:t>
      </w:r>
      <w:r w:rsidRPr="00453275">
        <w:t>Increasing incidence of nutritional</w:t>
      </w:r>
      <w:r w:rsidRPr="00453275">
        <w:rPr>
          <w:spacing w:val="-3"/>
        </w:rPr>
        <w:t xml:space="preserve"> </w:t>
      </w:r>
      <w:r w:rsidRPr="00453275">
        <w:t>rickets:</w:t>
      </w:r>
      <w:r w:rsidRPr="00453275">
        <w:rPr>
          <w:spacing w:val="-4"/>
        </w:rPr>
        <w:t xml:space="preserve"> </w:t>
      </w:r>
      <w:r w:rsidRPr="00453275">
        <w:t>a</w:t>
      </w:r>
      <w:r w:rsidRPr="00453275">
        <w:rPr>
          <w:spacing w:val="-5"/>
        </w:rPr>
        <w:t xml:space="preserve"> </w:t>
      </w:r>
      <w:r w:rsidRPr="00453275">
        <w:t>population-based</w:t>
      </w:r>
      <w:r w:rsidRPr="00453275">
        <w:rPr>
          <w:spacing w:val="-5"/>
        </w:rPr>
        <w:t xml:space="preserve"> </w:t>
      </w:r>
      <w:r w:rsidRPr="00453275">
        <w:t>study</w:t>
      </w:r>
      <w:r w:rsidRPr="00453275">
        <w:rPr>
          <w:spacing w:val="-3"/>
        </w:rPr>
        <w:t xml:space="preserve"> </w:t>
      </w:r>
      <w:r w:rsidRPr="00453275">
        <w:t>in</w:t>
      </w:r>
      <w:r w:rsidRPr="00453275">
        <w:rPr>
          <w:spacing w:val="-2"/>
        </w:rPr>
        <w:t xml:space="preserve"> </w:t>
      </w:r>
      <w:r w:rsidRPr="00453275">
        <w:t>Olmsted</w:t>
      </w:r>
      <w:r w:rsidRPr="00453275">
        <w:rPr>
          <w:spacing w:val="-2"/>
        </w:rPr>
        <w:t xml:space="preserve"> </w:t>
      </w:r>
      <w:r w:rsidRPr="00453275">
        <w:t>County,</w:t>
      </w:r>
      <w:r w:rsidRPr="00453275">
        <w:rPr>
          <w:spacing w:val="-4"/>
        </w:rPr>
        <w:t xml:space="preserve"> </w:t>
      </w:r>
      <w:r w:rsidRPr="00453275">
        <w:t>Minnesota.</w:t>
      </w:r>
      <w:r w:rsidRPr="00453275">
        <w:rPr>
          <w:spacing w:val="-2"/>
        </w:rPr>
        <w:t xml:space="preserve"> </w:t>
      </w:r>
      <w:r w:rsidRPr="00453275">
        <w:t>Mayo</w:t>
      </w:r>
      <w:r w:rsidRPr="00453275">
        <w:rPr>
          <w:spacing w:val="-2"/>
        </w:rPr>
        <w:t xml:space="preserve"> </w:t>
      </w:r>
      <w:r w:rsidRPr="00453275">
        <w:t>Clin</w:t>
      </w:r>
      <w:r w:rsidRPr="00453275">
        <w:rPr>
          <w:spacing w:val="-4"/>
        </w:rPr>
        <w:t xml:space="preserve"> </w:t>
      </w:r>
      <w:r w:rsidRPr="00453275">
        <w:t>Proc.</w:t>
      </w:r>
      <w:r w:rsidRPr="00453275">
        <w:rPr>
          <w:spacing w:val="-2"/>
        </w:rPr>
        <w:t xml:space="preserve"> </w:t>
      </w:r>
      <w:r w:rsidRPr="00453275">
        <w:t>2013</w:t>
      </w:r>
      <w:r w:rsidRPr="00453275">
        <w:rPr>
          <w:spacing w:val="-4"/>
        </w:rPr>
        <w:t xml:space="preserve"> </w:t>
      </w:r>
      <w:r w:rsidRPr="00453275">
        <w:t>Feb;</w:t>
      </w:r>
      <w:r w:rsidRPr="00453275">
        <w:rPr>
          <w:spacing w:val="-4"/>
        </w:rPr>
        <w:t xml:space="preserve"> </w:t>
      </w:r>
      <w:r w:rsidRPr="00453275">
        <w:t>88</w:t>
      </w:r>
    </w:p>
    <w:p w14:paraId="71A4D217" w14:textId="77777777" w:rsidR="00EA1B41" w:rsidRPr="00453275" w:rsidRDefault="00EA1B41" w:rsidP="00477614">
      <w:pPr>
        <w:pStyle w:val="TableParagraph"/>
        <w:tabs>
          <w:tab w:val="left" w:pos="894"/>
        </w:tabs>
        <w:spacing w:before="0"/>
        <w:ind w:left="720"/>
      </w:pPr>
      <w:r w:rsidRPr="00453275">
        <w:t>(2):176-83</w:t>
      </w:r>
      <w:r w:rsidRPr="00453275">
        <w:rPr>
          <w:spacing w:val="-5"/>
        </w:rPr>
        <w:t xml:space="preserve"> </w:t>
      </w:r>
      <w:r w:rsidRPr="00453275">
        <w:t>PMID:</w:t>
      </w:r>
      <w:r w:rsidRPr="00453275">
        <w:rPr>
          <w:spacing w:val="-4"/>
        </w:rPr>
        <w:t xml:space="preserve"> </w:t>
      </w:r>
      <w:r w:rsidRPr="00453275">
        <w:t>23374621</w:t>
      </w:r>
      <w:r w:rsidRPr="00453275">
        <w:rPr>
          <w:spacing w:val="59"/>
          <w:w w:val="150"/>
        </w:rPr>
        <w:t xml:space="preserve"> </w:t>
      </w:r>
      <w:r w:rsidRPr="00453275">
        <w:t>PMCID:</w:t>
      </w:r>
      <w:r w:rsidRPr="00453275">
        <w:rPr>
          <w:spacing w:val="-4"/>
        </w:rPr>
        <w:t xml:space="preserve"> </w:t>
      </w:r>
      <w:r w:rsidRPr="00453275">
        <w:t>3612965</w:t>
      </w:r>
      <w:r w:rsidRPr="00453275">
        <w:rPr>
          <w:spacing w:val="59"/>
          <w:w w:val="150"/>
        </w:rPr>
        <w:t xml:space="preserve"> </w:t>
      </w:r>
      <w:r w:rsidRPr="00453275">
        <w:t>DOI:</w:t>
      </w:r>
      <w:r w:rsidRPr="00453275">
        <w:rPr>
          <w:spacing w:val="-3"/>
        </w:rPr>
        <w:t xml:space="preserve"> </w:t>
      </w:r>
      <w:r w:rsidRPr="00453275">
        <w:rPr>
          <w:spacing w:val="-2"/>
        </w:rPr>
        <w:t>10.1016/j.mayocp.2012.10.018</w:t>
      </w:r>
    </w:p>
    <w:p w14:paraId="5B1CB30A" w14:textId="2912A1A0" w:rsidR="00EA1B41" w:rsidRPr="00453275" w:rsidRDefault="00EA1B41" w:rsidP="00477614">
      <w:pPr>
        <w:pStyle w:val="TableParagraph"/>
        <w:numPr>
          <w:ilvl w:val="0"/>
          <w:numId w:val="9"/>
        </w:numPr>
        <w:tabs>
          <w:tab w:val="left" w:pos="894"/>
        </w:tabs>
        <w:ind w:right="223"/>
      </w:pPr>
      <w:proofErr w:type="spellStart"/>
      <w:r w:rsidRPr="00453275">
        <w:t>Berkseth</w:t>
      </w:r>
      <w:proofErr w:type="spellEnd"/>
      <w:r w:rsidRPr="00453275">
        <w:t xml:space="preserve"> KE, </w:t>
      </w:r>
      <w:r w:rsidRPr="00453275">
        <w:rPr>
          <w:b/>
        </w:rPr>
        <w:t>Tebben PJ</w:t>
      </w:r>
      <w:r w:rsidRPr="00453275">
        <w:t>, Drake MT, Hefferan TE, Jewison DE, Wermers RA.</w:t>
      </w:r>
      <w:r w:rsidRPr="00453275">
        <w:rPr>
          <w:spacing w:val="40"/>
        </w:rPr>
        <w:t xml:space="preserve"> </w:t>
      </w:r>
      <w:r w:rsidRPr="00453275">
        <w:t>Clinical spectrum of hypophosphatasia</w:t>
      </w:r>
      <w:r w:rsidRPr="00453275">
        <w:rPr>
          <w:spacing w:val="-3"/>
        </w:rPr>
        <w:t xml:space="preserve"> </w:t>
      </w:r>
      <w:r w:rsidRPr="00453275">
        <w:t>diagnosed</w:t>
      </w:r>
      <w:r w:rsidRPr="00453275">
        <w:rPr>
          <w:spacing w:val="-4"/>
        </w:rPr>
        <w:t xml:space="preserve"> </w:t>
      </w:r>
      <w:r w:rsidRPr="00453275">
        <w:t>in</w:t>
      </w:r>
      <w:r w:rsidRPr="00453275">
        <w:rPr>
          <w:spacing w:val="-3"/>
        </w:rPr>
        <w:t xml:space="preserve"> </w:t>
      </w:r>
      <w:r w:rsidRPr="00453275">
        <w:t>adults.</w:t>
      </w:r>
      <w:r w:rsidRPr="00453275">
        <w:rPr>
          <w:spacing w:val="-3"/>
        </w:rPr>
        <w:t xml:space="preserve"> </w:t>
      </w:r>
      <w:r w:rsidRPr="00453275">
        <w:t>Bone.</w:t>
      </w:r>
      <w:r w:rsidRPr="00453275">
        <w:rPr>
          <w:spacing w:val="-1"/>
        </w:rPr>
        <w:t xml:space="preserve"> </w:t>
      </w:r>
      <w:r w:rsidRPr="00453275">
        <w:t>2013</w:t>
      </w:r>
      <w:r w:rsidRPr="00453275">
        <w:rPr>
          <w:spacing w:val="-3"/>
        </w:rPr>
        <w:t xml:space="preserve"> </w:t>
      </w:r>
      <w:r w:rsidRPr="00453275">
        <w:t>May;</w:t>
      </w:r>
      <w:r w:rsidRPr="00453275">
        <w:rPr>
          <w:spacing w:val="-3"/>
        </w:rPr>
        <w:t xml:space="preserve"> </w:t>
      </w:r>
      <w:r w:rsidRPr="00453275">
        <w:t>54(1):21-7.</w:t>
      </w:r>
      <w:r w:rsidRPr="00453275">
        <w:rPr>
          <w:spacing w:val="-1"/>
        </w:rPr>
        <w:t xml:space="preserve"> </w:t>
      </w:r>
      <w:proofErr w:type="spellStart"/>
      <w:r w:rsidRPr="00453275">
        <w:t>Epub</w:t>
      </w:r>
      <w:proofErr w:type="spellEnd"/>
      <w:r w:rsidRPr="00453275">
        <w:rPr>
          <w:spacing w:val="-3"/>
        </w:rPr>
        <w:t xml:space="preserve"> </w:t>
      </w:r>
      <w:r w:rsidRPr="00453275">
        <w:t>2013</w:t>
      </w:r>
      <w:r w:rsidRPr="00453275">
        <w:rPr>
          <w:spacing w:val="-1"/>
        </w:rPr>
        <w:t xml:space="preserve"> </w:t>
      </w:r>
      <w:r w:rsidRPr="00453275">
        <w:t>Jan</w:t>
      </w:r>
      <w:r w:rsidRPr="00453275">
        <w:rPr>
          <w:spacing w:val="-4"/>
        </w:rPr>
        <w:t xml:space="preserve"> </w:t>
      </w:r>
      <w:r w:rsidRPr="00453275">
        <w:t>22. PMID:</w:t>
      </w:r>
      <w:r w:rsidRPr="00453275">
        <w:rPr>
          <w:spacing w:val="-3"/>
        </w:rPr>
        <w:t xml:space="preserve"> </w:t>
      </w:r>
      <w:r w:rsidRPr="00453275">
        <w:t>23352924</w:t>
      </w:r>
      <w:r w:rsidRPr="00453275">
        <w:rPr>
          <w:spacing w:val="80"/>
        </w:rPr>
        <w:t xml:space="preserve"> </w:t>
      </w:r>
      <w:r w:rsidRPr="00453275">
        <w:t xml:space="preserve">DOI: </w:t>
      </w:r>
      <w:r w:rsidRPr="00453275">
        <w:rPr>
          <w:spacing w:val="-2"/>
        </w:rPr>
        <w:t>10.1016/j.bone.2013.01.024</w:t>
      </w:r>
    </w:p>
    <w:p w14:paraId="770D7C0B" w14:textId="66AE46CC" w:rsidR="00EA1B41" w:rsidRPr="00453275" w:rsidRDefault="00EA1B41" w:rsidP="00477614">
      <w:pPr>
        <w:pStyle w:val="TableParagraph"/>
        <w:numPr>
          <w:ilvl w:val="0"/>
          <w:numId w:val="9"/>
        </w:numPr>
        <w:tabs>
          <w:tab w:val="left" w:pos="894"/>
        </w:tabs>
        <w:spacing w:before="45"/>
        <w:ind w:right="223"/>
      </w:pPr>
      <w:r w:rsidRPr="00453275">
        <w:t>Javed</w:t>
      </w:r>
      <w:r w:rsidRPr="00453275">
        <w:rPr>
          <w:spacing w:val="-5"/>
        </w:rPr>
        <w:t xml:space="preserve"> </w:t>
      </w:r>
      <w:r w:rsidRPr="00453275">
        <w:t>A,</w:t>
      </w:r>
      <w:r w:rsidRPr="00453275">
        <w:rPr>
          <w:spacing w:val="-4"/>
        </w:rPr>
        <w:t xml:space="preserve"> </w:t>
      </w:r>
      <w:r w:rsidRPr="00453275">
        <w:rPr>
          <w:b/>
        </w:rPr>
        <w:t>Tebben</w:t>
      </w:r>
      <w:r w:rsidRPr="00453275">
        <w:rPr>
          <w:b/>
          <w:spacing w:val="-1"/>
        </w:rPr>
        <w:t xml:space="preserve"> </w:t>
      </w:r>
      <w:r w:rsidRPr="00453275">
        <w:rPr>
          <w:b/>
        </w:rPr>
        <w:t>PJ</w:t>
      </w:r>
      <w:r w:rsidRPr="00453275">
        <w:t>,</w:t>
      </w:r>
      <w:r w:rsidRPr="00453275">
        <w:rPr>
          <w:spacing w:val="-4"/>
        </w:rPr>
        <w:t xml:space="preserve"> </w:t>
      </w:r>
      <w:r w:rsidRPr="00453275">
        <w:t>Fischer</w:t>
      </w:r>
      <w:r w:rsidRPr="00453275">
        <w:rPr>
          <w:spacing w:val="-3"/>
        </w:rPr>
        <w:t xml:space="preserve"> </w:t>
      </w:r>
      <w:r w:rsidRPr="00453275">
        <w:t>PR,</w:t>
      </w:r>
      <w:r w:rsidRPr="00453275">
        <w:rPr>
          <w:spacing w:val="-2"/>
        </w:rPr>
        <w:t xml:space="preserve"> </w:t>
      </w:r>
      <w:proofErr w:type="spellStart"/>
      <w:r w:rsidRPr="00453275">
        <w:t>Lteif</w:t>
      </w:r>
      <w:proofErr w:type="spellEnd"/>
      <w:r w:rsidRPr="00453275">
        <w:rPr>
          <w:spacing w:val="-2"/>
        </w:rPr>
        <w:t xml:space="preserve"> </w:t>
      </w:r>
      <w:r w:rsidRPr="00453275">
        <w:t>AN.</w:t>
      </w:r>
      <w:r w:rsidRPr="00453275">
        <w:rPr>
          <w:spacing w:val="40"/>
        </w:rPr>
        <w:t xml:space="preserve"> </w:t>
      </w:r>
      <w:r w:rsidRPr="00453275">
        <w:t>Female</w:t>
      </w:r>
      <w:r w:rsidRPr="00453275">
        <w:rPr>
          <w:spacing w:val="-2"/>
        </w:rPr>
        <w:t xml:space="preserve"> </w:t>
      </w:r>
      <w:r w:rsidRPr="00453275">
        <w:t>athlete</w:t>
      </w:r>
      <w:r w:rsidRPr="00453275">
        <w:rPr>
          <w:spacing w:val="-4"/>
        </w:rPr>
        <w:t xml:space="preserve"> </w:t>
      </w:r>
      <w:r w:rsidRPr="00453275">
        <w:t>triad</w:t>
      </w:r>
      <w:r w:rsidRPr="00453275">
        <w:rPr>
          <w:spacing w:val="-5"/>
        </w:rPr>
        <w:t xml:space="preserve"> </w:t>
      </w:r>
      <w:r w:rsidRPr="00453275">
        <w:t>and</w:t>
      </w:r>
      <w:r w:rsidRPr="00453275">
        <w:rPr>
          <w:spacing w:val="-3"/>
        </w:rPr>
        <w:t xml:space="preserve"> </w:t>
      </w:r>
      <w:r w:rsidRPr="00453275">
        <w:t>its</w:t>
      </w:r>
      <w:r w:rsidRPr="00453275">
        <w:rPr>
          <w:spacing w:val="-3"/>
        </w:rPr>
        <w:t xml:space="preserve"> </w:t>
      </w:r>
      <w:r w:rsidRPr="00453275">
        <w:t>components:</w:t>
      </w:r>
      <w:r w:rsidRPr="00453275">
        <w:rPr>
          <w:spacing w:val="-4"/>
        </w:rPr>
        <w:t xml:space="preserve"> </w:t>
      </w:r>
      <w:r w:rsidRPr="00453275">
        <w:t>toward</w:t>
      </w:r>
      <w:r w:rsidRPr="00453275">
        <w:rPr>
          <w:spacing w:val="-4"/>
        </w:rPr>
        <w:t xml:space="preserve"> </w:t>
      </w:r>
      <w:r w:rsidRPr="00453275">
        <w:t>improved screening and management. Mayo Clin Proc. 2013 Sep; 88(9):996-1009. PMID: 24001492</w:t>
      </w:r>
      <w:r w:rsidRPr="00453275">
        <w:rPr>
          <w:spacing w:val="80"/>
        </w:rPr>
        <w:t xml:space="preserve"> </w:t>
      </w:r>
      <w:r w:rsidRPr="00453275">
        <w:t xml:space="preserve">DOI: </w:t>
      </w:r>
      <w:r w:rsidRPr="00453275">
        <w:rPr>
          <w:spacing w:val="-2"/>
        </w:rPr>
        <w:t>10.1016/j.mayocp.2013.07.001</w:t>
      </w:r>
    </w:p>
    <w:p w14:paraId="5B5CA409" w14:textId="5C91F138" w:rsidR="00EA1B41" w:rsidRPr="00453275" w:rsidRDefault="00EA1B41" w:rsidP="00477614">
      <w:pPr>
        <w:pStyle w:val="TableParagraph"/>
        <w:numPr>
          <w:ilvl w:val="0"/>
          <w:numId w:val="9"/>
        </w:numPr>
        <w:tabs>
          <w:tab w:val="left" w:pos="894"/>
        </w:tabs>
        <w:spacing w:before="45"/>
        <w:ind w:right="223"/>
      </w:pPr>
      <w:r w:rsidRPr="00453275">
        <w:t>Gardner</w:t>
      </w:r>
      <w:r w:rsidRPr="00453275">
        <w:rPr>
          <w:spacing w:val="-4"/>
        </w:rPr>
        <w:t xml:space="preserve"> </w:t>
      </w:r>
      <w:r w:rsidRPr="00453275">
        <w:t>KH,</w:t>
      </w:r>
      <w:r w:rsidRPr="00453275">
        <w:rPr>
          <w:spacing w:val="-2"/>
        </w:rPr>
        <w:t xml:space="preserve"> </w:t>
      </w:r>
      <w:r w:rsidRPr="00453275">
        <w:t>Shon</w:t>
      </w:r>
      <w:r w:rsidRPr="00453275">
        <w:rPr>
          <w:spacing w:val="-4"/>
        </w:rPr>
        <w:t xml:space="preserve"> </w:t>
      </w:r>
      <w:r w:rsidRPr="00453275">
        <w:t>W,</w:t>
      </w:r>
      <w:r w:rsidRPr="00453275">
        <w:rPr>
          <w:spacing w:val="-4"/>
        </w:rPr>
        <w:t xml:space="preserve"> </w:t>
      </w:r>
      <w:proofErr w:type="spellStart"/>
      <w:r w:rsidRPr="00453275">
        <w:t>Folpe</w:t>
      </w:r>
      <w:proofErr w:type="spellEnd"/>
      <w:r w:rsidRPr="00453275">
        <w:rPr>
          <w:spacing w:val="-4"/>
        </w:rPr>
        <w:t xml:space="preserve"> </w:t>
      </w:r>
      <w:r w:rsidRPr="00453275">
        <w:t>AL,</w:t>
      </w:r>
      <w:r w:rsidRPr="00453275">
        <w:rPr>
          <w:spacing w:val="-4"/>
        </w:rPr>
        <w:t xml:space="preserve"> </w:t>
      </w:r>
      <w:r w:rsidRPr="00453275">
        <w:t>Wieland</w:t>
      </w:r>
      <w:r w:rsidRPr="00453275">
        <w:rPr>
          <w:spacing w:val="-4"/>
        </w:rPr>
        <w:t xml:space="preserve"> </w:t>
      </w:r>
      <w:r w:rsidRPr="00453275">
        <w:t xml:space="preserve">CN, </w:t>
      </w:r>
      <w:r w:rsidRPr="00453275">
        <w:rPr>
          <w:b/>
        </w:rPr>
        <w:t>Tebben</w:t>
      </w:r>
      <w:r w:rsidRPr="00453275">
        <w:rPr>
          <w:b/>
          <w:spacing w:val="-1"/>
        </w:rPr>
        <w:t xml:space="preserve"> </w:t>
      </w:r>
      <w:r w:rsidRPr="00453275">
        <w:rPr>
          <w:b/>
        </w:rPr>
        <w:t>PJ</w:t>
      </w:r>
      <w:r w:rsidRPr="00453275">
        <w:t>,</w:t>
      </w:r>
      <w:r w:rsidRPr="00453275">
        <w:rPr>
          <w:spacing w:val="-2"/>
        </w:rPr>
        <w:t xml:space="preserve"> </w:t>
      </w:r>
      <w:r w:rsidRPr="00453275">
        <w:t>Baum</w:t>
      </w:r>
      <w:r w:rsidRPr="00453275">
        <w:rPr>
          <w:spacing w:val="-4"/>
        </w:rPr>
        <w:t xml:space="preserve"> </w:t>
      </w:r>
      <w:r w:rsidRPr="00453275">
        <w:t>CL.</w:t>
      </w:r>
      <w:r w:rsidRPr="00453275">
        <w:rPr>
          <w:spacing w:val="40"/>
        </w:rPr>
        <w:t xml:space="preserve"> </w:t>
      </w:r>
      <w:r w:rsidRPr="00453275">
        <w:t>Tumor-induced</w:t>
      </w:r>
      <w:r w:rsidRPr="00453275">
        <w:rPr>
          <w:spacing w:val="-5"/>
        </w:rPr>
        <w:t xml:space="preserve"> </w:t>
      </w:r>
      <w:r w:rsidRPr="00453275">
        <w:t>osteomalacia</w:t>
      </w:r>
      <w:r w:rsidRPr="00453275">
        <w:rPr>
          <w:spacing w:val="-4"/>
        </w:rPr>
        <w:t xml:space="preserve"> </w:t>
      </w:r>
      <w:r w:rsidRPr="00453275">
        <w:t xml:space="preserve">resulting from primary cutaneous </w:t>
      </w:r>
      <w:proofErr w:type="spellStart"/>
      <w:r w:rsidRPr="00453275">
        <w:t>phosphaturic</w:t>
      </w:r>
      <w:proofErr w:type="spellEnd"/>
      <w:r w:rsidRPr="00453275">
        <w:t xml:space="preserve"> mesenchymal tumor: a case and review of the medical literature. J </w:t>
      </w:r>
      <w:proofErr w:type="spellStart"/>
      <w:r w:rsidRPr="00453275">
        <w:t>Cutan</w:t>
      </w:r>
      <w:proofErr w:type="spellEnd"/>
      <w:r w:rsidRPr="00453275">
        <w:t xml:space="preserve"> </w:t>
      </w:r>
      <w:proofErr w:type="spellStart"/>
      <w:r w:rsidRPr="00453275">
        <w:t>Pathol</w:t>
      </w:r>
      <w:proofErr w:type="spellEnd"/>
      <w:r w:rsidRPr="00453275">
        <w:t>. 2013 Sep; 40(9):780-4; quiz 779. PMID: 23962115</w:t>
      </w:r>
      <w:r w:rsidRPr="00453275">
        <w:rPr>
          <w:spacing w:val="80"/>
        </w:rPr>
        <w:t xml:space="preserve"> </w:t>
      </w:r>
      <w:r w:rsidRPr="00453275">
        <w:t>DOI: 10.1111/cup.12209</w:t>
      </w:r>
    </w:p>
    <w:p w14:paraId="0C0DD8CC" w14:textId="3E4F8231" w:rsidR="00EA1B41" w:rsidRPr="00453275" w:rsidRDefault="00EA1B41" w:rsidP="00477614">
      <w:pPr>
        <w:pStyle w:val="TableParagraph"/>
        <w:numPr>
          <w:ilvl w:val="0"/>
          <w:numId w:val="9"/>
        </w:numPr>
        <w:tabs>
          <w:tab w:val="left" w:pos="894"/>
        </w:tabs>
        <w:spacing w:before="47"/>
      </w:pPr>
      <w:r w:rsidRPr="00453275">
        <w:t xml:space="preserve">Kundel A, Thompson GB, Richards ML, Qiu LX, Cai Y, Schwenk FW, </w:t>
      </w:r>
      <w:proofErr w:type="spellStart"/>
      <w:r w:rsidRPr="00453275">
        <w:t>Lteif</w:t>
      </w:r>
      <w:proofErr w:type="spellEnd"/>
      <w:r w:rsidRPr="00453275">
        <w:t xml:space="preserve"> AN, Pittock </w:t>
      </w:r>
      <w:r w:rsidRPr="00453275">
        <w:lastRenderedPageBreak/>
        <w:t xml:space="preserve">ST, Kumar S, </w:t>
      </w:r>
      <w:r w:rsidRPr="00453275">
        <w:rPr>
          <w:b/>
        </w:rPr>
        <w:t>Tebben PJ</w:t>
      </w:r>
      <w:r w:rsidRPr="00453275">
        <w:t>,</w:t>
      </w:r>
      <w:r w:rsidRPr="00453275">
        <w:rPr>
          <w:spacing w:val="-4"/>
        </w:rPr>
        <w:t xml:space="preserve"> </w:t>
      </w:r>
      <w:r w:rsidRPr="00453275">
        <w:t>Hay</w:t>
      </w:r>
      <w:r w:rsidRPr="00453275">
        <w:rPr>
          <w:spacing w:val="-3"/>
        </w:rPr>
        <w:t xml:space="preserve"> </w:t>
      </w:r>
      <w:r w:rsidRPr="00453275">
        <w:t>ID,</w:t>
      </w:r>
      <w:r w:rsidRPr="00453275">
        <w:rPr>
          <w:spacing w:val="-4"/>
        </w:rPr>
        <w:t xml:space="preserve"> </w:t>
      </w:r>
      <w:r w:rsidRPr="00453275">
        <w:t>Grant</w:t>
      </w:r>
      <w:r w:rsidRPr="00453275">
        <w:rPr>
          <w:spacing w:val="-4"/>
        </w:rPr>
        <w:t xml:space="preserve"> </w:t>
      </w:r>
      <w:r w:rsidRPr="00453275">
        <w:t>CS.</w:t>
      </w:r>
      <w:r w:rsidRPr="00453275">
        <w:rPr>
          <w:spacing w:val="40"/>
        </w:rPr>
        <w:t xml:space="preserve"> </w:t>
      </w:r>
      <w:r w:rsidRPr="00453275">
        <w:t>Pediatric</w:t>
      </w:r>
      <w:r w:rsidRPr="00453275">
        <w:rPr>
          <w:spacing w:val="-3"/>
        </w:rPr>
        <w:t xml:space="preserve"> </w:t>
      </w:r>
      <w:r w:rsidRPr="00453275">
        <w:t>endocrine</w:t>
      </w:r>
      <w:r w:rsidRPr="00453275">
        <w:rPr>
          <w:spacing w:val="-5"/>
        </w:rPr>
        <w:t xml:space="preserve"> </w:t>
      </w:r>
      <w:r w:rsidRPr="00453275">
        <w:t>surgery:</w:t>
      </w:r>
      <w:r w:rsidRPr="00453275">
        <w:rPr>
          <w:spacing w:val="-4"/>
        </w:rPr>
        <w:t xml:space="preserve"> </w:t>
      </w:r>
      <w:r w:rsidRPr="00453275">
        <w:t>a</w:t>
      </w:r>
      <w:r w:rsidRPr="00453275">
        <w:rPr>
          <w:spacing w:val="-3"/>
        </w:rPr>
        <w:t xml:space="preserve"> </w:t>
      </w:r>
      <w:r w:rsidRPr="00453275">
        <w:t>20-year</w:t>
      </w:r>
      <w:r w:rsidRPr="00453275">
        <w:rPr>
          <w:spacing w:val="-3"/>
        </w:rPr>
        <w:t xml:space="preserve"> </w:t>
      </w:r>
      <w:r w:rsidRPr="00453275">
        <w:t>experience</w:t>
      </w:r>
      <w:r w:rsidRPr="00453275">
        <w:rPr>
          <w:spacing w:val="-2"/>
        </w:rPr>
        <w:t xml:space="preserve"> </w:t>
      </w:r>
      <w:r w:rsidRPr="00453275">
        <w:t>at</w:t>
      </w:r>
      <w:r w:rsidRPr="00453275">
        <w:rPr>
          <w:spacing w:val="-4"/>
        </w:rPr>
        <w:t xml:space="preserve"> </w:t>
      </w:r>
      <w:r w:rsidRPr="00453275">
        <w:t>the</w:t>
      </w:r>
      <w:r w:rsidRPr="00453275">
        <w:rPr>
          <w:spacing w:val="-3"/>
        </w:rPr>
        <w:t xml:space="preserve"> </w:t>
      </w:r>
      <w:r w:rsidRPr="00453275">
        <w:t>Mayo</w:t>
      </w:r>
      <w:r w:rsidRPr="00453275">
        <w:rPr>
          <w:spacing w:val="-4"/>
        </w:rPr>
        <w:t xml:space="preserve"> </w:t>
      </w:r>
      <w:r w:rsidRPr="00453275">
        <w:t>Clinic.</w:t>
      </w:r>
      <w:r w:rsidRPr="00453275">
        <w:rPr>
          <w:spacing w:val="-4"/>
        </w:rPr>
        <w:t xml:space="preserve"> </w:t>
      </w:r>
      <w:r w:rsidRPr="00453275">
        <w:t>J</w:t>
      </w:r>
      <w:r w:rsidRPr="00453275">
        <w:rPr>
          <w:spacing w:val="-3"/>
        </w:rPr>
        <w:t xml:space="preserve"> </w:t>
      </w:r>
      <w:r w:rsidRPr="00453275">
        <w:t>Clin</w:t>
      </w:r>
      <w:r w:rsidRPr="00453275">
        <w:rPr>
          <w:spacing w:val="-2"/>
        </w:rPr>
        <w:t xml:space="preserve"> </w:t>
      </w:r>
      <w:r w:rsidRPr="00453275">
        <w:t xml:space="preserve">Endocrinol </w:t>
      </w:r>
      <w:proofErr w:type="spellStart"/>
      <w:r w:rsidRPr="00453275">
        <w:t>Metab</w:t>
      </w:r>
      <w:proofErr w:type="spellEnd"/>
      <w:r w:rsidRPr="00453275">
        <w:t xml:space="preserve">. 2014 Feb; 99 (2):399-406 </w:t>
      </w:r>
      <w:proofErr w:type="spellStart"/>
      <w:r w:rsidRPr="00453275">
        <w:t>Epub</w:t>
      </w:r>
      <w:proofErr w:type="spellEnd"/>
      <w:r w:rsidRPr="00453275">
        <w:t xml:space="preserve"> 2013 Dec 11 PMID: 24423286</w:t>
      </w:r>
      <w:r w:rsidRPr="00453275">
        <w:rPr>
          <w:spacing w:val="80"/>
        </w:rPr>
        <w:t xml:space="preserve"> </w:t>
      </w:r>
      <w:r w:rsidRPr="00453275">
        <w:t>DOI: 10.1210/jc.2013-2617</w:t>
      </w:r>
    </w:p>
    <w:p w14:paraId="0A42B054" w14:textId="1CAA8225" w:rsidR="00EA1B41" w:rsidRPr="00453275" w:rsidRDefault="00EA1B41" w:rsidP="00477614">
      <w:pPr>
        <w:pStyle w:val="TableParagraph"/>
        <w:numPr>
          <w:ilvl w:val="0"/>
          <w:numId w:val="9"/>
        </w:numPr>
        <w:tabs>
          <w:tab w:val="left" w:pos="894"/>
        </w:tabs>
        <w:spacing w:before="26" w:line="230" w:lineRule="atLeast"/>
        <w:ind w:right="223"/>
      </w:pPr>
      <w:r w:rsidRPr="00453275">
        <w:t>*</w:t>
      </w:r>
      <w:r w:rsidRPr="00453275">
        <w:rPr>
          <w:spacing w:val="-4"/>
        </w:rPr>
        <w:t xml:space="preserve"> </w:t>
      </w:r>
      <w:r w:rsidRPr="00453275">
        <w:t>James</w:t>
      </w:r>
      <w:r w:rsidRPr="00453275">
        <w:rPr>
          <w:spacing w:val="-3"/>
        </w:rPr>
        <w:t xml:space="preserve"> </w:t>
      </w:r>
      <w:r w:rsidRPr="00453275">
        <w:t>HA,</w:t>
      </w:r>
      <w:r w:rsidRPr="00453275">
        <w:rPr>
          <w:spacing w:val="-4"/>
        </w:rPr>
        <w:t xml:space="preserve"> </w:t>
      </w:r>
      <w:proofErr w:type="spellStart"/>
      <w:r w:rsidRPr="00453275">
        <w:t>Griebeler</w:t>
      </w:r>
      <w:proofErr w:type="spellEnd"/>
      <w:r w:rsidRPr="00453275">
        <w:rPr>
          <w:spacing w:val="-1"/>
        </w:rPr>
        <w:t xml:space="preserve"> </w:t>
      </w:r>
      <w:r w:rsidRPr="00453275">
        <w:t xml:space="preserve">ML, </w:t>
      </w:r>
      <w:r w:rsidRPr="00453275">
        <w:rPr>
          <w:b/>
        </w:rPr>
        <w:t>Tebben</w:t>
      </w:r>
      <w:r w:rsidRPr="00453275">
        <w:rPr>
          <w:b/>
          <w:spacing w:val="-4"/>
        </w:rPr>
        <w:t xml:space="preserve"> </w:t>
      </w:r>
      <w:r w:rsidRPr="00453275">
        <w:rPr>
          <w:b/>
        </w:rPr>
        <w:t>PJ</w:t>
      </w:r>
      <w:r w:rsidRPr="00453275">
        <w:t>.</w:t>
      </w:r>
      <w:r w:rsidRPr="00453275">
        <w:rPr>
          <w:spacing w:val="40"/>
        </w:rPr>
        <w:t xml:space="preserve"> </w:t>
      </w:r>
      <w:r w:rsidRPr="00453275">
        <w:t>70-year-old</w:t>
      </w:r>
      <w:r w:rsidRPr="00453275">
        <w:rPr>
          <w:spacing w:val="-2"/>
        </w:rPr>
        <w:t xml:space="preserve"> </w:t>
      </w:r>
      <w:r w:rsidRPr="00453275">
        <w:t>woman</w:t>
      </w:r>
      <w:r w:rsidRPr="00453275">
        <w:rPr>
          <w:spacing w:val="-2"/>
        </w:rPr>
        <w:t xml:space="preserve"> </w:t>
      </w:r>
      <w:r w:rsidRPr="00453275">
        <w:t>with</w:t>
      </w:r>
      <w:r w:rsidRPr="00453275">
        <w:rPr>
          <w:spacing w:val="-4"/>
        </w:rPr>
        <w:t xml:space="preserve"> </w:t>
      </w:r>
      <w:r w:rsidRPr="00453275">
        <w:t>buttock</w:t>
      </w:r>
      <w:r w:rsidRPr="00453275">
        <w:rPr>
          <w:spacing w:val="-3"/>
        </w:rPr>
        <w:t xml:space="preserve"> </w:t>
      </w:r>
      <w:r w:rsidRPr="00453275">
        <w:t>pain</w:t>
      </w:r>
      <w:r w:rsidRPr="00453275">
        <w:rPr>
          <w:spacing w:val="-2"/>
        </w:rPr>
        <w:t xml:space="preserve"> </w:t>
      </w:r>
      <w:r w:rsidRPr="00453275">
        <w:t>and</w:t>
      </w:r>
      <w:r w:rsidRPr="00453275">
        <w:rPr>
          <w:spacing w:val="-2"/>
        </w:rPr>
        <w:t xml:space="preserve"> </w:t>
      </w:r>
      <w:r w:rsidRPr="00453275">
        <w:t>hypercalcemia.</w:t>
      </w:r>
      <w:r w:rsidRPr="00453275">
        <w:rPr>
          <w:spacing w:val="-4"/>
        </w:rPr>
        <w:t xml:space="preserve"> </w:t>
      </w:r>
      <w:r w:rsidRPr="00453275">
        <w:t>Mayo</w:t>
      </w:r>
      <w:r w:rsidRPr="00453275">
        <w:rPr>
          <w:spacing w:val="-4"/>
        </w:rPr>
        <w:t xml:space="preserve"> </w:t>
      </w:r>
      <w:r w:rsidRPr="00453275">
        <w:t>Clin Proc. 2014 Sep; 89(9):1313-7. PMID: 25192617</w:t>
      </w:r>
      <w:r w:rsidRPr="00453275">
        <w:rPr>
          <w:spacing w:val="80"/>
        </w:rPr>
        <w:t xml:space="preserve"> </w:t>
      </w:r>
      <w:r w:rsidRPr="00453275">
        <w:t>DOI: 10.1016/j.mayocp.2013.10.033</w:t>
      </w:r>
    </w:p>
    <w:p w14:paraId="4C6DEF00" w14:textId="77777777" w:rsidR="00EA1B41" w:rsidRPr="00453275" w:rsidRDefault="00EA1B41" w:rsidP="00EA1B41">
      <w:pPr>
        <w:pStyle w:val="BodyText"/>
        <w:rPr>
          <w:b/>
          <w:sz w:val="22"/>
          <w:szCs w:val="22"/>
        </w:rPr>
      </w:pPr>
    </w:p>
    <w:p w14:paraId="3076ABA4" w14:textId="544F9025" w:rsidR="00EA1B41" w:rsidRPr="00453275" w:rsidRDefault="00EA1B41" w:rsidP="00477614">
      <w:pPr>
        <w:pStyle w:val="TableParagraph"/>
        <w:numPr>
          <w:ilvl w:val="0"/>
          <w:numId w:val="9"/>
        </w:numPr>
        <w:spacing w:before="0"/>
        <w:ind w:right="236"/>
      </w:pPr>
      <w:r w:rsidRPr="00453275">
        <w:t>*</w:t>
      </w:r>
      <w:r w:rsidRPr="00453275">
        <w:rPr>
          <w:spacing w:val="-4"/>
        </w:rPr>
        <w:t xml:space="preserve"> </w:t>
      </w:r>
      <w:r w:rsidRPr="00453275">
        <w:t>Al</w:t>
      </w:r>
      <w:r w:rsidRPr="00453275">
        <w:rPr>
          <w:spacing w:val="-5"/>
        </w:rPr>
        <w:t xml:space="preserve"> </w:t>
      </w:r>
      <w:r w:rsidRPr="00453275">
        <w:t>Nofal</w:t>
      </w:r>
      <w:r w:rsidRPr="00453275">
        <w:rPr>
          <w:spacing w:val="-3"/>
        </w:rPr>
        <w:t xml:space="preserve"> </w:t>
      </w:r>
      <w:r w:rsidRPr="00453275">
        <w:t>AA,</w:t>
      </w:r>
      <w:r w:rsidRPr="00453275">
        <w:rPr>
          <w:spacing w:val="-2"/>
        </w:rPr>
        <w:t xml:space="preserve"> </w:t>
      </w:r>
      <w:proofErr w:type="spellStart"/>
      <w:r w:rsidRPr="00453275">
        <w:t>Altayar</w:t>
      </w:r>
      <w:proofErr w:type="spellEnd"/>
      <w:r w:rsidRPr="00453275">
        <w:rPr>
          <w:spacing w:val="-4"/>
        </w:rPr>
        <w:t xml:space="preserve"> </w:t>
      </w:r>
      <w:r w:rsidRPr="00453275">
        <w:t>O,</w:t>
      </w:r>
      <w:r w:rsidRPr="00453275">
        <w:rPr>
          <w:spacing w:val="-4"/>
        </w:rPr>
        <w:t xml:space="preserve"> </w:t>
      </w:r>
      <w:proofErr w:type="spellStart"/>
      <w:r w:rsidRPr="00453275">
        <w:t>BenKhadra</w:t>
      </w:r>
      <w:proofErr w:type="spellEnd"/>
      <w:r w:rsidRPr="00453275">
        <w:rPr>
          <w:spacing w:val="-1"/>
        </w:rPr>
        <w:t xml:space="preserve"> </w:t>
      </w:r>
      <w:r w:rsidRPr="00453275">
        <w:t>K,</w:t>
      </w:r>
      <w:r w:rsidRPr="00453275">
        <w:rPr>
          <w:spacing w:val="-4"/>
        </w:rPr>
        <w:t xml:space="preserve"> </w:t>
      </w:r>
      <w:r w:rsidRPr="00453275">
        <w:t>Qasim</w:t>
      </w:r>
      <w:r w:rsidRPr="00453275">
        <w:rPr>
          <w:spacing w:val="-2"/>
        </w:rPr>
        <w:t xml:space="preserve"> </w:t>
      </w:r>
      <w:r w:rsidRPr="00453275">
        <w:t>Agha</w:t>
      </w:r>
      <w:r w:rsidRPr="00453275">
        <w:rPr>
          <w:spacing w:val="-3"/>
        </w:rPr>
        <w:t xml:space="preserve"> </w:t>
      </w:r>
      <w:r w:rsidRPr="00453275">
        <w:t>OQ,</w:t>
      </w:r>
      <w:r w:rsidRPr="00453275">
        <w:rPr>
          <w:spacing w:val="-4"/>
        </w:rPr>
        <w:t xml:space="preserve"> </w:t>
      </w:r>
      <w:r w:rsidRPr="00453275">
        <w:t>Asi</w:t>
      </w:r>
      <w:r w:rsidRPr="00453275">
        <w:rPr>
          <w:spacing w:val="-5"/>
        </w:rPr>
        <w:t xml:space="preserve"> </w:t>
      </w:r>
      <w:r w:rsidRPr="00453275">
        <w:t>N,</w:t>
      </w:r>
      <w:r w:rsidRPr="00453275">
        <w:rPr>
          <w:spacing w:val="-2"/>
        </w:rPr>
        <w:t xml:space="preserve"> </w:t>
      </w:r>
      <w:r w:rsidRPr="00453275">
        <w:t>Nabhan</w:t>
      </w:r>
      <w:r w:rsidRPr="00453275">
        <w:rPr>
          <w:spacing w:val="-2"/>
        </w:rPr>
        <w:t xml:space="preserve"> </w:t>
      </w:r>
      <w:r w:rsidRPr="00453275">
        <w:t>M,</w:t>
      </w:r>
      <w:r w:rsidRPr="00453275">
        <w:rPr>
          <w:spacing w:val="-2"/>
        </w:rPr>
        <w:t xml:space="preserve"> </w:t>
      </w:r>
      <w:r w:rsidRPr="00453275">
        <w:t>Prokop</w:t>
      </w:r>
      <w:r w:rsidRPr="00453275">
        <w:rPr>
          <w:spacing w:val="-5"/>
        </w:rPr>
        <w:t xml:space="preserve"> </w:t>
      </w:r>
      <w:r w:rsidRPr="00453275">
        <w:t xml:space="preserve">LJ, </w:t>
      </w:r>
      <w:r w:rsidRPr="00453275">
        <w:rPr>
          <w:b/>
        </w:rPr>
        <w:t>Tebben</w:t>
      </w:r>
      <w:r w:rsidRPr="00453275">
        <w:rPr>
          <w:b/>
          <w:spacing w:val="-1"/>
        </w:rPr>
        <w:t xml:space="preserve"> </w:t>
      </w:r>
      <w:r w:rsidRPr="00453275">
        <w:rPr>
          <w:b/>
        </w:rPr>
        <w:t>P</w:t>
      </w:r>
      <w:r w:rsidRPr="00453275">
        <w:t>,</w:t>
      </w:r>
      <w:r w:rsidRPr="00453275">
        <w:rPr>
          <w:spacing w:val="-2"/>
        </w:rPr>
        <w:t xml:space="preserve"> </w:t>
      </w:r>
      <w:r w:rsidRPr="00453275">
        <w:t>Murad MH.</w:t>
      </w:r>
      <w:r w:rsidRPr="00453275">
        <w:rPr>
          <w:spacing w:val="40"/>
        </w:rPr>
        <w:t xml:space="preserve"> </w:t>
      </w:r>
      <w:r w:rsidRPr="00453275">
        <w:t>Bone turnover markers in Paget's disease of the bone: A Systematic review and meta-analysis.</w:t>
      </w:r>
    </w:p>
    <w:p w14:paraId="53A387D8" w14:textId="77777777" w:rsidR="00EA1B41" w:rsidRPr="00453275" w:rsidRDefault="00EA1B41" w:rsidP="00477614">
      <w:pPr>
        <w:pStyle w:val="TableParagraph"/>
        <w:tabs>
          <w:tab w:val="left" w:pos="894"/>
        </w:tabs>
        <w:spacing w:before="0" w:line="229" w:lineRule="exact"/>
        <w:ind w:left="720"/>
      </w:pPr>
      <w:proofErr w:type="spellStart"/>
      <w:r w:rsidRPr="00453275">
        <w:t>Osteoporos</w:t>
      </w:r>
      <w:proofErr w:type="spellEnd"/>
      <w:r w:rsidRPr="00453275">
        <w:rPr>
          <w:spacing w:val="-7"/>
        </w:rPr>
        <w:t xml:space="preserve"> </w:t>
      </w:r>
      <w:r w:rsidRPr="00453275">
        <w:t>Int.</w:t>
      </w:r>
      <w:r w:rsidRPr="00453275">
        <w:rPr>
          <w:spacing w:val="-7"/>
        </w:rPr>
        <w:t xml:space="preserve"> </w:t>
      </w:r>
      <w:r w:rsidRPr="00453275">
        <w:t>2015</w:t>
      </w:r>
      <w:r w:rsidRPr="00453275">
        <w:rPr>
          <w:spacing w:val="-7"/>
        </w:rPr>
        <w:t xml:space="preserve"> </w:t>
      </w:r>
      <w:r w:rsidRPr="00453275">
        <w:t>Jul;</w:t>
      </w:r>
      <w:r w:rsidRPr="00453275">
        <w:rPr>
          <w:spacing w:val="-6"/>
        </w:rPr>
        <w:t xml:space="preserve"> </w:t>
      </w:r>
      <w:r w:rsidRPr="00453275">
        <w:t>26(7):1875-91.</w:t>
      </w:r>
      <w:r w:rsidRPr="00453275">
        <w:rPr>
          <w:spacing w:val="-5"/>
        </w:rPr>
        <w:t xml:space="preserve"> </w:t>
      </w:r>
      <w:proofErr w:type="spellStart"/>
      <w:r w:rsidRPr="00453275">
        <w:t>Epub</w:t>
      </w:r>
      <w:proofErr w:type="spellEnd"/>
      <w:r w:rsidRPr="00453275">
        <w:rPr>
          <w:spacing w:val="-7"/>
        </w:rPr>
        <w:t xml:space="preserve"> </w:t>
      </w:r>
      <w:r w:rsidRPr="00453275">
        <w:t>2015</w:t>
      </w:r>
      <w:r w:rsidRPr="00453275">
        <w:rPr>
          <w:spacing w:val="-7"/>
        </w:rPr>
        <w:t xml:space="preserve"> </w:t>
      </w:r>
      <w:r w:rsidRPr="00453275">
        <w:t>Jun</w:t>
      </w:r>
      <w:r w:rsidRPr="00453275">
        <w:rPr>
          <w:spacing w:val="-8"/>
        </w:rPr>
        <w:t xml:space="preserve"> </w:t>
      </w:r>
      <w:r w:rsidRPr="00453275">
        <w:t>03.</w:t>
      </w:r>
      <w:r w:rsidRPr="00453275">
        <w:rPr>
          <w:spacing w:val="-6"/>
        </w:rPr>
        <w:t xml:space="preserve"> </w:t>
      </w:r>
      <w:r w:rsidRPr="00453275">
        <w:t>PMID:</w:t>
      </w:r>
      <w:r w:rsidRPr="00453275">
        <w:rPr>
          <w:spacing w:val="-4"/>
        </w:rPr>
        <w:t xml:space="preserve"> </w:t>
      </w:r>
      <w:r w:rsidRPr="00453275">
        <w:t>26037791</w:t>
      </w:r>
      <w:r w:rsidRPr="00453275">
        <w:rPr>
          <w:spacing w:val="73"/>
        </w:rPr>
        <w:t xml:space="preserve"> </w:t>
      </w:r>
      <w:r w:rsidRPr="00453275">
        <w:t>DOI:</w:t>
      </w:r>
      <w:r w:rsidRPr="00453275">
        <w:rPr>
          <w:spacing w:val="-6"/>
        </w:rPr>
        <w:t xml:space="preserve"> </w:t>
      </w:r>
      <w:r w:rsidRPr="00453275">
        <w:t>10.1007/s00198-015-3095-</w:t>
      </w:r>
      <w:r w:rsidRPr="00453275">
        <w:rPr>
          <w:spacing w:val="-10"/>
        </w:rPr>
        <w:t>0</w:t>
      </w:r>
    </w:p>
    <w:p w14:paraId="439F5E6F" w14:textId="0B59B8F5" w:rsidR="00EA1B41" w:rsidRPr="00453275" w:rsidRDefault="00EA1B41" w:rsidP="00477614">
      <w:pPr>
        <w:pStyle w:val="TableParagraph"/>
        <w:numPr>
          <w:ilvl w:val="0"/>
          <w:numId w:val="9"/>
        </w:numPr>
        <w:tabs>
          <w:tab w:val="left" w:pos="894"/>
        </w:tabs>
        <w:spacing w:before="47"/>
        <w:ind w:right="236"/>
      </w:pPr>
      <w:proofErr w:type="spellStart"/>
      <w:r w:rsidRPr="00453275">
        <w:t>Uzodi</w:t>
      </w:r>
      <w:proofErr w:type="spellEnd"/>
      <w:r w:rsidRPr="00453275">
        <w:rPr>
          <w:spacing w:val="-3"/>
        </w:rPr>
        <w:t xml:space="preserve"> </w:t>
      </w:r>
      <w:r w:rsidRPr="00453275">
        <w:t>AS,</w:t>
      </w:r>
      <w:r w:rsidRPr="00453275">
        <w:rPr>
          <w:spacing w:val="-4"/>
        </w:rPr>
        <w:t xml:space="preserve"> </w:t>
      </w:r>
      <w:r w:rsidRPr="00453275">
        <w:rPr>
          <w:b/>
        </w:rPr>
        <w:t>Tebben</w:t>
      </w:r>
      <w:r w:rsidRPr="00453275">
        <w:rPr>
          <w:b/>
          <w:spacing w:val="-1"/>
        </w:rPr>
        <w:t xml:space="preserve"> </w:t>
      </w:r>
      <w:r w:rsidRPr="00453275">
        <w:rPr>
          <w:b/>
        </w:rPr>
        <w:t>PJ</w:t>
      </w:r>
      <w:r w:rsidRPr="00453275">
        <w:t>,</w:t>
      </w:r>
      <w:r w:rsidRPr="00453275">
        <w:rPr>
          <w:spacing w:val="-2"/>
        </w:rPr>
        <w:t xml:space="preserve"> </w:t>
      </w:r>
      <w:r w:rsidRPr="00453275">
        <w:t>Boyce</w:t>
      </w:r>
      <w:r w:rsidRPr="00453275">
        <w:rPr>
          <w:spacing w:val="-4"/>
        </w:rPr>
        <w:t xml:space="preserve"> </w:t>
      </w:r>
      <w:r w:rsidRPr="00453275">
        <w:t>TG.</w:t>
      </w:r>
      <w:r w:rsidRPr="00453275">
        <w:rPr>
          <w:spacing w:val="40"/>
        </w:rPr>
        <w:t xml:space="preserve"> </w:t>
      </w:r>
      <w:r w:rsidRPr="00453275">
        <w:t>Bone</w:t>
      </w:r>
      <w:r w:rsidRPr="00453275">
        <w:rPr>
          <w:spacing w:val="-3"/>
        </w:rPr>
        <w:t xml:space="preserve"> </w:t>
      </w:r>
      <w:r w:rsidRPr="00453275">
        <w:t>Pain</w:t>
      </w:r>
      <w:r w:rsidRPr="00453275">
        <w:rPr>
          <w:spacing w:val="-2"/>
        </w:rPr>
        <w:t xml:space="preserve"> </w:t>
      </w:r>
      <w:r w:rsidRPr="00453275">
        <w:t>in</w:t>
      </w:r>
      <w:r w:rsidRPr="00453275">
        <w:rPr>
          <w:spacing w:val="-4"/>
        </w:rPr>
        <w:t xml:space="preserve"> </w:t>
      </w:r>
      <w:r w:rsidRPr="00453275">
        <w:t>a</w:t>
      </w:r>
      <w:r w:rsidRPr="00453275">
        <w:rPr>
          <w:spacing w:val="-2"/>
        </w:rPr>
        <w:t xml:space="preserve"> </w:t>
      </w:r>
      <w:r w:rsidRPr="00453275">
        <w:t>4-year-old</w:t>
      </w:r>
      <w:r w:rsidRPr="00453275">
        <w:rPr>
          <w:spacing w:val="-2"/>
        </w:rPr>
        <w:t xml:space="preserve"> </w:t>
      </w:r>
      <w:r w:rsidRPr="00453275">
        <w:t>Boy</w:t>
      </w:r>
      <w:r w:rsidRPr="00453275">
        <w:rPr>
          <w:spacing w:val="-3"/>
        </w:rPr>
        <w:t xml:space="preserve"> </w:t>
      </w:r>
      <w:r w:rsidRPr="00453275">
        <w:t>with</w:t>
      </w:r>
      <w:r w:rsidRPr="00453275">
        <w:rPr>
          <w:spacing w:val="-4"/>
        </w:rPr>
        <w:t xml:space="preserve"> </w:t>
      </w:r>
      <w:r w:rsidRPr="00453275">
        <w:t>Chronic</w:t>
      </w:r>
      <w:r w:rsidRPr="00453275">
        <w:rPr>
          <w:spacing w:val="-3"/>
        </w:rPr>
        <w:t xml:space="preserve"> </w:t>
      </w:r>
      <w:r w:rsidRPr="00453275">
        <w:t>Granulomatous</w:t>
      </w:r>
      <w:r w:rsidRPr="00453275">
        <w:rPr>
          <w:spacing w:val="-3"/>
        </w:rPr>
        <w:t xml:space="preserve"> </w:t>
      </w:r>
      <w:r w:rsidRPr="00453275">
        <w:t>Disease</w:t>
      </w:r>
      <w:r w:rsidRPr="00453275">
        <w:rPr>
          <w:spacing w:val="-2"/>
        </w:rPr>
        <w:t xml:space="preserve"> </w:t>
      </w:r>
      <w:r w:rsidRPr="00453275">
        <w:t xml:space="preserve">and History of Aspergillus pneumonia. </w:t>
      </w:r>
      <w:proofErr w:type="spellStart"/>
      <w:r w:rsidRPr="00453275">
        <w:t>Pediatr</w:t>
      </w:r>
      <w:proofErr w:type="spellEnd"/>
      <w:r w:rsidRPr="00453275">
        <w:t xml:space="preserve"> Infect Dis J. 2016 Apr; 35: (4)464-5, 469. PMID: 26967683</w:t>
      </w:r>
      <w:r w:rsidRPr="00453275">
        <w:rPr>
          <w:spacing w:val="80"/>
        </w:rPr>
        <w:t xml:space="preserve"> </w:t>
      </w:r>
      <w:r w:rsidRPr="00453275">
        <w:t xml:space="preserve">DOI: </w:t>
      </w:r>
      <w:r w:rsidRPr="00453275">
        <w:rPr>
          <w:spacing w:val="-2"/>
        </w:rPr>
        <w:t>10.1097/INF.0000000000001042</w:t>
      </w:r>
    </w:p>
    <w:p w14:paraId="35147552" w14:textId="5442F8E4" w:rsidR="00EA1B41" w:rsidRPr="00453275" w:rsidRDefault="00EA1B41" w:rsidP="00477614">
      <w:pPr>
        <w:pStyle w:val="TableParagraph"/>
        <w:numPr>
          <w:ilvl w:val="0"/>
          <w:numId w:val="9"/>
        </w:numPr>
        <w:spacing w:before="0"/>
      </w:pPr>
      <w:r w:rsidRPr="00453275">
        <w:t xml:space="preserve">* Trivedi S, Al-Nofal A, Kumar S, Tripathi S, </w:t>
      </w:r>
      <w:proofErr w:type="spellStart"/>
      <w:r w:rsidRPr="00453275">
        <w:t>Kahoud</w:t>
      </w:r>
      <w:proofErr w:type="spellEnd"/>
      <w:r w:rsidRPr="00453275">
        <w:t xml:space="preserve"> RJ, </w:t>
      </w:r>
      <w:r w:rsidRPr="00453275">
        <w:rPr>
          <w:b/>
        </w:rPr>
        <w:t>Tebben PJ</w:t>
      </w:r>
      <w:r w:rsidRPr="00453275">
        <w:t>.</w:t>
      </w:r>
      <w:r w:rsidRPr="00453275">
        <w:rPr>
          <w:spacing w:val="40"/>
        </w:rPr>
        <w:t xml:space="preserve"> </w:t>
      </w:r>
      <w:r w:rsidRPr="00453275">
        <w:t>Severe non-infective systemic inflammatory response syndrome, shock, and end-organ dysfunction after zoledronic acid administration in a child.</w:t>
      </w:r>
      <w:r w:rsidRPr="00453275">
        <w:rPr>
          <w:spacing w:val="-4"/>
        </w:rPr>
        <w:t xml:space="preserve"> </w:t>
      </w:r>
      <w:proofErr w:type="spellStart"/>
      <w:r w:rsidRPr="00453275">
        <w:t>Osteoporos</w:t>
      </w:r>
      <w:proofErr w:type="spellEnd"/>
      <w:r w:rsidRPr="00453275">
        <w:rPr>
          <w:spacing w:val="-2"/>
        </w:rPr>
        <w:t xml:space="preserve"> </w:t>
      </w:r>
      <w:r w:rsidRPr="00453275">
        <w:t>Int.</w:t>
      </w:r>
      <w:r w:rsidRPr="00453275">
        <w:rPr>
          <w:spacing w:val="-2"/>
        </w:rPr>
        <w:t xml:space="preserve"> </w:t>
      </w:r>
      <w:r w:rsidRPr="00453275">
        <w:t>2016</w:t>
      </w:r>
      <w:r w:rsidRPr="00453275">
        <w:rPr>
          <w:spacing w:val="-2"/>
        </w:rPr>
        <w:t xml:space="preserve"> </w:t>
      </w:r>
      <w:r w:rsidRPr="00453275">
        <w:t>Jul;</w:t>
      </w:r>
      <w:r w:rsidRPr="00453275">
        <w:rPr>
          <w:spacing w:val="-4"/>
        </w:rPr>
        <w:t xml:space="preserve"> </w:t>
      </w:r>
      <w:r w:rsidRPr="00453275">
        <w:t>27</w:t>
      </w:r>
      <w:r w:rsidRPr="00453275">
        <w:rPr>
          <w:spacing w:val="-4"/>
        </w:rPr>
        <w:t xml:space="preserve"> </w:t>
      </w:r>
      <w:r w:rsidRPr="00453275">
        <w:t>(7):2379-2382</w:t>
      </w:r>
      <w:r w:rsidRPr="00453275">
        <w:rPr>
          <w:spacing w:val="-2"/>
        </w:rPr>
        <w:t xml:space="preserve"> </w:t>
      </w:r>
      <w:proofErr w:type="spellStart"/>
      <w:r w:rsidRPr="00453275">
        <w:t>Epub</w:t>
      </w:r>
      <w:proofErr w:type="spellEnd"/>
      <w:r w:rsidRPr="00453275">
        <w:rPr>
          <w:spacing w:val="-2"/>
        </w:rPr>
        <w:t xml:space="preserve"> </w:t>
      </w:r>
      <w:r w:rsidRPr="00453275">
        <w:t>2016</w:t>
      </w:r>
      <w:r w:rsidRPr="00453275">
        <w:rPr>
          <w:spacing w:val="-4"/>
        </w:rPr>
        <w:t xml:space="preserve"> </w:t>
      </w:r>
      <w:r w:rsidRPr="00453275">
        <w:t>Feb</w:t>
      </w:r>
      <w:r w:rsidRPr="00453275">
        <w:rPr>
          <w:spacing w:val="-2"/>
        </w:rPr>
        <w:t xml:space="preserve"> </w:t>
      </w:r>
      <w:r w:rsidRPr="00453275">
        <w:t>18</w:t>
      </w:r>
      <w:r w:rsidRPr="00453275">
        <w:rPr>
          <w:spacing w:val="-2"/>
        </w:rPr>
        <w:t xml:space="preserve"> </w:t>
      </w:r>
      <w:r w:rsidRPr="00453275">
        <w:t>PMID:</w:t>
      </w:r>
      <w:r w:rsidRPr="00453275">
        <w:rPr>
          <w:spacing w:val="-2"/>
        </w:rPr>
        <w:t xml:space="preserve"> </w:t>
      </w:r>
      <w:r w:rsidRPr="00453275">
        <w:t>26892041</w:t>
      </w:r>
      <w:r w:rsidRPr="00453275">
        <w:rPr>
          <w:spacing w:val="80"/>
        </w:rPr>
        <w:t xml:space="preserve"> </w:t>
      </w:r>
      <w:r w:rsidRPr="00453275">
        <w:t>DOI:</w:t>
      </w:r>
      <w:r w:rsidRPr="00453275">
        <w:rPr>
          <w:spacing w:val="-4"/>
        </w:rPr>
        <w:t xml:space="preserve"> </w:t>
      </w:r>
      <w:r w:rsidRPr="00453275">
        <w:t>10.1007/s00198-016-3528-</w:t>
      </w:r>
      <w:r w:rsidRPr="00453275">
        <w:rPr>
          <w:spacing w:val="-10"/>
        </w:rPr>
        <w:t>4</w:t>
      </w:r>
    </w:p>
    <w:p w14:paraId="6CE5AD8B" w14:textId="3E4C4F0C" w:rsidR="00EA1B41" w:rsidRPr="00453275" w:rsidRDefault="00EA1B41" w:rsidP="00477614">
      <w:pPr>
        <w:pStyle w:val="TableParagraph"/>
        <w:numPr>
          <w:ilvl w:val="0"/>
          <w:numId w:val="9"/>
        </w:numPr>
        <w:tabs>
          <w:tab w:val="left" w:pos="894"/>
        </w:tabs>
        <w:spacing w:before="45"/>
        <w:ind w:right="180"/>
      </w:pPr>
      <w:r w:rsidRPr="00453275">
        <w:t>*</w:t>
      </w:r>
      <w:r w:rsidRPr="00453275">
        <w:rPr>
          <w:spacing w:val="-4"/>
        </w:rPr>
        <w:t xml:space="preserve"> </w:t>
      </w:r>
      <w:r w:rsidRPr="00453275">
        <w:t>O'Keeffe</w:t>
      </w:r>
      <w:r w:rsidRPr="00453275">
        <w:rPr>
          <w:spacing w:val="-2"/>
        </w:rPr>
        <w:t xml:space="preserve"> </w:t>
      </w:r>
      <w:r w:rsidRPr="00453275">
        <w:t>DT,</w:t>
      </w:r>
      <w:r w:rsidRPr="00453275">
        <w:rPr>
          <w:spacing w:val="-3"/>
        </w:rPr>
        <w:t xml:space="preserve"> </w:t>
      </w:r>
      <w:r w:rsidRPr="00453275">
        <w:rPr>
          <w:b/>
        </w:rPr>
        <w:t>Tebben</w:t>
      </w:r>
      <w:r w:rsidRPr="00453275">
        <w:rPr>
          <w:b/>
          <w:spacing w:val="-1"/>
        </w:rPr>
        <w:t xml:space="preserve"> </w:t>
      </w:r>
      <w:r w:rsidRPr="00453275">
        <w:rPr>
          <w:b/>
        </w:rPr>
        <w:t>PJ</w:t>
      </w:r>
      <w:r w:rsidRPr="00453275">
        <w:t>,</w:t>
      </w:r>
      <w:r w:rsidRPr="00453275">
        <w:rPr>
          <w:spacing w:val="-2"/>
        </w:rPr>
        <w:t xml:space="preserve"> </w:t>
      </w:r>
      <w:r w:rsidRPr="00453275">
        <w:t>Kumar</w:t>
      </w:r>
      <w:r w:rsidRPr="00453275">
        <w:rPr>
          <w:spacing w:val="-3"/>
        </w:rPr>
        <w:t xml:space="preserve"> </w:t>
      </w:r>
      <w:r w:rsidRPr="00453275">
        <w:t>R,</w:t>
      </w:r>
      <w:r w:rsidRPr="00453275">
        <w:rPr>
          <w:spacing w:val="-2"/>
        </w:rPr>
        <w:t xml:space="preserve"> </w:t>
      </w:r>
      <w:r w:rsidRPr="00453275">
        <w:t>Singh</w:t>
      </w:r>
      <w:r w:rsidRPr="00453275">
        <w:rPr>
          <w:spacing w:val="-2"/>
        </w:rPr>
        <w:t xml:space="preserve"> </w:t>
      </w:r>
      <w:r w:rsidRPr="00453275">
        <w:t>RJ,</w:t>
      </w:r>
      <w:r w:rsidRPr="00453275">
        <w:rPr>
          <w:spacing w:val="-4"/>
        </w:rPr>
        <w:t xml:space="preserve"> </w:t>
      </w:r>
      <w:r w:rsidRPr="00453275">
        <w:t>Wu</w:t>
      </w:r>
      <w:r w:rsidRPr="00453275">
        <w:rPr>
          <w:spacing w:val="-4"/>
        </w:rPr>
        <w:t xml:space="preserve"> </w:t>
      </w:r>
      <w:r w:rsidRPr="00453275">
        <w:t>Y,</w:t>
      </w:r>
      <w:r w:rsidRPr="00453275">
        <w:rPr>
          <w:spacing w:val="-2"/>
        </w:rPr>
        <w:t xml:space="preserve"> </w:t>
      </w:r>
      <w:r w:rsidRPr="00453275">
        <w:t>Wermers</w:t>
      </w:r>
      <w:r w:rsidRPr="00453275">
        <w:rPr>
          <w:spacing w:val="-2"/>
        </w:rPr>
        <w:t xml:space="preserve"> </w:t>
      </w:r>
      <w:r w:rsidRPr="00453275">
        <w:t>RA.</w:t>
      </w:r>
      <w:r w:rsidRPr="00453275">
        <w:rPr>
          <w:spacing w:val="40"/>
        </w:rPr>
        <w:t xml:space="preserve"> </w:t>
      </w:r>
      <w:r w:rsidRPr="00453275">
        <w:t>Clinical</w:t>
      </w:r>
      <w:r w:rsidRPr="00453275">
        <w:rPr>
          <w:spacing w:val="-3"/>
        </w:rPr>
        <w:t xml:space="preserve"> </w:t>
      </w:r>
      <w:r w:rsidRPr="00453275">
        <w:t>and</w:t>
      </w:r>
      <w:r w:rsidRPr="00453275">
        <w:rPr>
          <w:spacing w:val="-2"/>
        </w:rPr>
        <w:t xml:space="preserve"> </w:t>
      </w:r>
      <w:r w:rsidRPr="00453275">
        <w:t>biochemical</w:t>
      </w:r>
      <w:r w:rsidRPr="00453275">
        <w:rPr>
          <w:spacing w:val="-3"/>
        </w:rPr>
        <w:t xml:space="preserve"> </w:t>
      </w:r>
      <w:r w:rsidRPr="00453275">
        <w:t>phenotypes</w:t>
      </w:r>
      <w:r w:rsidRPr="00453275">
        <w:rPr>
          <w:spacing w:val="-1"/>
        </w:rPr>
        <w:t xml:space="preserve"> </w:t>
      </w:r>
      <w:r w:rsidRPr="00453275">
        <w:t>of adults with</w:t>
      </w:r>
      <w:r w:rsidRPr="00453275">
        <w:rPr>
          <w:spacing w:val="-1"/>
        </w:rPr>
        <w:t xml:space="preserve"> </w:t>
      </w:r>
      <w:r w:rsidRPr="00453275">
        <w:t>monoallelic and biallelic CYP24A1 mutations:</w:t>
      </w:r>
      <w:r w:rsidRPr="00453275">
        <w:rPr>
          <w:spacing w:val="-1"/>
        </w:rPr>
        <w:t xml:space="preserve"> </w:t>
      </w:r>
      <w:r w:rsidRPr="00453275">
        <w:t>evidence</w:t>
      </w:r>
      <w:r w:rsidRPr="00453275">
        <w:rPr>
          <w:spacing w:val="-1"/>
        </w:rPr>
        <w:t xml:space="preserve"> </w:t>
      </w:r>
      <w:r w:rsidRPr="00453275">
        <w:t>of gene</w:t>
      </w:r>
      <w:r w:rsidRPr="00453275">
        <w:rPr>
          <w:spacing w:val="-1"/>
        </w:rPr>
        <w:t xml:space="preserve"> </w:t>
      </w:r>
      <w:r w:rsidRPr="00453275">
        <w:t>dose</w:t>
      </w:r>
      <w:r w:rsidRPr="00453275">
        <w:rPr>
          <w:spacing w:val="-1"/>
        </w:rPr>
        <w:t xml:space="preserve"> </w:t>
      </w:r>
      <w:r w:rsidRPr="00453275">
        <w:t>effect.</w:t>
      </w:r>
      <w:r w:rsidRPr="00453275">
        <w:rPr>
          <w:spacing w:val="-1"/>
        </w:rPr>
        <w:t xml:space="preserve"> </w:t>
      </w:r>
      <w:proofErr w:type="spellStart"/>
      <w:r w:rsidRPr="00453275">
        <w:t>Osteoporos</w:t>
      </w:r>
      <w:proofErr w:type="spellEnd"/>
      <w:r w:rsidRPr="00453275">
        <w:t xml:space="preserve"> Int. 2016 Oct; 27 (10):3121-5 </w:t>
      </w:r>
      <w:proofErr w:type="spellStart"/>
      <w:r w:rsidRPr="00453275">
        <w:t>Epub</w:t>
      </w:r>
      <w:proofErr w:type="spellEnd"/>
      <w:r w:rsidRPr="00453275">
        <w:t xml:space="preserve"> 2016 Apr 29 PMID: 27129455</w:t>
      </w:r>
      <w:r w:rsidRPr="00453275">
        <w:rPr>
          <w:spacing w:val="80"/>
        </w:rPr>
        <w:t xml:space="preserve"> </w:t>
      </w:r>
      <w:r w:rsidRPr="00453275">
        <w:t>DOI: 10.1007/s00198-016-3615-6</w:t>
      </w:r>
    </w:p>
    <w:p w14:paraId="423F96C5" w14:textId="10815FF2" w:rsidR="00EA1B41" w:rsidRPr="00453275" w:rsidRDefault="00EA1B41" w:rsidP="00477614">
      <w:pPr>
        <w:pStyle w:val="TableParagraph"/>
        <w:numPr>
          <w:ilvl w:val="0"/>
          <w:numId w:val="9"/>
        </w:numPr>
        <w:tabs>
          <w:tab w:val="left" w:pos="894"/>
        </w:tabs>
        <w:spacing w:line="242" w:lineRule="auto"/>
        <w:ind w:right="564"/>
      </w:pPr>
      <w:r w:rsidRPr="00453275">
        <w:rPr>
          <w:b/>
        </w:rPr>
        <w:t>Tebben PJ</w:t>
      </w:r>
      <w:r w:rsidRPr="00453275">
        <w:t>, Singh RJ, Kumar R.</w:t>
      </w:r>
      <w:r w:rsidRPr="00453275">
        <w:rPr>
          <w:spacing w:val="40"/>
        </w:rPr>
        <w:t xml:space="preserve"> </w:t>
      </w:r>
      <w:r w:rsidRPr="00453275">
        <w:t>Vitamin D-Mediated Hypercalcemia: Mechanisms, Diagnosis, and Treatment.</w:t>
      </w:r>
      <w:r w:rsidRPr="00453275">
        <w:rPr>
          <w:spacing w:val="-1"/>
        </w:rPr>
        <w:t xml:space="preserve"> </w:t>
      </w:r>
      <w:proofErr w:type="spellStart"/>
      <w:r w:rsidRPr="00453275">
        <w:t>Endocr</w:t>
      </w:r>
      <w:proofErr w:type="spellEnd"/>
      <w:r w:rsidRPr="00453275">
        <w:rPr>
          <w:spacing w:val="-2"/>
        </w:rPr>
        <w:t xml:space="preserve"> </w:t>
      </w:r>
      <w:r w:rsidRPr="00453275">
        <w:t>Rev.</w:t>
      </w:r>
      <w:r w:rsidRPr="00453275">
        <w:rPr>
          <w:spacing w:val="-3"/>
        </w:rPr>
        <w:t xml:space="preserve"> </w:t>
      </w:r>
      <w:r w:rsidRPr="00453275">
        <w:t>2016</w:t>
      </w:r>
      <w:r w:rsidRPr="00453275">
        <w:rPr>
          <w:spacing w:val="-3"/>
        </w:rPr>
        <w:t xml:space="preserve"> </w:t>
      </w:r>
      <w:r w:rsidRPr="00453275">
        <w:t>Oct;</w:t>
      </w:r>
      <w:r w:rsidRPr="00453275">
        <w:rPr>
          <w:spacing w:val="-3"/>
        </w:rPr>
        <w:t xml:space="preserve"> </w:t>
      </w:r>
      <w:r w:rsidRPr="00453275">
        <w:t>37</w:t>
      </w:r>
      <w:r w:rsidRPr="00453275">
        <w:rPr>
          <w:spacing w:val="-3"/>
        </w:rPr>
        <w:t xml:space="preserve"> </w:t>
      </w:r>
      <w:r w:rsidRPr="00453275">
        <w:t>(5):521-547</w:t>
      </w:r>
      <w:r w:rsidRPr="00453275">
        <w:rPr>
          <w:spacing w:val="-3"/>
        </w:rPr>
        <w:t xml:space="preserve"> </w:t>
      </w:r>
      <w:proofErr w:type="spellStart"/>
      <w:r w:rsidRPr="00453275">
        <w:t>Epub</w:t>
      </w:r>
      <w:proofErr w:type="spellEnd"/>
      <w:r w:rsidRPr="00453275">
        <w:rPr>
          <w:spacing w:val="-3"/>
        </w:rPr>
        <w:t xml:space="preserve"> </w:t>
      </w:r>
      <w:r w:rsidRPr="00453275">
        <w:t>2016</w:t>
      </w:r>
      <w:r w:rsidRPr="00453275">
        <w:rPr>
          <w:spacing w:val="-1"/>
        </w:rPr>
        <w:t xml:space="preserve"> </w:t>
      </w:r>
      <w:r w:rsidRPr="00453275">
        <w:t>Sept</w:t>
      </w:r>
      <w:r w:rsidRPr="00453275">
        <w:rPr>
          <w:spacing w:val="-1"/>
        </w:rPr>
        <w:t xml:space="preserve"> </w:t>
      </w:r>
      <w:r w:rsidRPr="00453275">
        <w:t>02 PMID:</w:t>
      </w:r>
      <w:r w:rsidRPr="00453275">
        <w:rPr>
          <w:spacing w:val="-3"/>
        </w:rPr>
        <w:t xml:space="preserve"> </w:t>
      </w:r>
      <w:r w:rsidRPr="00453275">
        <w:t>27588937</w:t>
      </w:r>
      <w:r w:rsidRPr="00453275">
        <w:rPr>
          <w:spacing w:val="80"/>
        </w:rPr>
        <w:t xml:space="preserve"> </w:t>
      </w:r>
      <w:r w:rsidRPr="00453275">
        <w:t>PMCID:</w:t>
      </w:r>
      <w:r w:rsidRPr="00453275">
        <w:rPr>
          <w:spacing w:val="-1"/>
        </w:rPr>
        <w:t xml:space="preserve"> </w:t>
      </w:r>
      <w:r w:rsidRPr="00453275">
        <w:t>5045493</w:t>
      </w:r>
      <w:r w:rsidRPr="00453275">
        <w:rPr>
          <w:spacing w:val="80"/>
        </w:rPr>
        <w:t xml:space="preserve"> </w:t>
      </w:r>
      <w:r w:rsidRPr="00453275">
        <w:t xml:space="preserve">DOI: </w:t>
      </w:r>
      <w:r w:rsidRPr="00453275">
        <w:rPr>
          <w:spacing w:val="-2"/>
        </w:rPr>
        <w:t>10.1210/er.2016-1070</w:t>
      </w:r>
    </w:p>
    <w:p w14:paraId="1C87E55A" w14:textId="4E4A7F8F" w:rsidR="00EA1B41" w:rsidRPr="00453275" w:rsidRDefault="00EA1B41" w:rsidP="00477614">
      <w:pPr>
        <w:pStyle w:val="TableParagraph"/>
        <w:numPr>
          <w:ilvl w:val="0"/>
          <w:numId w:val="9"/>
        </w:numPr>
        <w:tabs>
          <w:tab w:val="left" w:pos="894"/>
        </w:tabs>
        <w:spacing w:before="45"/>
      </w:pPr>
      <w:r w:rsidRPr="00453275">
        <w:t>Gonzalez</w:t>
      </w:r>
      <w:r w:rsidRPr="00453275">
        <w:rPr>
          <w:spacing w:val="-1"/>
        </w:rPr>
        <w:t xml:space="preserve"> </w:t>
      </w:r>
      <w:r w:rsidRPr="00453275">
        <w:t>Ballesteros</w:t>
      </w:r>
      <w:r w:rsidRPr="00453275">
        <w:rPr>
          <w:spacing w:val="-3"/>
        </w:rPr>
        <w:t xml:space="preserve"> </w:t>
      </w:r>
      <w:r w:rsidRPr="00453275">
        <w:t>LF,</w:t>
      </w:r>
      <w:r w:rsidRPr="00453275">
        <w:rPr>
          <w:spacing w:val="-2"/>
        </w:rPr>
        <w:t xml:space="preserve"> </w:t>
      </w:r>
      <w:r w:rsidRPr="00453275">
        <w:t>Ma</w:t>
      </w:r>
      <w:r w:rsidRPr="00453275">
        <w:rPr>
          <w:spacing w:val="-4"/>
        </w:rPr>
        <w:t xml:space="preserve"> </w:t>
      </w:r>
      <w:r w:rsidRPr="00453275">
        <w:t>NS,</w:t>
      </w:r>
      <w:r w:rsidRPr="00453275">
        <w:rPr>
          <w:spacing w:val="-4"/>
        </w:rPr>
        <w:t xml:space="preserve"> </w:t>
      </w:r>
      <w:r w:rsidRPr="00453275">
        <w:t>Gordon</w:t>
      </w:r>
      <w:r w:rsidRPr="00453275">
        <w:rPr>
          <w:spacing w:val="-5"/>
        </w:rPr>
        <w:t xml:space="preserve"> </w:t>
      </w:r>
      <w:r w:rsidRPr="00453275">
        <w:t>RJ,</w:t>
      </w:r>
      <w:r w:rsidRPr="00453275">
        <w:rPr>
          <w:spacing w:val="-2"/>
        </w:rPr>
        <w:t xml:space="preserve"> </w:t>
      </w:r>
      <w:r w:rsidRPr="00453275">
        <w:t>Ward</w:t>
      </w:r>
      <w:r w:rsidRPr="00453275">
        <w:rPr>
          <w:spacing w:val="-1"/>
        </w:rPr>
        <w:t xml:space="preserve"> </w:t>
      </w:r>
      <w:r w:rsidRPr="00453275">
        <w:t>L,</w:t>
      </w:r>
      <w:r w:rsidRPr="00453275">
        <w:rPr>
          <w:spacing w:val="-4"/>
        </w:rPr>
        <w:t xml:space="preserve"> </w:t>
      </w:r>
      <w:proofErr w:type="spellStart"/>
      <w:r w:rsidRPr="00453275">
        <w:t>Backeljauw</w:t>
      </w:r>
      <w:proofErr w:type="spellEnd"/>
      <w:r w:rsidRPr="00453275">
        <w:rPr>
          <w:spacing w:val="-2"/>
        </w:rPr>
        <w:t xml:space="preserve"> </w:t>
      </w:r>
      <w:r w:rsidRPr="00453275">
        <w:t>P,</w:t>
      </w:r>
      <w:r w:rsidRPr="00453275">
        <w:rPr>
          <w:spacing w:val="-2"/>
        </w:rPr>
        <w:t xml:space="preserve"> </w:t>
      </w:r>
      <w:r w:rsidRPr="00453275">
        <w:t>Wasserman</w:t>
      </w:r>
      <w:r w:rsidRPr="00453275">
        <w:rPr>
          <w:spacing w:val="-4"/>
        </w:rPr>
        <w:t xml:space="preserve"> </w:t>
      </w:r>
      <w:r w:rsidRPr="00453275">
        <w:t>H,</w:t>
      </w:r>
      <w:r w:rsidRPr="00453275">
        <w:rPr>
          <w:spacing w:val="-2"/>
        </w:rPr>
        <w:t xml:space="preserve"> </w:t>
      </w:r>
      <w:r w:rsidRPr="00453275">
        <w:t>Weber</w:t>
      </w:r>
      <w:r w:rsidRPr="00453275">
        <w:rPr>
          <w:spacing w:val="-4"/>
        </w:rPr>
        <w:t xml:space="preserve"> </w:t>
      </w:r>
      <w:r w:rsidRPr="00453275">
        <w:t>DR,</w:t>
      </w:r>
      <w:r w:rsidRPr="00453275">
        <w:rPr>
          <w:spacing w:val="-4"/>
        </w:rPr>
        <w:t xml:space="preserve"> </w:t>
      </w:r>
      <w:r w:rsidRPr="00453275">
        <w:t>DiMeglio</w:t>
      </w:r>
      <w:r w:rsidRPr="00453275">
        <w:rPr>
          <w:spacing w:val="-2"/>
        </w:rPr>
        <w:t xml:space="preserve"> </w:t>
      </w:r>
      <w:r w:rsidRPr="00453275">
        <w:t>LA, Gagne</w:t>
      </w:r>
      <w:r w:rsidRPr="00453275">
        <w:rPr>
          <w:spacing w:val="-1"/>
        </w:rPr>
        <w:t xml:space="preserve"> </w:t>
      </w:r>
      <w:r w:rsidRPr="00453275">
        <w:t xml:space="preserve">J, Stein R, Cody D, Simmons K, </w:t>
      </w:r>
      <w:proofErr w:type="spellStart"/>
      <w:r w:rsidRPr="00453275">
        <w:t>Zimakas</w:t>
      </w:r>
      <w:proofErr w:type="spellEnd"/>
      <w:r w:rsidRPr="00453275">
        <w:t xml:space="preserve"> P, Topor LS, Agrawal S, Calabria A, </w:t>
      </w:r>
      <w:r w:rsidRPr="00453275">
        <w:rPr>
          <w:b/>
        </w:rPr>
        <w:t>Tebben P</w:t>
      </w:r>
      <w:r w:rsidRPr="00453275">
        <w:t>, Faircloth R, Imel EA, Casey L, Carpenter TO.</w:t>
      </w:r>
      <w:r w:rsidRPr="00453275">
        <w:rPr>
          <w:spacing w:val="40"/>
        </w:rPr>
        <w:t xml:space="preserve"> </w:t>
      </w:r>
      <w:r w:rsidRPr="00453275">
        <w:t xml:space="preserve">Unexpected widespread hypophosphatemia and bone disease associated with elemental formula use in infants and children. Bone. 2017 Apr; 97:287-292 </w:t>
      </w:r>
      <w:proofErr w:type="spellStart"/>
      <w:r w:rsidRPr="00453275">
        <w:t>Epub</w:t>
      </w:r>
      <w:proofErr w:type="spellEnd"/>
      <w:r w:rsidRPr="00453275">
        <w:t xml:space="preserve"> 2017 Feb 04 PMID: 28167344</w:t>
      </w:r>
      <w:r w:rsidRPr="00453275">
        <w:rPr>
          <w:spacing w:val="80"/>
        </w:rPr>
        <w:t xml:space="preserve"> </w:t>
      </w:r>
      <w:r w:rsidRPr="00453275">
        <w:t>PMCID: 5884631</w:t>
      </w:r>
      <w:r w:rsidRPr="00453275">
        <w:rPr>
          <w:spacing w:val="80"/>
        </w:rPr>
        <w:t xml:space="preserve"> </w:t>
      </w:r>
      <w:r w:rsidRPr="00453275">
        <w:t>DOI: 10.1016/j.bone.2017.02.003</w:t>
      </w:r>
    </w:p>
    <w:p w14:paraId="247662BF" w14:textId="1B0C7714" w:rsidR="00EA1B41" w:rsidRPr="00453275" w:rsidRDefault="00EA1B41" w:rsidP="00477614">
      <w:pPr>
        <w:pStyle w:val="TableParagraph"/>
        <w:numPr>
          <w:ilvl w:val="0"/>
          <w:numId w:val="9"/>
        </w:numPr>
        <w:tabs>
          <w:tab w:val="left" w:pos="894"/>
        </w:tabs>
        <w:spacing w:before="45"/>
        <w:ind w:right="236"/>
      </w:pPr>
      <w:r w:rsidRPr="00453275">
        <w:t>*</w:t>
      </w:r>
      <w:r w:rsidRPr="00453275">
        <w:rPr>
          <w:spacing w:val="-4"/>
        </w:rPr>
        <w:t xml:space="preserve"> </w:t>
      </w:r>
      <w:r w:rsidRPr="00453275">
        <w:t>Kumar</w:t>
      </w:r>
      <w:r w:rsidRPr="00453275">
        <w:rPr>
          <w:spacing w:val="-1"/>
        </w:rPr>
        <w:t xml:space="preserve"> </w:t>
      </w:r>
      <w:r w:rsidRPr="00453275">
        <w:t>A,</w:t>
      </w:r>
      <w:r w:rsidRPr="00453275">
        <w:rPr>
          <w:spacing w:val="-2"/>
        </w:rPr>
        <w:t xml:space="preserve"> </w:t>
      </w:r>
      <w:r w:rsidRPr="00453275">
        <w:t>Wermers</w:t>
      </w:r>
      <w:r w:rsidRPr="00453275">
        <w:rPr>
          <w:spacing w:val="-2"/>
        </w:rPr>
        <w:t xml:space="preserve"> </w:t>
      </w:r>
      <w:r w:rsidRPr="00453275">
        <w:t>RA,</w:t>
      </w:r>
      <w:r w:rsidRPr="00453275">
        <w:rPr>
          <w:spacing w:val="-3"/>
        </w:rPr>
        <w:t xml:space="preserve"> </w:t>
      </w:r>
      <w:r w:rsidRPr="00453275">
        <w:rPr>
          <w:b/>
        </w:rPr>
        <w:t>Tebben</w:t>
      </w:r>
      <w:r w:rsidRPr="00453275">
        <w:rPr>
          <w:b/>
          <w:spacing w:val="-4"/>
        </w:rPr>
        <w:t xml:space="preserve"> </w:t>
      </w:r>
      <w:r w:rsidRPr="00453275">
        <w:rPr>
          <w:b/>
        </w:rPr>
        <w:t>PJ</w:t>
      </w:r>
      <w:r w:rsidRPr="00453275">
        <w:t>.</w:t>
      </w:r>
      <w:r w:rsidRPr="00453275">
        <w:rPr>
          <w:spacing w:val="40"/>
        </w:rPr>
        <w:t xml:space="preserve"> </w:t>
      </w:r>
      <w:r w:rsidRPr="00453275">
        <w:t>Iron</w:t>
      </w:r>
      <w:r w:rsidRPr="00453275">
        <w:rPr>
          <w:spacing w:val="-4"/>
        </w:rPr>
        <w:t xml:space="preserve"> </w:t>
      </w:r>
      <w:r w:rsidRPr="00453275">
        <w:t>replacement</w:t>
      </w:r>
      <w:r w:rsidRPr="00453275">
        <w:rPr>
          <w:spacing w:val="-4"/>
        </w:rPr>
        <w:t xml:space="preserve"> </w:t>
      </w:r>
      <w:r w:rsidRPr="00453275">
        <w:t>as</w:t>
      </w:r>
      <w:r w:rsidRPr="00453275">
        <w:rPr>
          <w:spacing w:val="-3"/>
        </w:rPr>
        <w:t xml:space="preserve"> </w:t>
      </w:r>
      <w:r w:rsidRPr="00453275">
        <w:t>a</w:t>
      </w:r>
      <w:r w:rsidRPr="00453275">
        <w:rPr>
          <w:spacing w:val="-5"/>
        </w:rPr>
        <w:t xml:space="preserve"> </w:t>
      </w:r>
      <w:r w:rsidRPr="00453275">
        <w:t>therapeutic</w:t>
      </w:r>
      <w:r w:rsidRPr="00453275">
        <w:rPr>
          <w:spacing w:val="-3"/>
        </w:rPr>
        <w:t xml:space="preserve"> </w:t>
      </w:r>
      <w:r w:rsidRPr="00453275">
        <w:t>approach</w:t>
      </w:r>
      <w:r w:rsidRPr="00453275">
        <w:rPr>
          <w:spacing w:val="-4"/>
        </w:rPr>
        <w:t xml:space="preserve"> </w:t>
      </w:r>
      <w:r w:rsidRPr="00453275">
        <w:t>for</w:t>
      </w:r>
      <w:r w:rsidRPr="00453275">
        <w:rPr>
          <w:spacing w:val="-4"/>
        </w:rPr>
        <w:t xml:space="preserve"> </w:t>
      </w:r>
      <w:r w:rsidRPr="00453275">
        <w:t>renal</w:t>
      </w:r>
      <w:r w:rsidRPr="00453275">
        <w:rPr>
          <w:spacing w:val="-3"/>
        </w:rPr>
        <w:t xml:space="preserve"> </w:t>
      </w:r>
      <w:r w:rsidRPr="00453275">
        <w:t>phosphate wasting with associated iron deficiency AACE Clinical Case Reports.2017;3:(</w:t>
      </w:r>
      <w:proofErr w:type="gramStart"/>
      <w:r w:rsidRPr="00453275">
        <w:t>3)e</w:t>
      </w:r>
      <w:proofErr w:type="gramEnd"/>
      <w:r w:rsidRPr="00453275">
        <w:t xml:space="preserve">260-e263. DOI: </w:t>
      </w:r>
      <w:r w:rsidRPr="00453275">
        <w:rPr>
          <w:spacing w:val="-2"/>
        </w:rPr>
        <w:t>10.4158/EP161330.CR</w:t>
      </w:r>
    </w:p>
    <w:p w14:paraId="6CB703F0" w14:textId="484103D8" w:rsidR="00EA1B41" w:rsidRPr="00453275" w:rsidRDefault="00EA1B41" w:rsidP="00477614">
      <w:pPr>
        <w:pStyle w:val="TableParagraph"/>
        <w:numPr>
          <w:ilvl w:val="0"/>
          <w:numId w:val="9"/>
        </w:numPr>
        <w:tabs>
          <w:tab w:val="left" w:pos="894"/>
        </w:tabs>
        <w:ind w:right="236"/>
      </w:pPr>
      <w:r w:rsidRPr="00453275">
        <w:t xml:space="preserve">Sakka S, Gafni RI, Davies JH, Clarke B, </w:t>
      </w:r>
      <w:r w:rsidRPr="00453275">
        <w:rPr>
          <w:b/>
        </w:rPr>
        <w:t>Tebben P</w:t>
      </w:r>
      <w:r w:rsidRPr="00453275">
        <w:t xml:space="preserve">, Samuels M, </w:t>
      </w:r>
      <w:proofErr w:type="spellStart"/>
      <w:r w:rsidRPr="00453275">
        <w:t>Saraff</w:t>
      </w:r>
      <w:proofErr w:type="spellEnd"/>
      <w:r w:rsidRPr="00453275">
        <w:t xml:space="preserve"> V, </w:t>
      </w:r>
      <w:proofErr w:type="spellStart"/>
      <w:r w:rsidRPr="00453275">
        <w:t>Klaushofer</w:t>
      </w:r>
      <w:proofErr w:type="spellEnd"/>
      <w:r w:rsidRPr="00453275">
        <w:t xml:space="preserve"> K, </w:t>
      </w:r>
      <w:proofErr w:type="spellStart"/>
      <w:r w:rsidRPr="00453275">
        <w:t>Fratzl</w:t>
      </w:r>
      <w:proofErr w:type="spellEnd"/>
      <w:r w:rsidRPr="00453275">
        <w:t xml:space="preserve">-Zelman N, </w:t>
      </w:r>
      <w:proofErr w:type="spellStart"/>
      <w:r w:rsidRPr="00453275">
        <w:t>Roschger</w:t>
      </w:r>
      <w:proofErr w:type="spellEnd"/>
      <w:r w:rsidRPr="00453275">
        <w:t xml:space="preserve"> P, Rauch F, </w:t>
      </w:r>
      <w:proofErr w:type="spellStart"/>
      <w:r w:rsidRPr="00453275">
        <w:t>Hogler</w:t>
      </w:r>
      <w:proofErr w:type="spellEnd"/>
      <w:r w:rsidRPr="00453275">
        <w:t xml:space="preserve"> W.</w:t>
      </w:r>
      <w:r w:rsidRPr="00453275">
        <w:rPr>
          <w:spacing w:val="40"/>
        </w:rPr>
        <w:t xml:space="preserve"> </w:t>
      </w:r>
      <w:r w:rsidRPr="00453275">
        <w:t>Bone Structural Characteristics and Response to Bisphosphonate Treatment</w:t>
      </w:r>
      <w:r w:rsidRPr="00453275">
        <w:rPr>
          <w:spacing w:val="-4"/>
        </w:rPr>
        <w:t xml:space="preserve"> </w:t>
      </w:r>
      <w:r w:rsidRPr="00453275">
        <w:t>in</w:t>
      </w:r>
      <w:r w:rsidRPr="00453275">
        <w:rPr>
          <w:spacing w:val="-4"/>
        </w:rPr>
        <w:t xml:space="preserve"> </w:t>
      </w:r>
      <w:r w:rsidRPr="00453275">
        <w:t>Children</w:t>
      </w:r>
      <w:r w:rsidRPr="00453275">
        <w:rPr>
          <w:spacing w:val="-2"/>
        </w:rPr>
        <w:t xml:space="preserve"> </w:t>
      </w:r>
      <w:proofErr w:type="gramStart"/>
      <w:r w:rsidRPr="00453275">
        <w:t>With</w:t>
      </w:r>
      <w:proofErr w:type="gramEnd"/>
      <w:r w:rsidRPr="00453275">
        <w:rPr>
          <w:spacing w:val="-2"/>
        </w:rPr>
        <w:t xml:space="preserve"> </w:t>
      </w:r>
      <w:r w:rsidRPr="00453275">
        <w:t>Hajdu-Cheney</w:t>
      </w:r>
      <w:r w:rsidRPr="00453275">
        <w:rPr>
          <w:spacing w:val="-3"/>
        </w:rPr>
        <w:t xml:space="preserve"> </w:t>
      </w:r>
      <w:r w:rsidRPr="00453275">
        <w:t>Syndrome.</w:t>
      </w:r>
      <w:r w:rsidRPr="00453275">
        <w:rPr>
          <w:spacing w:val="-2"/>
        </w:rPr>
        <w:t xml:space="preserve"> </w:t>
      </w:r>
      <w:r w:rsidRPr="00453275">
        <w:t>J</w:t>
      </w:r>
      <w:r w:rsidRPr="00453275">
        <w:rPr>
          <w:spacing w:val="-3"/>
        </w:rPr>
        <w:t xml:space="preserve"> </w:t>
      </w:r>
      <w:r w:rsidRPr="00453275">
        <w:t>Clin</w:t>
      </w:r>
      <w:r w:rsidRPr="00453275">
        <w:rPr>
          <w:spacing w:val="-2"/>
        </w:rPr>
        <w:t xml:space="preserve"> </w:t>
      </w:r>
      <w:r w:rsidRPr="00453275">
        <w:t>Endocrinol</w:t>
      </w:r>
      <w:r w:rsidRPr="00453275">
        <w:rPr>
          <w:spacing w:val="-3"/>
        </w:rPr>
        <w:t xml:space="preserve"> </w:t>
      </w:r>
      <w:proofErr w:type="spellStart"/>
      <w:r w:rsidRPr="00453275">
        <w:t>Metab</w:t>
      </w:r>
      <w:proofErr w:type="spellEnd"/>
      <w:r w:rsidRPr="00453275">
        <w:t>.</w:t>
      </w:r>
      <w:r w:rsidRPr="00453275">
        <w:rPr>
          <w:spacing w:val="-2"/>
        </w:rPr>
        <w:t xml:space="preserve"> </w:t>
      </w:r>
      <w:r w:rsidRPr="00453275">
        <w:t>2017</w:t>
      </w:r>
      <w:r w:rsidRPr="00453275">
        <w:rPr>
          <w:spacing w:val="-4"/>
        </w:rPr>
        <w:t xml:space="preserve"> </w:t>
      </w:r>
      <w:r w:rsidRPr="00453275">
        <w:t>Nov</w:t>
      </w:r>
      <w:r w:rsidRPr="00453275">
        <w:rPr>
          <w:spacing w:val="-1"/>
        </w:rPr>
        <w:t xml:space="preserve"> </w:t>
      </w:r>
      <w:r w:rsidRPr="00453275">
        <w:t>1;</w:t>
      </w:r>
      <w:r w:rsidRPr="00453275">
        <w:rPr>
          <w:spacing w:val="-4"/>
        </w:rPr>
        <w:t xml:space="preserve"> </w:t>
      </w:r>
      <w:r w:rsidRPr="00453275">
        <w:t>102</w:t>
      </w:r>
      <w:r w:rsidRPr="00453275">
        <w:rPr>
          <w:spacing w:val="-4"/>
        </w:rPr>
        <w:t xml:space="preserve"> </w:t>
      </w:r>
      <w:r w:rsidRPr="00453275">
        <w:t>(11):4163- 4172 PMID: 28938420</w:t>
      </w:r>
      <w:r w:rsidRPr="00453275">
        <w:rPr>
          <w:spacing w:val="80"/>
        </w:rPr>
        <w:t xml:space="preserve"> </w:t>
      </w:r>
      <w:r w:rsidRPr="00453275">
        <w:t>PMCID: 5673271</w:t>
      </w:r>
      <w:r w:rsidRPr="00453275">
        <w:rPr>
          <w:spacing w:val="80"/>
        </w:rPr>
        <w:t xml:space="preserve"> </w:t>
      </w:r>
      <w:r w:rsidRPr="00453275">
        <w:t>DOI: 10.1210/jc.2017-01102</w:t>
      </w:r>
    </w:p>
    <w:p w14:paraId="441F0420" w14:textId="013D5D8C" w:rsidR="00EA1B41" w:rsidRPr="00453275" w:rsidRDefault="00EA1B41" w:rsidP="00477614">
      <w:pPr>
        <w:pStyle w:val="TableParagraph"/>
        <w:numPr>
          <w:ilvl w:val="0"/>
          <w:numId w:val="9"/>
        </w:numPr>
        <w:tabs>
          <w:tab w:val="left" w:pos="894"/>
        </w:tabs>
        <w:ind w:right="236"/>
      </w:pPr>
      <w:r w:rsidRPr="00453275">
        <w:t>Creo</w:t>
      </w:r>
      <w:r w:rsidRPr="00453275">
        <w:rPr>
          <w:spacing w:val="-5"/>
        </w:rPr>
        <w:t xml:space="preserve"> </w:t>
      </w:r>
      <w:r w:rsidRPr="00453275">
        <w:t>AL,</w:t>
      </w:r>
      <w:r w:rsidRPr="00453275">
        <w:rPr>
          <w:spacing w:val="-4"/>
        </w:rPr>
        <w:t xml:space="preserve"> </w:t>
      </w:r>
      <w:r w:rsidRPr="00453275">
        <w:rPr>
          <w:b/>
        </w:rPr>
        <w:t>Tebben</w:t>
      </w:r>
      <w:r w:rsidRPr="00453275">
        <w:rPr>
          <w:b/>
          <w:spacing w:val="-1"/>
        </w:rPr>
        <w:t xml:space="preserve"> </w:t>
      </w:r>
      <w:r w:rsidRPr="00453275">
        <w:rPr>
          <w:b/>
        </w:rPr>
        <w:t>PJ</w:t>
      </w:r>
      <w:r w:rsidRPr="00453275">
        <w:t>,</w:t>
      </w:r>
      <w:r w:rsidRPr="00453275">
        <w:rPr>
          <w:spacing w:val="-4"/>
        </w:rPr>
        <w:t xml:space="preserve"> </w:t>
      </w:r>
      <w:r w:rsidRPr="00453275">
        <w:t>Fischer</w:t>
      </w:r>
      <w:r w:rsidRPr="00453275">
        <w:rPr>
          <w:spacing w:val="-4"/>
        </w:rPr>
        <w:t xml:space="preserve"> </w:t>
      </w:r>
      <w:r w:rsidRPr="00453275">
        <w:t>PR,</w:t>
      </w:r>
      <w:r w:rsidRPr="00453275">
        <w:rPr>
          <w:spacing w:val="-4"/>
        </w:rPr>
        <w:t xml:space="preserve"> </w:t>
      </w:r>
      <w:r w:rsidRPr="00453275">
        <w:t>Thacher</w:t>
      </w:r>
      <w:r w:rsidRPr="00453275">
        <w:rPr>
          <w:spacing w:val="-3"/>
        </w:rPr>
        <w:t xml:space="preserve"> </w:t>
      </w:r>
      <w:r w:rsidRPr="00453275">
        <w:t>TD,</w:t>
      </w:r>
      <w:r w:rsidRPr="00453275">
        <w:rPr>
          <w:spacing w:val="-2"/>
        </w:rPr>
        <w:t xml:space="preserve"> </w:t>
      </w:r>
      <w:r w:rsidRPr="00453275">
        <w:t>Pittock</w:t>
      </w:r>
      <w:r w:rsidRPr="00453275">
        <w:rPr>
          <w:spacing w:val="-1"/>
        </w:rPr>
        <w:t xml:space="preserve"> </w:t>
      </w:r>
      <w:r w:rsidRPr="00453275">
        <w:t>ST.</w:t>
      </w:r>
      <w:r w:rsidRPr="00453275">
        <w:rPr>
          <w:spacing w:val="40"/>
        </w:rPr>
        <w:t xml:space="preserve"> </w:t>
      </w:r>
      <w:r w:rsidRPr="00453275">
        <w:t>Cardiac</w:t>
      </w:r>
      <w:r w:rsidRPr="00453275">
        <w:rPr>
          <w:spacing w:val="-1"/>
        </w:rPr>
        <w:t xml:space="preserve"> </w:t>
      </w:r>
      <w:r w:rsidRPr="00453275">
        <w:t>Arrest</w:t>
      </w:r>
      <w:r w:rsidRPr="00453275">
        <w:rPr>
          <w:spacing w:val="-4"/>
        </w:rPr>
        <w:t xml:space="preserve"> </w:t>
      </w:r>
      <w:r w:rsidRPr="00453275">
        <w:t>in</w:t>
      </w:r>
      <w:r w:rsidRPr="00453275">
        <w:rPr>
          <w:spacing w:val="-4"/>
        </w:rPr>
        <w:t xml:space="preserve"> </w:t>
      </w:r>
      <w:r w:rsidRPr="00453275">
        <w:t>a</w:t>
      </w:r>
      <w:r w:rsidRPr="00453275">
        <w:rPr>
          <w:spacing w:val="-3"/>
        </w:rPr>
        <w:t xml:space="preserve"> </w:t>
      </w:r>
      <w:r w:rsidRPr="00453275">
        <w:t>Vitamin</w:t>
      </w:r>
      <w:r w:rsidRPr="00453275">
        <w:rPr>
          <w:spacing w:val="-4"/>
        </w:rPr>
        <w:t xml:space="preserve"> </w:t>
      </w:r>
      <w:r w:rsidRPr="00453275">
        <w:t>D-Deficient</w:t>
      </w:r>
      <w:r w:rsidRPr="00453275">
        <w:rPr>
          <w:spacing w:val="-4"/>
        </w:rPr>
        <w:t xml:space="preserve"> </w:t>
      </w:r>
      <w:r w:rsidRPr="00453275">
        <w:t xml:space="preserve">Infant. Glob </w:t>
      </w:r>
      <w:proofErr w:type="spellStart"/>
      <w:r w:rsidRPr="00453275">
        <w:t>Pediatr</w:t>
      </w:r>
      <w:proofErr w:type="spellEnd"/>
      <w:r w:rsidRPr="00453275">
        <w:t xml:space="preserve"> Health. 2018; 5:2333794X18765064 </w:t>
      </w:r>
      <w:proofErr w:type="spellStart"/>
      <w:r w:rsidRPr="00453275">
        <w:t>Epub</w:t>
      </w:r>
      <w:proofErr w:type="spellEnd"/>
      <w:r w:rsidRPr="00453275">
        <w:t xml:space="preserve"> 2018 Mar 20 PMID: 29581997</w:t>
      </w:r>
      <w:r w:rsidRPr="00453275">
        <w:rPr>
          <w:spacing w:val="80"/>
        </w:rPr>
        <w:t xml:space="preserve"> </w:t>
      </w:r>
      <w:r w:rsidRPr="00453275">
        <w:t>PMCID: 5863858</w:t>
      </w:r>
      <w:r w:rsidRPr="00453275">
        <w:rPr>
          <w:spacing w:val="80"/>
        </w:rPr>
        <w:t xml:space="preserve"> </w:t>
      </w:r>
      <w:r w:rsidRPr="00453275">
        <w:t xml:space="preserve">DOI: </w:t>
      </w:r>
      <w:r w:rsidRPr="00453275">
        <w:rPr>
          <w:spacing w:val="-2"/>
        </w:rPr>
        <w:t>10.1177/2333794X18765064</w:t>
      </w:r>
    </w:p>
    <w:p w14:paraId="74EE15DD" w14:textId="2A3A82CD" w:rsidR="00EA1B41" w:rsidRPr="00453275" w:rsidRDefault="00EA1B41" w:rsidP="00477614">
      <w:pPr>
        <w:pStyle w:val="TableParagraph"/>
        <w:numPr>
          <w:ilvl w:val="0"/>
          <w:numId w:val="9"/>
        </w:numPr>
        <w:tabs>
          <w:tab w:val="left" w:pos="894"/>
        </w:tabs>
        <w:spacing w:before="45"/>
        <w:ind w:right="236"/>
      </w:pPr>
      <w:r w:rsidRPr="00453275">
        <w:t>*</w:t>
      </w:r>
      <w:r w:rsidRPr="00453275">
        <w:rPr>
          <w:spacing w:val="-4"/>
        </w:rPr>
        <w:t xml:space="preserve"> </w:t>
      </w:r>
      <w:r w:rsidRPr="00453275">
        <w:t>Creo</w:t>
      </w:r>
      <w:r w:rsidRPr="00453275">
        <w:rPr>
          <w:spacing w:val="-3"/>
        </w:rPr>
        <w:t xml:space="preserve"> </w:t>
      </w:r>
      <w:r w:rsidRPr="00453275">
        <w:t>AL,</w:t>
      </w:r>
      <w:r w:rsidRPr="00453275">
        <w:rPr>
          <w:spacing w:val="-2"/>
        </w:rPr>
        <w:t xml:space="preserve"> </w:t>
      </w:r>
      <w:r w:rsidRPr="00453275">
        <w:t>Epp</w:t>
      </w:r>
      <w:r w:rsidRPr="00453275">
        <w:rPr>
          <w:spacing w:val="-5"/>
        </w:rPr>
        <w:t xml:space="preserve"> </w:t>
      </w:r>
      <w:r w:rsidRPr="00453275">
        <w:t>LM,</w:t>
      </w:r>
      <w:r w:rsidRPr="00453275">
        <w:rPr>
          <w:spacing w:val="-2"/>
        </w:rPr>
        <w:t xml:space="preserve"> </w:t>
      </w:r>
      <w:r w:rsidRPr="00453275">
        <w:t>Buchholtz</w:t>
      </w:r>
      <w:r w:rsidRPr="00453275">
        <w:rPr>
          <w:spacing w:val="-3"/>
        </w:rPr>
        <w:t xml:space="preserve"> </w:t>
      </w:r>
      <w:r w:rsidRPr="00453275">
        <w:t>JA,</w:t>
      </w:r>
      <w:r w:rsidRPr="00453275">
        <w:rPr>
          <w:spacing w:val="-1"/>
        </w:rPr>
        <w:t xml:space="preserve"> </w:t>
      </w:r>
      <w:r w:rsidRPr="00453275">
        <w:rPr>
          <w:b/>
        </w:rPr>
        <w:t>Tebben</w:t>
      </w:r>
      <w:r w:rsidRPr="00453275">
        <w:rPr>
          <w:b/>
          <w:spacing w:val="-4"/>
        </w:rPr>
        <w:t xml:space="preserve"> </w:t>
      </w:r>
      <w:r w:rsidRPr="00453275">
        <w:rPr>
          <w:b/>
        </w:rPr>
        <w:t>PJ</w:t>
      </w:r>
      <w:r w:rsidRPr="00453275">
        <w:t>.</w:t>
      </w:r>
      <w:r w:rsidRPr="00453275">
        <w:rPr>
          <w:spacing w:val="40"/>
        </w:rPr>
        <w:t xml:space="preserve"> </w:t>
      </w:r>
      <w:r w:rsidRPr="00453275">
        <w:t>Prevalence</w:t>
      </w:r>
      <w:r w:rsidRPr="00453275">
        <w:rPr>
          <w:spacing w:val="-2"/>
        </w:rPr>
        <w:t xml:space="preserve"> </w:t>
      </w:r>
      <w:r w:rsidRPr="00453275">
        <w:t>of</w:t>
      </w:r>
      <w:r w:rsidRPr="00453275">
        <w:rPr>
          <w:spacing w:val="-4"/>
        </w:rPr>
        <w:t xml:space="preserve"> </w:t>
      </w:r>
      <w:r w:rsidRPr="00453275">
        <w:t>Metabolic</w:t>
      </w:r>
      <w:r w:rsidRPr="00453275">
        <w:rPr>
          <w:spacing w:val="-3"/>
        </w:rPr>
        <w:t xml:space="preserve"> </w:t>
      </w:r>
      <w:r w:rsidRPr="00453275">
        <w:t>Bone</w:t>
      </w:r>
      <w:r w:rsidRPr="00453275">
        <w:rPr>
          <w:spacing w:val="-4"/>
        </w:rPr>
        <w:t xml:space="preserve"> </w:t>
      </w:r>
      <w:r w:rsidRPr="00453275">
        <w:t>Disease</w:t>
      </w:r>
      <w:r w:rsidRPr="00453275">
        <w:rPr>
          <w:spacing w:val="-4"/>
        </w:rPr>
        <w:t xml:space="preserve"> </w:t>
      </w:r>
      <w:r w:rsidRPr="00453275">
        <w:t>in</w:t>
      </w:r>
      <w:r w:rsidRPr="00453275">
        <w:rPr>
          <w:spacing w:val="-2"/>
        </w:rPr>
        <w:t xml:space="preserve"> </w:t>
      </w:r>
      <w:r w:rsidRPr="00453275">
        <w:t>Tube-Fed</w:t>
      </w:r>
      <w:r w:rsidRPr="00453275">
        <w:rPr>
          <w:spacing w:val="-5"/>
        </w:rPr>
        <w:t xml:space="preserve"> </w:t>
      </w:r>
      <w:r w:rsidRPr="00453275">
        <w:t xml:space="preserve">Children Receiving Elemental Formula. Horm Res </w:t>
      </w:r>
      <w:proofErr w:type="spellStart"/>
      <w:r w:rsidRPr="00453275">
        <w:t>Paediatr</w:t>
      </w:r>
      <w:proofErr w:type="spellEnd"/>
      <w:r w:rsidRPr="00453275">
        <w:t xml:space="preserve">. 2018; 90 (5):291-298 </w:t>
      </w:r>
      <w:proofErr w:type="spellStart"/>
      <w:r w:rsidRPr="00453275">
        <w:t>Epub</w:t>
      </w:r>
      <w:proofErr w:type="spellEnd"/>
      <w:r w:rsidRPr="00453275">
        <w:t xml:space="preserve"> 2018 Nov 29 PMID: 30497080 DOI: 10.1159/000494726</w:t>
      </w:r>
    </w:p>
    <w:p w14:paraId="6CC9C21C" w14:textId="21B8BC21" w:rsidR="00EA1B41" w:rsidRPr="00453275" w:rsidRDefault="00EA1B41" w:rsidP="00477614">
      <w:pPr>
        <w:pStyle w:val="TableParagraph"/>
        <w:numPr>
          <w:ilvl w:val="0"/>
          <w:numId w:val="9"/>
        </w:numPr>
        <w:tabs>
          <w:tab w:val="left" w:pos="894"/>
        </w:tabs>
        <w:spacing w:before="45"/>
        <w:ind w:right="236"/>
      </w:pPr>
      <w:r w:rsidRPr="00453275">
        <w:t>*</w:t>
      </w:r>
      <w:r w:rsidRPr="00453275">
        <w:rPr>
          <w:spacing w:val="-4"/>
        </w:rPr>
        <w:t xml:space="preserve"> </w:t>
      </w:r>
      <w:r w:rsidRPr="00453275">
        <w:t>Hana</w:t>
      </w:r>
      <w:r w:rsidRPr="00453275">
        <w:rPr>
          <w:spacing w:val="-4"/>
        </w:rPr>
        <w:t xml:space="preserve"> </w:t>
      </w:r>
      <w:r w:rsidRPr="00453275">
        <w:t>Lo,</w:t>
      </w:r>
      <w:r w:rsidRPr="00453275">
        <w:rPr>
          <w:spacing w:val="-4"/>
        </w:rPr>
        <w:t xml:space="preserve"> </w:t>
      </w:r>
      <w:r w:rsidRPr="00453275">
        <w:t>Theresa</w:t>
      </w:r>
      <w:r w:rsidRPr="00453275">
        <w:rPr>
          <w:spacing w:val="-1"/>
        </w:rPr>
        <w:t xml:space="preserve"> </w:t>
      </w:r>
      <w:r w:rsidRPr="00453275">
        <w:t>Wampler</w:t>
      </w:r>
      <w:r w:rsidRPr="00453275">
        <w:rPr>
          <w:spacing w:val="-4"/>
        </w:rPr>
        <w:t xml:space="preserve"> </w:t>
      </w:r>
      <w:proofErr w:type="spellStart"/>
      <w:r w:rsidRPr="00453275">
        <w:t>Muskardin</w:t>
      </w:r>
      <w:proofErr w:type="spellEnd"/>
      <w:r w:rsidRPr="00453275">
        <w:t>,</w:t>
      </w:r>
      <w:r w:rsidRPr="00453275">
        <w:rPr>
          <w:spacing w:val="-2"/>
        </w:rPr>
        <w:t xml:space="preserve"> </w:t>
      </w:r>
      <w:r w:rsidRPr="00453275">
        <w:rPr>
          <w:b/>
        </w:rPr>
        <w:t>Peter</w:t>
      </w:r>
      <w:r w:rsidRPr="00453275">
        <w:rPr>
          <w:b/>
          <w:spacing w:val="-2"/>
        </w:rPr>
        <w:t xml:space="preserve"> </w:t>
      </w:r>
      <w:r w:rsidRPr="00453275">
        <w:rPr>
          <w:b/>
        </w:rPr>
        <w:t>J</w:t>
      </w:r>
      <w:r w:rsidRPr="00453275">
        <w:rPr>
          <w:b/>
          <w:spacing w:val="-4"/>
        </w:rPr>
        <w:t xml:space="preserve"> </w:t>
      </w:r>
      <w:r w:rsidRPr="00453275">
        <w:rPr>
          <w:b/>
        </w:rPr>
        <w:t>Tebben</w:t>
      </w:r>
      <w:r w:rsidRPr="00453275">
        <w:t>.</w:t>
      </w:r>
      <w:r w:rsidRPr="00453275">
        <w:rPr>
          <w:spacing w:val="40"/>
        </w:rPr>
        <w:t xml:space="preserve"> </w:t>
      </w:r>
      <w:r w:rsidRPr="00453275">
        <w:t>BLAU</w:t>
      </w:r>
      <w:r w:rsidRPr="00453275">
        <w:rPr>
          <w:spacing w:val="-2"/>
        </w:rPr>
        <w:t xml:space="preserve"> </w:t>
      </w:r>
      <w:r w:rsidRPr="00453275">
        <w:t>SYNDROME:</w:t>
      </w:r>
      <w:r w:rsidRPr="00453275">
        <w:rPr>
          <w:spacing w:val="-2"/>
        </w:rPr>
        <w:t xml:space="preserve"> </w:t>
      </w:r>
      <w:r w:rsidRPr="00453275">
        <w:t>AN</w:t>
      </w:r>
      <w:r w:rsidRPr="00453275">
        <w:rPr>
          <w:spacing w:val="-4"/>
        </w:rPr>
        <w:t xml:space="preserve"> </w:t>
      </w:r>
      <w:r w:rsidRPr="00453275">
        <w:t>UNUSUAL</w:t>
      </w:r>
      <w:r w:rsidRPr="00453275">
        <w:rPr>
          <w:spacing w:val="-2"/>
        </w:rPr>
        <w:t xml:space="preserve"> </w:t>
      </w:r>
      <w:r w:rsidRPr="00453275">
        <w:t>CAUSE</w:t>
      </w:r>
      <w:r w:rsidRPr="00453275">
        <w:rPr>
          <w:spacing w:val="-2"/>
        </w:rPr>
        <w:t xml:space="preserve"> </w:t>
      </w:r>
      <w:r w:rsidRPr="00453275">
        <w:t xml:space="preserve">OF HYPERCALCEMIA IN A CHILD AACE Clinical Case Reports. </w:t>
      </w:r>
      <w:r w:rsidRPr="00453275">
        <w:lastRenderedPageBreak/>
        <w:t>2018; 4(4</w:t>
      </w:r>
      <w:proofErr w:type="gramStart"/>
      <w:r w:rsidRPr="00453275">
        <w:t>):e</w:t>
      </w:r>
      <w:proofErr w:type="gramEnd"/>
      <w:r w:rsidRPr="00453275">
        <w:t>278-e281.</w:t>
      </w:r>
    </w:p>
    <w:p w14:paraId="13288BB5" w14:textId="4716122C" w:rsidR="00EA1B41" w:rsidRPr="00453275" w:rsidRDefault="00EA1B41" w:rsidP="00477614">
      <w:pPr>
        <w:pStyle w:val="TableParagraph"/>
        <w:numPr>
          <w:ilvl w:val="0"/>
          <w:numId w:val="9"/>
        </w:numPr>
      </w:pPr>
      <w:r w:rsidRPr="00453275">
        <w:t>Dahl</w:t>
      </w:r>
      <w:r w:rsidRPr="00453275">
        <w:rPr>
          <w:spacing w:val="-3"/>
        </w:rPr>
        <w:t xml:space="preserve"> </w:t>
      </w:r>
      <w:r w:rsidRPr="00453275">
        <w:t>AR,</w:t>
      </w:r>
      <w:r w:rsidRPr="00453275">
        <w:rPr>
          <w:spacing w:val="-1"/>
        </w:rPr>
        <w:t xml:space="preserve"> </w:t>
      </w:r>
      <w:r w:rsidRPr="00453275">
        <w:t>Iqbal</w:t>
      </w:r>
      <w:r w:rsidRPr="00453275">
        <w:rPr>
          <w:spacing w:val="-3"/>
        </w:rPr>
        <w:t xml:space="preserve"> </w:t>
      </w:r>
      <w:r w:rsidRPr="00453275">
        <w:t>AM,</w:t>
      </w:r>
      <w:r w:rsidRPr="00453275">
        <w:rPr>
          <w:spacing w:val="-4"/>
        </w:rPr>
        <w:t xml:space="preserve"> </w:t>
      </w:r>
      <w:proofErr w:type="spellStart"/>
      <w:r w:rsidRPr="00453275">
        <w:t>Lteif</w:t>
      </w:r>
      <w:proofErr w:type="spellEnd"/>
      <w:r w:rsidRPr="00453275">
        <w:rPr>
          <w:spacing w:val="-2"/>
        </w:rPr>
        <w:t xml:space="preserve"> </w:t>
      </w:r>
      <w:r w:rsidRPr="00453275">
        <w:t>AN,</w:t>
      </w:r>
      <w:r w:rsidRPr="00453275">
        <w:rPr>
          <w:spacing w:val="-4"/>
        </w:rPr>
        <w:t xml:space="preserve"> </w:t>
      </w:r>
      <w:r w:rsidRPr="00453275">
        <w:t>Pittock</w:t>
      </w:r>
      <w:r w:rsidRPr="00453275">
        <w:rPr>
          <w:spacing w:val="-3"/>
        </w:rPr>
        <w:t xml:space="preserve"> </w:t>
      </w:r>
      <w:r w:rsidRPr="00453275">
        <w:t xml:space="preserve">ST, </w:t>
      </w:r>
      <w:r w:rsidRPr="00453275">
        <w:rPr>
          <w:b/>
        </w:rPr>
        <w:t>Tebben</w:t>
      </w:r>
      <w:r w:rsidRPr="00453275">
        <w:rPr>
          <w:b/>
          <w:spacing w:val="-1"/>
        </w:rPr>
        <w:t xml:space="preserve"> </w:t>
      </w:r>
      <w:r w:rsidRPr="00453275">
        <w:rPr>
          <w:b/>
        </w:rPr>
        <w:t>PJ</w:t>
      </w:r>
      <w:r w:rsidRPr="00453275">
        <w:t>,</w:t>
      </w:r>
      <w:r w:rsidRPr="00453275">
        <w:rPr>
          <w:spacing w:val="-2"/>
        </w:rPr>
        <w:t xml:space="preserve"> </w:t>
      </w:r>
      <w:r w:rsidRPr="00453275">
        <w:t>Kumar</w:t>
      </w:r>
      <w:r w:rsidRPr="00453275">
        <w:rPr>
          <w:spacing w:val="-4"/>
        </w:rPr>
        <w:t xml:space="preserve"> </w:t>
      </w:r>
      <w:r w:rsidRPr="00453275">
        <w:t>S.</w:t>
      </w:r>
      <w:r w:rsidRPr="00453275">
        <w:rPr>
          <w:spacing w:val="40"/>
        </w:rPr>
        <w:t xml:space="preserve"> </w:t>
      </w:r>
      <w:r w:rsidRPr="00453275">
        <w:t>Mild</w:t>
      </w:r>
      <w:r w:rsidRPr="00453275">
        <w:rPr>
          <w:spacing w:val="-2"/>
        </w:rPr>
        <w:t xml:space="preserve"> </w:t>
      </w:r>
      <w:r w:rsidRPr="00453275">
        <w:t>subclinical</w:t>
      </w:r>
      <w:r w:rsidRPr="00453275">
        <w:rPr>
          <w:spacing w:val="-3"/>
        </w:rPr>
        <w:t xml:space="preserve"> </w:t>
      </w:r>
      <w:r w:rsidRPr="00453275">
        <w:t>hypothyroidism</w:t>
      </w:r>
      <w:r w:rsidRPr="00453275">
        <w:rPr>
          <w:spacing w:val="-2"/>
        </w:rPr>
        <w:t xml:space="preserve"> </w:t>
      </w:r>
      <w:r w:rsidRPr="00453275">
        <w:t>is</w:t>
      </w:r>
      <w:r w:rsidRPr="00453275">
        <w:rPr>
          <w:spacing w:val="-3"/>
        </w:rPr>
        <w:t xml:space="preserve"> </w:t>
      </w:r>
      <w:r w:rsidRPr="00453275">
        <w:t xml:space="preserve">associated with </w:t>
      </w:r>
      <w:proofErr w:type="spellStart"/>
      <w:r w:rsidRPr="00453275">
        <w:t>paediatric</w:t>
      </w:r>
      <w:proofErr w:type="spellEnd"/>
      <w:r w:rsidRPr="00453275">
        <w:t xml:space="preserve"> </w:t>
      </w:r>
      <w:proofErr w:type="spellStart"/>
      <w:r w:rsidRPr="00453275">
        <w:t>dyslipidaemia</w:t>
      </w:r>
      <w:proofErr w:type="spellEnd"/>
      <w:r w:rsidRPr="00453275">
        <w:t>. Clin Endocrinol (</w:t>
      </w:r>
      <w:proofErr w:type="spellStart"/>
      <w:r w:rsidRPr="00453275">
        <w:t>Oxf</w:t>
      </w:r>
      <w:proofErr w:type="spellEnd"/>
      <w:r w:rsidRPr="00453275">
        <w:t xml:space="preserve">). 2018 Sep; 89 (3):330-335 </w:t>
      </w:r>
      <w:proofErr w:type="spellStart"/>
      <w:r w:rsidRPr="00453275">
        <w:t>Epub</w:t>
      </w:r>
      <w:proofErr w:type="spellEnd"/>
      <w:r w:rsidRPr="00453275">
        <w:t xml:space="preserve"> 2018 June 21 PMID:</w:t>
      </w:r>
    </w:p>
    <w:p w14:paraId="15846903" w14:textId="77777777" w:rsidR="00EA1B41" w:rsidRPr="00453275" w:rsidRDefault="00EA1B41" w:rsidP="00477614">
      <w:pPr>
        <w:pStyle w:val="TableParagraph"/>
        <w:tabs>
          <w:tab w:val="left" w:pos="894"/>
        </w:tabs>
        <w:spacing w:before="2"/>
        <w:ind w:left="720"/>
      </w:pPr>
      <w:r w:rsidRPr="00453275">
        <w:t>29846957</w:t>
      </w:r>
      <w:r w:rsidRPr="00453275">
        <w:rPr>
          <w:spacing w:val="59"/>
          <w:w w:val="150"/>
        </w:rPr>
        <w:t xml:space="preserve"> </w:t>
      </w:r>
      <w:r w:rsidRPr="00453275">
        <w:t>DOI:</w:t>
      </w:r>
      <w:r w:rsidRPr="00453275">
        <w:rPr>
          <w:spacing w:val="-2"/>
        </w:rPr>
        <w:t xml:space="preserve"> 10.1111/cen.13752</w:t>
      </w:r>
    </w:p>
    <w:p w14:paraId="60116AF5" w14:textId="375B976B" w:rsidR="00EA1B41" w:rsidRPr="00453275" w:rsidRDefault="00EA1B41" w:rsidP="00477614">
      <w:pPr>
        <w:pStyle w:val="TableParagraph"/>
        <w:numPr>
          <w:ilvl w:val="0"/>
          <w:numId w:val="9"/>
        </w:numPr>
        <w:spacing w:before="0"/>
        <w:ind w:right="65"/>
      </w:pPr>
      <w:r w:rsidRPr="00453275">
        <w:t xml:space="preserve">Boland JM, </w:t>
      </w:r>
      <w:r w:rsidRPr="00453275">
        <w:rPr>
          <w:b/>
        </w:rPr>
        <w:t>Tebben PJ</w:t>
      </w:r>
      <w:r w:rsidRPr="00453275">
        <w:t xml:space="preserve">, </w:t>
      </w:r>
      <w:proofErr w:type="spellStart"/>
      <w:r w:rsidRPr="00453275">
        <w:t>Folpe</w:t>
      </w:r>
      <w:proofErr w:type="spellEnd"/>
      <w:r w:rsidRPr="00453275">
        <w:t xml:space="preserve"> AL.</w:t>
      </w:r>
      <w:r w:rsidRPr="00453275">
        <w:rPr>
          <w:spacing w:val="40"/>
        </w:rPr>
        <w:t xml:space="preserve"> </w:t>
      </w:r>
      <w:proofErr w:type="spellStart"/>
      <w:r w:rsidRPr="00453275">
        <w:t>Phosphaturic</w:t>
      </w:r>
      <w:proofErr w:type="spellEnd"/>
      <w:r w:rsidRPr="00453275">
        <w:t xml:space="preserve"> mesenchymal tumors: what an endocrinologist should know. J</w:t>
      </w:r>
      <w:r w:rsidRPr="00453275">
        <w:rPr>
          <w:spacing w:val="-3"/>
        </w:rPr>
        <w:t xml:space="preserve"> </w:t>
      </w:r>
      <w:r w:rsidRPr="00453275">
        <w:t>Endocrinol</w:t>
      </w:r>
      <w:r w:rsidRPr="00453275">
        <w:rPr>
          <w:spacing w:val="-5"/>
        </w:rPr>
        <w:t xml:space="preserve"> </w:t>
      </w:r>
      <w:r w:rsidRPr="00453275">
        <w:t>Invest.</w:t>
      </w:r>
      <w:r w:rsidRPr="00453275">
        <w:rPr>
          <w:spacing w:val="-2"/>
        </w:rPr>
        <w:t xml:space="preserve"> </w:t>
      </w:r>
      <w:r w:rsidRPr="00453275">
        <w:t>2018</w:t>
      </w:r>
      <w:r w:rsidRPr="00453275">
        <w:rPr>
          <w:spacing w:val="-2"/>
        </w:rPr>
        <w:t xml:space="preserve"> </w:t>
      </w:r>
      <w:r w:rsidRPr="00453275">
        <w:t>Oct;</w:t>
      </w:r>
      <w:r w:rsidRPr="00453275">
        <w:rPr>
          <w:spacing w:val="-4"/>
        </w:rPr>
        <w:t xml:space="preserve"> </w:t>
      </w:r>
      <w:r w:rsidRPr="00453275">
        <w:t>41</w:t>
      </w:r>
      <w:r w:rsidRPr="00453275">
        <w:rPr>
          <w:spacing w:val="-4"/>
        </w:rPr>
        <w:t xml:space="preserve"> </w:t>
      </w:r>
      <w:r w:rsidRPr="00453275">
        <w:t>(10):1173-1184</w:t>
      </w:r>
      <w:r w:rsidRPr="00453275">
        <w:rPr>
          <w:spacing w:val="-4"/>
        </w:rPr>
        <w:t xml:space="preserve"> </w:t>
      </w:r>
      <w:proofErr w:type="spellStart"/>
      <w:r w:rsidRPr="00453275">
        <w:t>Epub</w:t>
      </w:r>
      <w:proofErr w:type="spellEnd"/>
      <w:r w:rsidRPr="00453275">
        <w:rPr>
          <w:spacing w:val="-5"/>
        </w:rPr>
        <w:t xml:space="preserve"> </w:t>
      </w:r>
      <w:r w:rsidRPr="00453275">
        <w:t>2018</w:t>
      </w:r>
      <w:r w:rsidRPr="00453275">
        <w:rPr>
          <w:spacing w:val="-4"/>
        </w:rPr>
        <w:t xml:space="preserve"> </w:t>
      </w:r>
      <w:r w:rsidRPr="00453275">
        <w:t>Feb</w:t>
      </w:r>
      <w:r w:rsidRPr="00453275">
        <w:rPr>
          <w:spacing w:val="-3"/>
        </w:rPr>
        <w:t xml:space="preserve"> </w:t>
      </w:r>
      <w:r w:rsidRPr="00453275">
        <w:t>14</w:t>
      </w:r>
      <w:r w:rsidRPr="00453275">
        <w:rPr>
          <w:spacing w:val="-2"/>
        </w:rPr>
        <w:t xml:space="preserve"> </w:t>
      </w:r>
      <w:r w:rsidRPr="00453275">
        <w:t>PMID:</w:t>
      </w:r>
      <w:r w:rsidRPr="00453275">
        <w:rPr>
          <w:spacing w:val="-1"/>
        </w:rPr>
        <w:t xml:space="preserve"> </w:t>
      </w:r>
      <w:r w:rsidRPr="00453275">
        <w:t>29446010</w:t>
      </w:r>
      <w:r w:rsidRPr="00453275">
        <w:rPr>
          <w:spacing w:val="80"/>
        </w:rPr>
        <w:t xml:space="preserve"> </w:t>
      </w:r>
      <w:r w:rsidRPr="00453275">
        <w:t>DOI:</w:t>
      </w:r>
      <w:r w:rsidRPr="00453275">
        <w:rPr>
          <w:spacing w:val="-3"/>
        </w:rPr>
        <w:t xml:space="preserve"> </w:t>
      </w:r>
      <w:r w:rsidRPr="00453275">
        <w:t>10.1007/s40618-018-0849-</w:t>
      </w:r>
      <w:r w:rsidRPr="00453275">
        <w:rPr>
          <w:spacing w:val="-10"/>
        </w:rPr>
        <w:t>5</w:t>
      </w:r>
    </w:p>
    <w:p w14:paraId="17412C65" w14:textId="5B2C8B9E" w:rsidR="00EA1B41" w:rsidRPr="00453275" w:rsidRDefault="00EA1B41" w:rsidP="00477614">
      <w:pPr>
        <w:pStyle w:val="TableParagraph"/>
        <w:numPr>
          <w:ilvl w:val="0"/>
          <w:numId w:val="9"/>
        </w:numPr>
        <w:tabs>
          <w:tab w:val="left" w:pos="894"/>
        </w:tabs>
        <w:spacing w:before="45"/>
        <w:ind w:right="65"/>
      </w:pPr>
      <w:r w:rsidRPr="00453275">
        <w:t>Gupta</w:t>
      </w:r>
      <w:r w:rsidRPr="00453275">
        <w:rPr>
          <w:spacing w:val="-5"/>
        </w:rPr>
        <w:t xml:space="preserve"> </w:t>
      </w:r>
      <w:r w:rsidRPr="00453275">
        <w:t>N,</w:t>
      </w:r>
      <w:r w:rsidRPr="00453275">
        <w:rPr>
          <w:spacing w:val="-4"/>
        </w:rPr>
        <w:t xml:space="preserve"> </w:t>
      </w:r>
      <w:proofErr w:type="spellStart"/>
      <w:r w:rsidRPr="00453275">
        <w:t>Lteif</w:t>
      </w:r>
      <w:proofErr w:type="spellEnd"/>
      <w:r w:rsidRPr="00453275">
        <w:rPr>
          <w:spacing w:val="-2"/>
        </w:rPr>
        <w:t xml:space="preserve"> </w:t>
      </w:r>
      <w:r w:rsidRPr="00453275">
        <w:t>A,</w:t>
      </w:r>
      <w:r w:rsidRPr="00453275">
        <w:rPr>
          <w:spacing w:val="-4"/>
        </w:rPr>
        <w:t xml:space="preserve"> </w:t>
      </w:r>
      <w:r w:rsidRPr="00453275">
        <w:t>Creo</w:t>
      </w:r>
      <w:r w:rsidRPr="00453275">
        <w:rPr>
          <w:spacing w:val="-3"/>
        </w:rPr>
        <w:t xml:space="preserve"> </w:t>
      </w:r>
      <w:r w:rsidRPr="00453275">
        <w:t>A,</w:t>
      </w:r>
      <w:r w:rsidRPr="00453275">
        <w:rPr>
          <w:spacing w:val="-4"/>
        </w:rPr>
        <w:t xml:space="preserve"> </w:t>
      </w:r>
      <w:r w:rsidRPr="00453275">
        <w:t>Iqbal</w:t>
      </w:r>
      <w:r w:rsidRPr="00453275">
        <w:rPr>
          <w:spacing w:val="-3"/>
        </w:rPr>
        <w:t xml:space="preserve"> </w:t>
      </w:r>
      <w:r w:rsidRPr="00453275">
        <w:t>AM,</w:t>
      </w:r>
      <w:r w:rsidRPr="00453275">
        <w:rPr>
          <w:spacing w:val="-4"/>
        </w:rPr>
        <w:t xml:space="preserve"> </w:t>
      </w:r>
      <w:r w:rsidRPr="00453275">
        <w:t>Pittock</w:t>
      </w:r>
      <w:r w:rsidRPr="00453275">
        <w:rPr>
          <w:spacing w:val="-1"/>
        </w:rPr>
        <w:t xml:space="preserve"> </w:t>
      </w:r>
      <w:r w:rsidRPr="00453275">
        <w:t xml:space="preserve">S, </w:t>
      </w:r>
      <w:r w:rsidRPr="00453275">
        <w:rPr>
          <w:b/>
        </w:rPr>
        <w:t>Tebben</w:t>
      </w:r>
      <w:r w:rsidRPr="00453275">
        <w:rPr>
          <w:b/>
          <w:spacing w:val="-1"/>
        </w:rPr>
        <w:t xml:space="preserve"> </w:t>
      </w:r>
      <w:r w:rsidRPr="00453275">
        <w:rPr>
          <w:b/>
        </w:rPr>
        <w:t>PJ</w:t>
      </w:r>
      <w:r w:rsidRPr="00453275">
        <w:t>,</w:t>
      </w:r>
      <w:r w:rsidRPr="00453275">
        <w:rPr>
          <w:spacing w:val="-4"/>
        </w:rPr>
        <w:t xml:space="preserve"> </w:t>
      </w:r>
      <w:r w:rsidRPr="00453275">
        <w:t>Hansen</w:t>
      </w:r>
      <w:r w:rsidRPr="00453275">
        <w:rPr>
          <w:spacing w:val="-2"/>
        </w:rPr>
        <w:t xml:space="preserve"> </w:t>
      </w:r>
      <w:r w:rsidRPr="00453275">
        <w:t>J,</w:t>
      </w:r>
      <w:r w:rsidRPr="00453275">
        <w:rPr>
          <w:spacing w:val="-4"/>
        </w:rPr>
        <w:t xml:space="preserve"> </w:t>
      </w:r>
      <w:r w:rsidRPr="00453275">
        <w:t>Heyrman</w:t>
      </w:r>
      <w:r w:rsidRPr="00453275">
        <w:rPr>
          <w:spacing w:val="-4"/>
        </w:rPr>
        <w:t xml:space="preserve"> </w:t>
      </w:r>
      <w:r w:rsidRPr="00453275">
        <w:t>M,</w:t>
      </w:r>
      <w:r w:rsidRPr="00453275">
        <w:rPr>
          <w:spacing w:val="-2"/>
        </w:rPr>
        <w:t xml:space="preserve"> </w:t>
      </w:r>
      <w:r w:rsidRPr="00453275">
        <w:t>Spee</w:t>
      </w:r>
      <w:r w:rsidRPr="00453275">
        <w:rPr>
          <w:spacing w:val="-4"/>
        </w:rPr>
        <w:t xml:space="preserve"> </w:t>
      </w:r>
      <w:r w:rsidRPr="00453275">
        <w:t>R,</w:t>
      </w:r>
      <w:r w:rsidRPr="00453275">
        <w:rPr>
          <w:spacing w:val="-2"/>
        </w:rPr>
        <w:t xml:space="preserve"> </w:t>
      </w:r>
      <w:r w:rsidRPr="00453275">
        <w:t>Scanlan-Hanson</w:t>
      </w:r>
      <w:r w:rsidRPr="00453275">
        <w:rPr>
          <w:spacing w:val="-2"/>
        </w:rPr>
        <w:t xml:space="preserve"> </w:t>
      </w:r>
      <w:r w:rsidRPr="00453275">
        <w:t>L, Kumar S.</w:t>
      </w:r>
      <w:r w:rsidRPr="00453275">
        <w:rPr>
          <w:spacing w:val="40"/>
        </w:rPr>
        <w:t xml:space="preserve"> </w:t>
      </w:r>
      <w:r w:rsidRPr="00453275">
        <w:t xml:space="preserve">Improved utilization of waist-to-height ratio in cardiometabolic risk counselling in children: Application of DMAIC strategy. J Eval Clin </w:t>
      </w:r>
      <w:proofErr w:type="spellStart"/>
      <w:r w:rsidRPr="00453275">
        <w:t>Pract</w:t>
      </w:r>
      <w:proofErr w:type="spellEnd"/>
      <w:r w:rsidRPr="00453275">
        <w:t xml:space="preserve">. 2019 Apr; 25 (2):300-305 </w:t>
      </w:r>
      <w:proofErr w:type="spellStart"/>
      <w:r w:rsidRPr="00453275">
        <w:t>Epub</w:t>
      </w:r>
      <w:proofErr w:type="spellEnd"/>
      <w:r w:rsidRPr="00453275">
        <w:t xml:space="preserve"> 2018 Oct 31 PMID: 30378218 DOI: 10.1111/jep.13055</w:t>
      </w:r>
    </w:p>
    <w:p w14:paraId="3A50EE0B" w14:textId="56F51B5E" w:rsidR="00EA1B41" w:rsidRPr="00453275" w:rsidRDefault="00EA1B41" w:rsidP="00477614">
      <w:pPr>
        <w:pStyle w:val="TableParagraph"/>
        <w:numPr>
          <w:ilvl w:val="0"/>
          <w:numId w:val="9"/>
        </w:numPr>
        <w:tabs>
          <w:tab w:val="left" w:pos="894"/>
        </w:tabs>
        <w:spacing w:before="45"/>
      </w:pPr>
      <w:r w:rsidRPr="00453275">
        <w:t>Thacher</w:t>
      </w:r>
      <w:r w:rsidRPr="00453275">
        <w:rPr>
          <w:spacing w:val="-2"/>
        </w:rPr>
        <w:t xml:space="preserve"> </w:t>
      </w:r>
      <w:r w:rsidRPr="00453275">
        <w:t>TD,</w:t>
      </w:r>
      <w:r w:rsidRPr="00453275">
        <w:rPr>
          <w:spacing w:val="-1"/>
        </w:rPr>
        <w:t xml:space="preserve"> </w:t>
      </w:r>
      <w:proofErr w:type="spellStart"/>
      <w:r w:rsidRPr="00453275">
        <w:t>Pettifor</w:t>
      </w:r>
      <w:proofErr w:type="spellEnd"/>
      <w:r w:rsidRPr="00453275">
        <w:rPr>
          <w:spacing w:val="-3"/>
        </w:rPr>
        <w:t xml:space="preserve"> </w:t>
      </w:r>
      <w:r w:rsidRPr="00453275">
        <w:t>JM,</w:t>
      </w:r>
      <w:r w:rsidRPr="00453275">
        <w:rPr>
          <w:spacing w:val="-1"/>
        </w:rPr>
        <w:t xml:space="preserve"> </w:t>
      </w:r>
      <w:r w:rsidRPr="00453275">
        <w:rPr>
          <w:b/>
        </w:rPr>
        <w:t>Tebben</w:t>
      </w:r>
      <w:r w:rsidRPr="00453275">
        <w:rPr>
          <w:b/>
          <w:spacing w:val="-3"/>
        </w:rPr>
        <w:t xml:space="preserve"> </w:t>
      </w:r>
      <w:r w:rsidRPr="00453275">
        <w:rPr>
          <w:b/>
        </w:rPr>
        <w:t>PJ</w:t>
      </w:r>
      <w:r w:rsidRPr="00453275">
        <w:t>,</w:t>
      </w:r>
      <w:r w:rsidRPr="00453275">
        <w:rPr>
          <w:spacing w:val="-3"/>
        </w:rPr>
        <w:t xml:space="preserve"> </w:t>
      </w:r>
      <w:r w:rsidRPr="00453275">
        <w:t>Creo</w:t>
      </w:r>
      <w:r w:rsidRPr="00453275">
        <w:rPr>
          <w:spacing w:val="-1"/>
        </w:rPr>
        <w:t xml:space="preserve"> </w:t>
      </w:r>
      <w:r w:rsidRPr="00453275">
        <w:t>AL,</w:t>
      </w:r>
      <w:r w:rsidRPr="00453275">
        <w:rPr>
          <w:spacing w:val="-3"/>
        </w:rPr>
        <w:t xml:space="preserve"> </w:t>
      </w:r>
      <w:proofErr w:type="spellStart"/>
      <w:r w:rsidRPr="00453275">
        <w:t>Skrinar</w:t>
      </w:r>
      <w:proofErr w:type="spellEnd"/>
      <w:r w:rsidRPr="00453275">
        <w:rPr>
          <w:spacing w:val="-2"/>
        </w:rPr>
        <w:t xml:space="preserve"> </w:t>
      </w:r>
      <w:r w:rsidRPr="00453275">
        <w:t>A,</w:t>
      </w:r>
      <w:r w:rsidRPr="00453275">
        <w:rPr>
          <w:spacing w:val="-3"/>
        </w:rPr>
        <w:t xml:space="preserve"> </w:t>
      </w:r>
      <w:r w:rsidRPr="00453275">
        <w:t>Mao</w:t>
      </w:r>
      <w:r w:rsidRPr="00453275">
        <w:rPr>
          <w:spacing w:val="-2"/>
        </w:rPr>
        <w:t xml:space="preserve"> </w:t>
      </w:r>
      <w:r w:rsidRPr="00453275">
        <w:t>M,</w:t>
      </w:r>
      <w:r w:rsidRPr="00453275">
        <w:rPr>
          <w:spacing w:val="-3"/>
        </w:rPr>
        <w:t xml:space="preserve"> </w:t>
      </w:r>
      <w:r w:rsidRPr="00453275">
        <w:t>Chen</w:t>
      </w:r>
      <w:r w:rsidRPr="00453275">
        <w:rPr>
          <w:spacing w:val="-4"/>
        </w:rPr>
        <w:t xml:space="preserve"> </w:t>
      </w:r>
      <w:r w:rsidRPr="00453275">
        <w:t>CY,</w:t>
      </w:r>
      <w:r w:rsidRPr="00453275">
        <w:rPr>
          <w:spacing w:val="-3"/>
        </w:rPr>
        <w:t xml:space="preserve"> </w:t>
      </w:r>
      <w:r w:rsidRPr="00453275">
        <w:t>Chang</w:t>
      </w:r>
      <w:r w:rsidRPr="00453275">
        <w:rPr>
          <w:spacing w:val="-4"/>
        </w:rPr>
        <w:t xml:space="preserve"> </w:t>
      </w:r>
      <w:r w:rsidRPr="00453275">
        <w:t>T, San</w:t>
      </w:r>
      <w:r w:rsidRPr="00453275">
        <w:rPr>
          <w:spacing w:val="-1"/>
        </w:rPr>
        <w:t xml:space="preserve"> </w:t>
      </w:r>
      <w:r w:rsidRPr="00453275">
        <w:t>Martin</w:t>
      </w:r>
      <w:r w:rsidRPr="00453275">
        <w:rPr>
          <w:spacing w:val="-3"/>
        </w:rPr>
        <w:t xml:space="preserve"> </w:t>
      </w:r>
      <w:r w:rsidRPr="00453275">
        <w:t>J,</w:t>
      </w:r>
      <w:r w:rsidRPr="00453275">
        <w:rPr>
          <w:spacing w:val="-3"/>
        </w:rPr>
        <w:t xml:space="preserve"> </w:t>
      </w:r>
      <w:r w:rsidRPr="00453275">
        <w:t>Carpenter TO.</w:t>
      </w:r>
      <w:r w:rsidRPr="00453275">
        <w:rPr>
          <w:spacing w:val="40"/>
        </w:rPr>
        <w:t xml:space="preserve"> </w:t>
      </w:r>
      <w:r w:rsidRPr="00453275">
        <w:t xml:space="preserve">Rickets severity predicts clinical outcomes in children with X-linked hypophosphatemia: Utility of the radiographic Rickets Severity Score. Bone. 2019 May; 122:76-81 </w:t>
      </w:r>
      <w:proofErr w:type="spellStart"/>
      <w:r w:rsidRPr="00453275">
        <w:t>Epub</w:t>
      </w:r>
      <w:proofErr w:type="spellEnd"/>
      <w:r w:rsidRPr="00453275">
        <w:t xml:space="preserve"> 2019 Feb 14 PMID: 30772600</w:t>
      </w:r>
      <w:r w:rsidRPr="00453275">
        <w:rPr>
          <w:spacing w:val="80"/>
        </w:rPr>
        <w:t xml:space="preserve"> </w:t>
      </w:r>
      <w:r w:rsidRPr="00453275">
        <w:t xml:space="preserve">DOI: </w:t>
      </w:r>
      <w:r w:rsidRPr="00453275">
        <w:rPr>
          <w:spacing w:val="-2"/>
        </w:rPr>
        <w:t>10.1016/j.bone.2019.02.010</w:t>
      </w:r>
    </w:p>
    <w:p w14:paraId="4DC8DD2F" w14:textId="1427BF5D" w:rsidR="00EA1B41" w:rsidRPr="00453275" w:rsidRDefault="00EA1B41" w:rsidP="00477614">
      <w:pPr>
        <w:pStyle w:val="TableParagraph"/>
        <w:numPr>
          <w:ilvl w:val="0"/>
          <w:numId w:val="9"/>
        </w:numPr>
        <w:tabs>
          <w:tab w:val="left" w:pos="894"/>
        </w:tabs>
        <w:spacing w:before="25" w:line="230" w:lineRule="atLeast"/>
        <w:ind w:right="47"/>
      </w:pPr>
      <w:r w:rsidRPr="00453275">
        <w:t>Creo</w:t>
      </w:r>
      <w:r w:rsidRPr="00453275">
        <w:rPr>
          <w:spacing w:val="-5"/>
        </w:rPr>
        <w:t xml:space="preserve"> </w:t>
      </w:r>
      <w:r w:rsidRPr="00453275">
        <w:t>A,</w:t>
      </w:r>
      <w:r w:rsidRPr="00453275">
        <w:rPr>
          <w:spacing w:val="-4"/>
        </w:rPr>
        <w:t xml:space="preserve"> </w:t>
      </w:r>
      <w:r w:rsidRPr="00453275">
        <w:t>Anderson</w:t>
      </w:r>
      <w:r w:rsidRPr="00453275">
        <w:rPr>
          <w:spacing w:val="-2"/>
        </w:rPr>
        <w:t xml:space="preserve"> </w:t>
      </w:r>
      <w:r w:rsidRPr="00453275">
        <w:t>H,</w:t>
      </w:r>
      <w:r w:rsidRPr="00453275">
        <w:rPr>
          <w:spacing w:val="-4"/>
        </w:rPr>
        <w:t xml:space="preserve"> </w:t>
      </w:r>
      <w:r w:rsidRPr="00453275">
        <w:t>Cannon</w:t>
      </w:r>
      <w:r w:rsidRPr="00453275">
        <w:rPr>
          <w:spacing w:val="-5"/>
        </w:rPr>
        <w:t xml:space="preserve"> </w:t>
      </w:r>
      <w:r w:rsidRPr="00453275">
        <w:t>B,</w:t>
      </w:r>
      <w:r w:rsidRPr="00453275">
        <w:rPr>
          <w:spacing w:val="-4"/>
        </w:rPr>
        <w:t xml:space="preserve"> </w:t>
      </w:r>
      <w:proofErr w:type="spellStart"/>
      <w:r w:rsidRPr="00453275">
        <w:t>Lteif</w:t>
      </w:r>
      <w:proofErr w:type="spellEnd"/>
      <w:r w:rsidRPr="00453275">
        <w:rPr>
          <w:spacing w:val="-2"/>
        </w:rPr>
        <w:t xml:space="preserve"> </w:t>
      </w:r>
      <w:r w:rsidRPr="00453275">
        <w:t>A,</w:t>
      </w:r>
      <w:r w:rsidRPr="00453275">
        <w:rPr>
          <w:spacing w:val="-2"/>
        </w:rPr>
        <w:t xml:space="preserve"> </w:t>
      </w:r>
      <w:r w:rsidRPr="00453275">
        <w:t>Kumar</w:t>
      </w:r>
      <w:r w:rsidRPr="00453275">
        <w:rPr>
          <w:spacing w:val="-1"/>
        </w:rPr>
        <w:t xml:space="preserve"> </w:t>
      </w:r>
      <w:r w:rsidRPr="00453275">
        <w:t xml:space="preserve">S, </w:t>
      </w:r>
      <w:r w:rsidRPr="00453275">
        <w:rPr>
          <w:b/>
        </w:rPr>
        <w:t>Tebben</w:t>
      </w:r>
      <w:r w:rsidRPr="00453275">
        <w:rPr>
          <w:b/>
          <w:spacing w:val="-4"/>
        </w:rPr>
        <w:t xml:space="preserve"> </w:t>
      </w:r>
      <w:r w:rsidRPr="00453275">
        <w:rPr>
          <w:b/>
        </w:rPr>
        <w:t>P</w:t>
      </w:r>
      <w:r w:rsidRPr="00453275">
        <w:t>,</w:t>
      </w:r>
      <w:r w:rsidRPr="00453275">
        <w:rPr>
          <w:spacing w:val="-4"/>
        </w:rPr>
        <w:t xml:space="preserve"> </w:t>
      </w:r>
      <w:r w:rsidRPr="00453275">
        <w:t>Iqbal</w:t>
      </w:r>
      <w:r w:rsidRPr="00453275">
        <w:rPr>
          <w:spacing w:val="-3"/>
        </w:rPr>
        <w:t xml:space="preserve"> </w:t>
      </w:r>
      <w:r w:rsidRPr="00453275">
        <w:t>AM,</w:t>
      </w:r>
      <w:r w:rsidRPr="00453275">
        <w:rPr>
          <w:spacing w:val="-2"/>
        </w:rPr>
        <w:t xml:space="preserve"> </w:t>
      </w:r>
      <w:r w:rsidRPr="00453275">
        <w:t>Ramakrishna</w:t>
      </w:r>
      <w:r w:rsidRPr="00453275">
        <w:rPr>
          <w:spacing w:val="-2"/>
        </w:rPr>
        <w:t xml:space="preserve"> </w:t>
      </w:r>
      <w:r w:rsidRPr="00453275">
        <w:t>A,</w:t>
      </w:r>
      <w:r w:rsidRPr="00453275">
        <w:rPr>
          <w:spacing w:val="-2"/>
        </w:rPr>
        <w:t xml:space="preserve"> </w:t>
      </w:r>
      <w:r w:rsidRPr="00453275">
        <w:t>Pittock</w:t>
      </w:r>
      <w:r w:rsidRPr="00453275">
        <w:rPr>
          <w:spacing w:val="-3"/>
        </w:rPr>
        <w:t xml:space="preserve"> </w:t>
      </w:r>
      <w:r w:rsidRPr="00453275">
        <w:t>S.</w:t>
      </w:r>
      <w:r w:rsidRPr="00453275">
        <w:rPr>
          <w:spacing w:val="40"/>
        </w:rPr>
        <w:t xml:space="preserve"> </w:t>
      </w:r>
      <w:r w:rsidRPr="00453275">
        <w:t>Patterns</w:t>
      </w:r>
      <w:r w:rsidRPr="00453275">
        <w:rPr>
          <w:spacing w:val="-1"/>
        </w:rPr>
        <w:t xml:space="preserve"> </w:t>
      </w:r>
      <w:r w:rsidRPr="00453275">
        <w:t xml:space="preserve">of amiodarone-induced thyroid dysfunction in infants and children. Heart Rhythm. 2019 Sep; 16 (9):1436-1442 </w:t>
      </w:r>
      <w:proofErr w:type="spellStart"/>
      <w:r w:rsidRPr="00453275">
        <w:t>Epub</w:t>
      </w:r>
      <w:proofErr w:type="spellEnd"/>
      <w:r w:rsidRPr="00453275">
        <w:t xml:space="preserve"> 2019 Mar 21 PMID: 30904484</w:t>
      </w:r>
      <w:r w:rsidRPr="00453275">
        <w:rPr>
          <w:spacing w:val="80"/>
        </w:rPr>
        <w:t xml:space="preserve"> </w:t>
      </w:r>
      <w:r w:rsidRPr="00453275">
        <w:t>DOI: 10.1016/j.hrthm.2019.03.015</w:t>
      </w:r>
    </w:p>
    <w:p w14:paraId="264879DF" w14:textId="77777777" w:rsidR="00EA1B41" w:rsidRPr="00453275" w:rsidRDefault="00EA1B41" w:rsidP="00EA1B41">
      <w:pPr>
        <w:pStyle w:val="BodyText"/>
        <w:rPr>
          <w:b/>
          <w:sz w:val="22"/>
          <w:szCs w:val="22"/>
        </w:rPr>
      </w:pPr>
    </w:p>
    <w:p w14:paraId="45782612" w14:textId="53E520EF" w:rsidR="00EA1B41" w:rsidRPr="00453275" w:rsidRDefault="00EA1B41" w:rsidP="00477614">
      <w:pPr>
        <w:pStyle w:val="TableParagraph"/>
        <w:numPr>
          <w:ilvl w:val="0"/>
          <w:numId w:val="9"/>
        </w:numPr>
        <w:tabs>
          <w:tab w:val="left" w:pos="894"/>
        </w:tabs>
        <w:spacing w:before="0"/>
        <w:ind w:right="142"/>
      </w:pPr>
      <w:r w:rsidRPr="00453275">
        <w:t>Weber</w:t>
      </w:r>
      <w:r w:rsidRPr="00453275">
        <w:rPr>
          <w:spacing w:val="-3"/>
        </w:rPr>
        <w:t xml:space="preserve"> </w:t>
      </w:r>
      <w:r w:rsidRPr="00453275">
        <w:t>DR,</w:t>
      </w:r>
      <w:r w:rsidRPr="00453275">
        <w:rPr>
          <w:spacing w:val="-1"/>
        </w:rPr>
        <w:t xml:space="preserve"> </w:t>
      </w:r>
      <w:r w:rsidRPr="00453275">
        <w:t>Boyce</w:t>
      </w:r>
      <w:r w:rsidRPr="00453275">
        <w:rPr>
          <w:spacing w:val="-1"/>
        </w:rPr>
        <w:t xml:space="preserve"> </w:t>
      </w:r>
      <w:r w:rsidRPr="00453275">
        <w:t>A,</w:t>
      </w:r>
      <w:r w:rsidRPr="00453275">
        <w:rPr>
          <w:spacing w:val="-3"/>
        </w:rPr>
        <w:t xml:space="preserve"> </w:t>
      </w:r>
      <w:r w:rsidRPr="00453275">
        <w:t>Gordon</w:t>
      </w:r>
      <w:r w:rsidRPr="00453275">
        <w:rPr>
          <w:spacing w:val="-4"/>
        </w:rPr>
        <w:t xml:space="preserve"> </w:t>
      </w:r>
      <w:r w:rsidRPr="00453275">
        <w:t>C,</w:t>
      </w:r>
      <w:r w:rsidRPr="00453275">
        <w:rPr>
          <w:spacing w:val="-1"/>
        </w:rPr>
        <w:t xml:space="preserve"> </w:t>
      </w:r>
      <w:proofErr w:type="spellStart"/>
      <w:r w:rsidRPr="00453275">
        <w:t>Hogler</w:t>
      </w:r>
      <w:proofErr w:type="spellEnd"/>
      <w:r w:rsidRPr="00453275">
        <w:rPr>
          <w:spacing w:val="-1"/>
        </w:rPr>
        <w:t xml:space="preserve"> </w:t>
      </w:r>
      <w:r w:rsidRPr="00453275">
        <w:t>W,</w:t>
      </w:r>
      <w:r w:rsidRPr="00453275">
        <w:rPr>
          <w:spacing w:val="-1"/>
        </w:rPr>
        <w:t xml:space="preserve"> </w:t>
      </w:r>
      <w:proofErr w:type="spellStart"/>
      <w:r w:rsidRPr="00453275">
        <w:t>Kecskemethy</w:t>
      </w:r>
      <w:proofErr w:type="spellEnd"/>
      <w:r w:rsidRPr="00453275">
        <w:rPr>
          <w:spacing w:val="-2"/>
        </w:rPr>
        <w:t xml:space="preserve"> </w:t>
      </w:r>
      <w:r w:rsidRPr="00453275">
        <w:t>HH,</w:t>
      </w:r>
      <w:r w:rsidRPr="00453275">
        <w:rPr>
          <w:spacing w:val="-3"/>
        </w:rPr>
        <w:t xml:space="preserve"> </w:t>
      </w:r>
      <w:r w:rsidRPr="00453275">
        <w:t>Misra</w:t>
      </w:r>
      <w:r w:rsidRPr="00453275">
        <w:rPr>
          <w:spacing w:val="-3"/>
        </w:rPr>
        <w:t xml:space="preserve"> </w:t>
      </w:r>
      <w:r w:rsidRPr="00453275">
        <w:t>M,</w:t>
      </w:r>
      <w:r w:rsidRPr="00453275">
        <w:rPr>
          <w:spacing w:val="-1"/>
        </w:rPr>
        <w:t xml:space="preserve"> </w:t>
      </w:r>
      <w:proofErr w:type="spellStart"/>
      <w:r w:rsidRPr="00453275">
        <w:t>Swolin</w:t>
      </w:r>
      <w:proofErr w:type="spellEnd"/>
      <w:r w:rsidRPr="00453275">
        <w:t>-Eide</w:t>
      </w:r>
      <w:r w:rsidRPr="00453275">
        <w:rPr>
          <w:spacing w:val="-4"/>
        </w:rPr>
        <w:t xml:space="preserve"> </w:t>
      </w:r>
      <w:r w:rsidRPr="00453275">
        <w:t>D,</w:t>
      </w:r>
      <w:r w:rsidRPr="00453275">
        <w:rPr>
          <w:spacing w:val="-3"/>
        </w:rPr>
        <w:t xml:space="preserve"> </w:t>
      </w:r>
      <w:r w:rsidRPr="00453275">
        <w:rPr>
          <w:b/>
        </w:rPr>
        <w:t>Tebben</w:t>
      </w:r>
      <w:r w:rsidRPr="00453275">
        <w:rPr>
          <w:b/>
          <w:spacing w:val="-3"/>
        </w:rPr>
        <w:t xml:space="preserve"> </w:t>
      </w:r>
      <w:r w:rsidRPr="00453275">
        <w:rPr>
          <w:b/>
        </w:rPr>
        <w:t>P</w:t>
      </w:r>
      <w:r w:rsidRPr="00453275">
        <w:t>,</w:t>
      </w:r>
      <w:r w:rsidRPr="00453275">
        <w:rPr>
          <w:spacing w:val="-3"/>
        </w:rPr>
        <w:t xml:space="preserve"> </w:t>
      </w:r>
      <w:r w:rsidRPr="00453275">
        <w:t>Ward</w:t>
      </w:r>
      <w:r w:rsidRPr="00453275">
        <w:rPr>
          <w:spacing w:val="-3"/>
        </w:rPr>
        <w:t xml:space="preserve"> </w:t>
      </w:r>
      <w:r w:rsidRPr="00453275">
        <w:t>LM, Wasserman H, Shuhart C, Zemel</w:t>
      </w:r>
      <w:r w:rsidRPr="00453275">
        <w:rPr>
          <w:spacing w:val="-1"/>
        </w:rPr>
        <w:t xml:space="preserve"> </w:t>
      </w:r>
      <w:r w:rsidRPr="00453275">
        <w:t>BS.</w:t>
      </w:r>
      <w:r w:rsidRPr="00453275">
        <w:rPr>
          <w:spacing w:val="40"/>
        </w:rPr>
        <w:t xml:space="preserve"> </w:t>
      </w:r>
      <w:r w:rsidRPr="00453275">
        <w:t>The</w:t>
      </w:r>
      <w:r w:rsidRPr="00453275">
        <w:rPr>
          <w:spacing w:val="-1"/>
        </w:rPr>
        <w:t xml:space="preserve"> </w:t>
      </w:r>
      <w:r w:rsidRPr="00453275">
        <w:t>Utility of DXA Assessment at the</w:t>
      </w:r>
      <w:r w:rsidRPr="00453275">
        <w:rPr>
          <w:spacing w:val="-1"/>
        </w:rPr>
        <w:t xml:space="preserve"> </w:t>
      </w:r>
      <w:r w:rsidRPr="00453275">
        <w:t>Forearm, Proximal</w:t>
      </w:r>
      <w:r w:rsidRPr="00453275">
        <w:rPr>
          <w:spacing w:val="-1"/>
        </w:rPr>
        <w:t xml:space="preserve"> </w:t>
      </w:r>
      <w:r w:rsidRPr="00453275">
        <w:t xml:space="preserve">Femur, and Lateral Distal Femur, and Vertebral Fracture Assessment in the Pediatric Population: 2019 ISCD Official Position. J Clin </w:t>
      </w:r>
      <w:proofErr w:type="spellStart"/>
      <w:r w:rsidRPr="00453275">
        <w:t>Densitom</w:t>
      </w:r>
      <w:proofErr w:type="spellEnd"/>
      <w:r w:rsidRPr="00453275">
        <w:t xml:space="preserve">. 2019 Oct - Dec; 22 (4):567-589 </w:t>
      </w:r>
      <w:proofErr w:type="spellStart"/>
      <w:r w:rsidRPr="00453275">
        <w:t>Epub</w:t>
      </w:r>
      <w:proofErr w:type="spellEnd"/>
      <w:r w:rsidRPr="00453275">
        <w:t xml:space="preserve"> 2019 July 10 PMID: 31421951</w:t>
      </w:r>
      <w:r w:rsidRPr="00453275">
        <w:rPr>
          <w:spacing w:val="80"/>
        </w:rPr>
        <w:t xml:space="preserve"> </w:t>
      </w:r>
      <w:r w:rsidRPr="00453275">
        <w:t>PMCID: 7010480 DOI: 10.1016/j.jocd.2019.07.002</w:t>
      </w:r>
    </w:p>
    <w:p w14:paraId="2D595403" w14:textId="182D5BF9" w:rsidR="00EA1B41" w:rsidRPr="00453275" w:rsidRDefault="00EA1B41" w:rsidP="00477614">
      <w:pPr>
        <w:pStyle w:val="TableParagraph"/>
        <w:numPr>
          <w:ilvl w:val="0"/>
          <w:numId w:val="9"/>
        </w:numPr>
        <w:tabs>
          <w:tab w:val="left" w:pos="894"/>
        </w:tabs>
        <w:spacing w:before="45"/>
        <w:ind w:right="142"/>
      </w:pPr>
      <w:r w:rsidRPr="00453275">
        <w:t xml:space="preserve">* Wadams HD, Gupta N, Novotny P, </w:t>
      </w:r>
      <w:r w:rsidRPr="00453275">
        <w:rPr>
          <w:b/>
        </w:rPr>
        <w:t>Tebben PJ</w:t>
      </w:r>
      <w:r w:rsidRPr="00453275">
        <w:t>.</w:t>
      </w:r>
      <w:r w:rsidRPr="00453275">
        <w:rPr>
          <w:spacing w:val="40"/>
        </w:rPr>
        <w:t xml:space="preserve"> </w:t>
      </w:r>
      <w:r w:rsidRPr="00453275">
        <w:t>Onset of pituitary hormone deficiencies in optic nerve hypoplasia:</w:t>
      </w:r>
      <w:r w:rsidRPr="00453275">
        <w:rPr>
          <w:spacing w:val="-3"/>
        </w:rPr>
        <w:t xml:space="preserve"> </w:t>
      </w:r>
      <w:r w:rsidRPr="00453275">
        <w:t>a</w:t>
      </w:r>
      <w:r w:rsidRPr="00453275">
        <w:rPr>
          <w:spacing w:val="-4"/>
        </w:rPr>
        <w:t xml:space="preserve"> </w:t>
      </w:r>
      <w:r w:rsidRPr="00453275">
        <w:t>temporal</w:t>
      </w:r>
      <w:r w:rsidRPr="00453275">
        <w:rPr>
          <w:spacing w:val="-4"/>
        </w:rPr>
        <w:t xml:space="preserve"> </w:t>
      </w:r>
      <w:r w:rsidRPr="00453275">
        <w:t>trend</w:t>
      </w:r>
      <w:r w:rsidRPr="00453275">
        <w:rPr>
          <w:spacing w:val="-3"/>
        </w:rPr>
        <w:t xml:space="preserve"> </w:t>
      </w:r>
      <w:r w:rsidRPr="00453275">
        <w:t>analysis</w:t>
      </w:r>
      <w:r w:rsidRPr="00453275">
        <w:rPr>
          <w:spacing w:val="-2"/>
        </w:rPr>
        <w:t xml:space="preserve"> </w:t>
      </w:r>
      <w:r w:rsidRPr="00453275">
        <w:t>of</w:t>
      </w:r>
      <w:r w:rsidRPr="00453275">
        <w:rPr>
          <w:spacing w:val="-1"/>
        </w:rPr>
        <w:t xml:space="preserve"> </w:t>
      </w:r>
      <w:r w:rsidRPr="00453275">
        <w:t>32</w:t>
      </w:r>
      <w:r w:rsidRPr="00453275">
        <w:rPr>
          <w:spacing w:val="-3"/>
        </w:rPr>
        <w:t xml:space="preserve"> </w:t>
      </w:r>
      <w:r w:rsidRPr="00453275">
        <w:t>children</w:t>
      </w:r>
      <w:r w:rsidRPr="00453275">
        <w:rPr>
          <w:spacing w:val="-1"/>
        </w:rPr>
        <w:t xml:space="preserve"> </w:t>
      </w:r>
      <w:r w:rsidRPr="00453275">
        <w:t>at</w:t>
      </w:r>
      <w:r w:rsidRPr="00453275">
        <w:rPr>
          <w:spacing w:val="-1"/>
        </w:rPr>
        <w:t xml:space="preserve"> </w:t>
      </w:r>
      <w:r w:rsidRPr="00453275">
        <w:t>Mayo</w:t>
      </w:r>
      <w:r w:rsidRPr="00453275">
        <w:rPr>
          <w:spacing w:val="-3"/>
        </w:rPr>
        <w:t xml:space="preserve"> </w:t>
      </w:r>
      <w:r w:rsidRPr="00453275">
        <w:t>Clinic.</w:t>
      </w:r>
      <w:r w:rsidRPr="00453275">
        <w:rPr>
          <w:spacing w:val="-3"/>
        </w:rPr>
        <w:t xml:space="preserve"> </w:t>
      </w:r>
      <w:r w:rsidRPr="00453275">
        <w:t>J</w:t>
      </w:r>
      <w:r w:rsidRPr="00453275">
        <w:rPr>
          <w:spacing w:val="-2"/>
        </w:rPr>
        <w:t xml:space="preserve"> </w:t>
      </w:r>
      <w:proofErr w:type="spellStart"/>
      <w:r w:rsidRPr="00453275">
        <w:t>Pediatr</w:t>
      </w:r>
      <w:proofErr w:type="spellEnd"/>
      <w:r w:rsidRPr="00453275">
        <w:t xml:space="preserve"> Endocrinol</w:t>
      </w:r>
      <w:r w:rsidRPr="00453275">
        <w:rPr>
          <w:spacing w:val="-4"/>
        </w:rPr>
        <w:t xml:space="preserve"> </w:t>
      </w:r>
      <w:proofErr w:type="spellStart"/>
      <w:r w:rsidRPr="00453275">
        <w:t>Metab</w:t>
      </w:r>
      <w:proofErr w:type="spellEnd"/>
      <w:r w:rsidRPr="00453275">
        <w:t>.</w:t>
      </w:r>
      <w:r w:rsidRPr="00453275">
        <w:rPr>
          <w:spacing w:val="-1"/>
        </w:rPr>
        <w:t xml:space="preserve"> </w:t>
      </w:r>
      <w:r w:rsidRPr="00453275">
        <w:t>2020</w:t>
      </w:r>
      <w:r w:rsidRPr="00453275">
        <w:rPr>
          <w:spacing w:val="-3"/>
        </w:rPr>
        <w:t xml:space="preserve"> </w:t>
      </w:r>
      <w:r w:rsidRPr="00453275">
        <w:t>Jan</w:t>
      </w:r>
      <w:r w:rsidRPr="00453275">
        <w:rPr>
          <w:spacing w:val="-3"/>
        </w:rPr>
        <w:t xml:space="preserve"> </w:t>
      </w:r>
      <w:r w:rsidRPr="00453275">
        <w:t>28; 33 (1):139-145 PMID: 31811804</w:t>
      </w:r>
      <w:r w:rsidRPr="00453275">
        <w:rPr>
          <w:spacing w:val="80"/>
        </w:rPr>
        <w:t xml:space="preserve"> </w:t>
      </w:r>
      <w:r w:rsidRPr="00453275">
        <w:t>DOI: 10.1515/jpem-2019-0269</w:t>
      </w:r>
    </w:p>
    <w:p w14:paraId="56F8B7E7" w14:textId="1F2E2F8F" w:rsidR="00EA1B41" w:rsidRPr="00453275" w:rsidRDefault="00EA1B41" w:rsidP="00477614">
      <w:pPr>
        <w:pStyle w:val="TableParagraph"/>
        <w:numPr>
          <w:ilvl w:val="0"/>
          <w:numId w:val="9"/>
        </w:numPr>
        <w:tabs>
          <w:tab w:val="left" w:pos="894"/>
        </w:tabs>
        <w:ind w:right="142"/>
      </w:pPr>
      <w:r w:rsidRPr="00453275">
        <w:t>Muthusamy</w:t>
      </w:r>
      <w:r w:rsidRPr="00453275">
        <w:rPr>
          <w:spacing w:val="-3"/>
        </w:rPr>
        <w:t xml:space="preserve"> </w:t>
      </w:r>
      <w:r w:rsidRPr="00453275">
        <w:t>K,</w:t>
      </w:r>
      <w:r w:rsidRPr="00453275">
        <w:rPr>
          <w:spacing w:val="-4"/>
        </w:rPr>
        <w:t xml:space="preserve"> </w:t>
      </w:r>
      <w:r w:rsidRPr="00453275">
        <w:t>Macke</w:t>
      </w:r>
      <w:r w:rsidRPr="00453275">
        <w:rPr>
          <w:spacing w:val="-4"/>
        </w:rPr>
        <w:t xml:space="preserve"> </w:t>
      </w:r>
      <w:r w:rsidRPr="00453275">
        <w:t>E,</w:t>
      </w:r>
      <w:r w:rsidRPr="00453275">
        <w:rPr>
          <w:spacing w:val="-2"/>
        </w:rPr>
        <w:t xml:space="preserve"> </w:t>
      </w:r>
      <w:r w:rsidRPr="00453275">
        <w:t>Klee</w:t>
      </w:r>
      <w:r w:rsidRPr="00453275">
        <w:rPr>
          <w:spacing w:val="-5"/>
        </w:rPr>
        <w:t xml:space="preserve"> </w:t>
      </w:r>
      <w:r w:rsidRPr="00453275">
        <w:t>EW,</w:t>
      </w:r>
      <w:r w:rsidRPr="00453275">
        <w:rPr>
          <w:spacing w:val="-2"/>
        </w:rPr>
        <w:t xml:space="preserve"> </w:t>
      </w:r>
      <w:r w:rsidRPr="00453275">
        <w:rPr>
          <w:b/>
        </w:rPr>
        <w:t>Tebben</w:t>
      </w:r>
      <w:r w:rsidRPr="00453275">
        <w:rPr>
          <w:b/>
          <w:spacing w:val="-4"/>
        </w:rPr>
        <w:t xml:space="preserve"> </w:t>
      </w:r>
      <w:r w:rsidRPr="00453275">
        <w:rPr>
          <w:b/>
        </w:rPr>
        <w:t>PJ</w:t>
      </w:r>
      <w:r w:rsidRPr="00453275">
        <w:t>,</w:t>
      </w:r>
      <w:r w:rsidRPr="00453275">
        <w:rPr>
          <w:spacing w:val="-4"/>
        </w:rPr>
        <w:t xml:space="preserve"> </w:t>
      </w:r>
      <w:r w:rsidRPr="00453275">
        <w:t>Hand JL.</w:t>
      </w:r>
      <w:r w:rsidRPr="00453275">
        <w:rPr>
          <w:spacing w:val="40"/>
        </w:rPr>
        <w:t xml:space="preserve"> </w:t>
      </w:r>
      <w:r w:rsidRPr="00453275">
        <w:t>Congenital</w:t>
      </w:r>
      <w:r w:rsidRPr="00453275">
        <w:rPr>
          <w:spacing w:val="-5"/>
        </w:rPr>
        <w:t xml:space="preserve"> </w:t>
      </w:r>
      <w:r w:rsidRPr="00453275">
        <w:t>Ichthyosis</w:t>
      </w:r>
      <w:r w:rsidRPr="00453275">
        <w:rPr>
          <w:spacing w:val="-1"/>
        </w:rPr>
        <w:t xml:space="preserve"> </w:t>
      </w:r>
      <w:r w:rsidRPr="00453275">
        <w:t>American</w:t>
      </w:r>
      <w:r w:rsidRPr="00453275">
        <w:rPr>
          <w:spacing w:val="-5"/>
        </w:rPr>
        <w:t xml:space="preserve"> </w:t>
      </w:r>
      <w:r w:rsidRPr="00453275">
        <w:t>Journal</w:t>
      </w:r>
      <w:r w:rsidRPr="00453275">
        <w:rPr>
          <w:spacing w:val="-3"/>
        </w:rPr>
        <w:t xml:space="preserve"> </w:t>
      </w:r>
      <w:r w:rsidRPr="00453275">
        <w:t>of</w:t>
      </w:r>
      <w:r w:rsidRPr="00453275">
        <w:rPr>
          <w:spacing w:val="-2"/>
        </w:rPr>
        <w:t xml:space="preserve"> </w:t>
      </w:r>
      <w:r w:rsidRPr="00453275">
        <w:t>Medical Genetics. 2020.</w:t>
      </w:r>
    </w:p>
    <w:p w14:paraId="79242642" w14:textId="5E8D96FF" w:rsidR="00EA1B41" w:rsidRPr="00453275" w:rsidRDefault="00EA1B41" w:rsidP="00477614">
      <w:pPr>
        <w:pStyle w:val="TableParagraph"/>
        <w:numPr>
          <w:ilvl w:val="0"/>
          <w:numId w:val="9"/>
        </w:numPr>
        <w:spacing w:before="0" w:line="229" w:lineRule="exact"/>
        <w:ind w:right="142"/>
      </w:pPr>
      <w:r w:rsidRPr="00453275">
        <w:t>Muthusamy</w:t>
      </w:r>
      <w:r w:rsidRPr="00453275">
        <w:rPr>
          <w:spacing w:val="-6"/>
        </w:rPr>
        <w:t xml:space="preserve"> </w:t>
      </w:r>
      <w:r w:rsidRPr="00453275">
        <w:t>K,</w:t>
      </w:r>
      <w:r w:rsidRPr="00453275">
        <w:rPr>
          <w:spacing w:val="-5"/>
        </w:rPr>
        <w:t xml:space="preserve"> </w:t>
      </w:r>
      <w:r w:rsidRPr="00453275">
        <w:t>Macke</w:t>
      </w:r>
      <w:r w:rsidRPr="00453275">
        <w:rPr>
          <w:spacing w:val="-6"/>
        </w:rPr>
        <w:t xml:space="preserve"> </w:t>
      </w:r>
      <w:r w:rsidRPr="00453275">
        <w:t>EL,</w:t>
      </w:r>
      <w:r w:rsidRPr="00453275">
        <w:rPr>
          <w:spacing w:val="-3"/>
        </w:rPr>
        <w:t xml:space="preserve"> </w:t>
      </w:r>
      <w:r w:rsidRPr="00453275">
        <w:t>Klee</w:t>
      </w:r>
      <w:r w:rsidRPr="00453275">
        <w:rPr>
          <w:spacing w:val="-4"/>
        </w:rPr>
        <w:t xml:space="preserve"> </w:t>
      </w:r>
      <w:r w:rsidRPr="00453275">
        <w:t>EW,</w:t>
      </w:r>
      <w:r w:rsidRPr="00453275">
        <w:rPr>
          <w:spacing w:val="-1"/>
        </w:rPr>
        <w:t xml:space="preserve"> </w:t>
      </w:r>
      <w:r w:rsidRPr="00453275">
        <w:rPr>
          <w:b/>
        </w:rPr>
        <w:t>Tebben</w:t>
      </w:r>
      <w:r w:rsidRPr="00453275">
        <w:rPr>
          <w:b/>
          <w:spacing w:val="-4"/>
        </w:rPr>
        <w:t xml:space="preserve"> </w:t>
      </w:r>
      <w:r w:rsidRPr="00453275">
        <w:rPr>
          <w:b/>
        </w:rPr>
        <w:t>PJ</w:t>
      </w:r>
      <w:r w:rsidRPr="00453275">
        <w:t>,</w:t>
      </w:r>
      <w:r w:rsidRPr="00453275">
        <w:rPr>
          <w:spacing w:val="-6"/>
        </w:rPr>
        <w:t xml:space="preserve"> </w:t>
      </w:r>
      <w:r w:rsidRPr="00453275">
        <w:t>Hand</w:t>
      </w:r>
      <w:r w:rsidRPr="00453275">
        <w:rPr>
          <w:spacing w:val="-5"/>
        </w:rPr>
        <w:t xml:space="preserve"> </w:t>
      </w:r>
      <w:r w:rsidRPr="00453275">
        <w:t>JL,</w:t>
      </w:r>
      <w:r w:rsidRPr="00453275">
        <w:rPr>
          <w:spacing w:val="-6"/>
        </w:rPr>
        <w:t xml:space="preserve"> </w:t>
      </w:r>
      <w:proofErr w:type="spellStart"/>
      <w:r w:rsidRPr="00453275">
        <w:t>Hasadsri</w:t>
      </w:r>
      <w:proofErr w:type="spellEnd"/>
      <w:r w:rsidRPr="00453275">
        <w:rPr>
          <w:spacing w:val="-7"/>
        </w:rPr>
        <w:t xml:space="preserve"> </w:t>
      </w:r>
      <w:r w:rsidRPr="00453275">
        <w:t>L,</w:t>
      </w:r>
      <w:r w:rsidRPr="00453275">
        <w:rPr>
          <w:spacing w:val="-4"/>
        </w:rPr>
        <w:t xml:space="preserve"> </w:t>
      </w:r>
      <w:r w:rsidRPr="00453275">
        <w:t>Marcou</w:t>
      </w:r>
      <w:r w:rsidRPr="00453275">
        <w:rPr>
          <w:spacing w:val="-5"/>
        </w:rPr>
        <w:t xml:space="preserve"> </w:t>
      </w:r>
      <w:r w:rsidRPr="00453275">
        <w:t>CA,</w:t>
      </w:r>
      <w:r w:rsidRPr="00453275">
        <w:rPr>
          <w:spacing w:val="-6"/>
        </w:rPr>
        <w:t xml:space="preserve"> </w:t>
      </w:r>
      <w:r w:rsidRPr="00453275">
        <w:rPr>
          <w:spacing w:val="-2"/>
        </w:rPr>
        <w:t>Schimmenti</w:t>
      </w:r>
      <w:r w:rsidR="00477614" w:rsidRPr="00453275">
        <w:rPr>
          <w:spacing w:val="-2"/>
        </w:rPr>
        <w:t xml:space="preserve"> </w:t>
      </w:r>
      <w:r w:rsidRPr="00453275">
        <w:t>LA.</w:t>
      </w:r>
      <w:r w:rsidRPr="00453275">
        <w:rPr>
          <w:spacing w:val="40"/>
        </w:rPr>
        <w:t xml:space="preserve"> </w:t>
      </w:r>
      <w:r w:rsidRPr="00453275">
        <w:t xml:space="preserve">Congenital ichthyosis in Prader-Willi syndrome associated with maternal chromosome 15 uniparental </w:t>
      </w:r>
      <w:proofErr w:type="spellStart"/>
      <w:r w:rsidRPr="00453275">
        <w:t>disomy</w:t>
      </w:r>
      <w:proofErr w:type="spellEnd"/>
      <w:r w:rsidRPr="00453275">
        <w:t>:</w:t>
      </w:r>
      <w:r w:rsidRPr="00453275">
        <w:rPr>
          <w:spacing w:val="-4"/>
        </w:rPr>
        <w:t xml:space="preserve"> </w:t>
      </w:r>
      <w:r w:rsidRPr="00453275">
        <w:t>Case</w:t>
      </w:r>
      <w:r w:rsidRPr="00453275">
        <w:rPr>
          <w:spacing w:val="-4"/>
        </w:rPr>
        <w:t xml:space="preserve"> </w:t>
      </w:r>
      <w:r w:rsidRPr="00453275">
        <w:t>report</w:t>
      </w:r>
      <w:r w:rsidRPr="00453275">
        <w:rPr>
          <w:spacing w:val="-4"/>
        </w:rPr>
        <w:t xml:space="preserve"> </w:t>
      </w:r>
      <w:r w:rsidRPr="00453275">
        <w:t>and</w:t>
      </w:r>
      <w:r w:rsidRPr="00453275">
        <w:rPr>
          <w:spacing w:val="-5"/>
        </w:rPr>
        <w:t xml:space="preserve"> </w:t>
      </w:r>
      <w:r w:rsidRPr="00453275">
        <w:t>review</w:t>
      </w:r>
      <w:r w:rsidRPr="00453275">
        <w:rPr>
          <w:spacing w:val="-4"/>
        </w:rPr>
        <w:t xml:space="preserve"> </w:t>
      </w:r>
      <w:r w:rsidRPr="00453275">
        <w:t>of</w:t>
      </w:r>
      <w:r w:rsidRPr="00453275">
        <w:rPr>
          <w:spacing w:val="-2"/>
        </w:rPr>
        <w:t xml:space="preserve"> </w:t>
      </w:r>
      <w:r w:rsidRPr="00453275">
        <w:t>autosomal</w:t>
      </w:r>
      <w:r w:rsidRPr="00453275">
        <w:rPr>
          <w:spacing w:val="-5"/>
        </w:rPr>
        <w:t xml:space="preserve"> </w:t>
      </w:r>
      <w:r w:rsidRPr="00453275">
        <w:t>recessive</w:t>
      </w:r>
      <w:r w:rsidRPr="00453275">
        <w:rPr>
          <w:spacing w:val="-4"/>
        </w:rPr>
        <w:t xml:space="preserve"> </w:t>
      </w:r>
      <w:r w:rsidRPr="00453275">
        <w:t>conditions</w:t>
      </w:r>
      <w:r w:rsidRPr="00453275">
        <w:rPr>
          <w:spacing w:val="-3"/>
        </w:rPr>
        <w:t xml:space="preserve"> </w:t>
      </w:r>
      <w:r w:rsidRPr="00453275">
        <w:t>unmasked</w:t>
      </w:r>
      <w:r w:rsidRPr="00453275">
        <w:rPr>
          <w:spacing w:val="-2"/>
        </w:rPr>
        <w:t xml:space="preserve"> </w:t>
      </w:r>
      <w:r w:rsidRPr="00453275">
        <w:t>by</w:t>
      </w:r>
      <w:r w:rsidRPr="00453275">
        <w:rPr>
          <w:spacing w:val="-1"/>
        </w:rPr>
        <w:t xml:space="preserve"> </w:t>
      </w:r>
      <w:r w:rsidRPr="00453275">
        <w:t>UPD.</w:t>
      </w:r>
      <w:r w:rsidRPr="00453275">
        <w:rPr>
          <w:spacing w:val="-2"/>
        </w:rPr>
        <w:t xml:space="preserve"> </w:t>
      </w:r>
      <w:r w:rsidRPr="00453275">
        <w:t>Am</w:t>
      </w:r>
      <w:r w:rsidRPr="00453275">
        <w:rPr>
          <w:spacing w:val="-4"/>
        </w:rPr>
        <w:t xml:space="preserve"> </w:t>
      </w:r>
      <w:r w:rsidRPr="00453275">
        <w:t>J</w:t>
      </w:r>
      <w:r w:rsidRPr="00453275">
        <w:rPr>
          <w:spacing w:val="-1"/>
        </w:rPr>
        <w:t xml:space="preserve"> </w:t>
      </w:r>
      <w:r w:rsidRPr="00453275">
        <w:t>Med</w:t>
      </w:r>
      <w:r w:rsidRPr="00453275">
        <w:rPr>
          <w:spacing w:val="-2"/>
        </w:rPr>
        <w:t xml:space="preserve"> </w:t>
      </w:r>
      <w:r w:rsidRPr="00453275">
        <w:t>Genet</w:t>
      </w:r>
      <w:r w:rsidRPr="00453275">
        <w:rPr>
          <w:spacing w:val="-4"/>
        </w:rPr>
        <w:t xml:space="preserve"> </w:t>
      </w:r>
      <w:r w:rsidRPr="00453275">
        <w:t xml:space="preserve">A. 2020 Oct; 182 (10):2442-2449 </w:t>
      </w:r>
      <w:proofErr w:type="spellStart"/>
      <w:r w:rsidRPr="00453275">
        <w:t>Epub</w:t>
      </w:r>
      <w:proofErr w:type="spellEnd"/>
      <w:r w:rsidRPr="00453275">
        <w:t xml:space="preserve"> 2020 Aug 20 PMID: 32815268</w:t>
      </w:r>
      <w:r w:rsidRPr="00453275">
        <w:rPr>
          <w:spacing w:val="80"/>
        </w:rPr>
        <w:t xml:space="preserve"> </w:t>
      </w:r>
      <w:r w:rsidRPr="00453275">
        <w:t>DOI: 10.1002/ajmg.a.</w:t>
      </w:r>
      <w:proofErr w:type="gramStart"/>
      <w:r w:rsidRPr="00453275">
        <w:t>61792</w:t>
      </w:r>
      <w:proofErr w:type="gramEnd"/>
    </w:p>
    <w:p w14:paraId="7ADC9C85" w14:textId="2D5EDFC3" w:rsidR="00EA1B41" w:rsidRPr="00453275" w:rsidRDefault="00EA1B41" w:rsidP="00477614">
      <w:pPr>
        <w:pStyle w:val="TableParagraph"/>
        <w:numPr>
          <w:ilvl w:val="0"/>
          <w:numId w:val="9"/>
        </w:numPr>
        <w:tabs>
          <w:tab w:val="left" w:pos="894"/>
        </w:tabs>
        <w:ind w:right="142"/>
      </w:pPr>
      <w:proofErr w:type="spellStart"/>
      <w:r w:rsidRPr="00453275">
        <w:t>Eswarakumar</w:t>
      </w:r>
      <w:proofErr w:type="spellEnd"/>
      <w:r w:rsidRPr="00453275">
        <w:rPr>
          <w:spacing w:val="-4"/>
        </w:rPr>
        <w:t xml:space="preserve"> </w:t>
      </w:r>
      <w:r w:rsidRPr="00453275">
        <w:t>AS,</w:t>
      </w:r>
      <w:r w:rsidRPr="00453275">
        <w:rPr>
          <w:spacing w:val="-4"/>
        </w:rPr>
        <w:t xml:space="preserve"> </w:t>
      </w:r>
      <w:r w:rsidRPr="00453275">
        <w:t>Ma</w:t>
      </w:r>
      <w:r w:rsidRPr="00453275">
        <w:rPr>
          <w:spacing w:val="-4"/>
        </w:rPr>
        <w:t xml:space="preserve"> </w:t>
      </w:r>
      <w:r w:rsidRPr="00453275">
        <w:t>NS,</w:t>
      </w:r>
      <w:r w:rsidRPr="00453275">
        <w:rPr>
          <w:spacing w:val="-2"/>
        </w:rPr>
        <w:t xml:space="preserve"> </w:t>
      </w:r>
      <w:r w:rsidRPr="00453275">
        <w:t>Ward</w:t>
      </w:r>
      <w:r w:rsidRPr="00453275">
        <w:rPr>
          <w:spacing w:val="-2"/>
        </w:rPr>
        <w:t xml:space="preserve"> </w:t>
      </w:r>
      <w:r w:rsidRPr="00453275">
        <w:t>LM,</w:t>
      </w:r>
      <w:r w:rsidRPr="00453275">
        <w:rPr>
          <w:spacing w:val="-2"/>
        </w:rPr>
        <w:t xml:space="preserve"> </w:t>
      </w:r>
      <w:proofErr w:type="spellStart"/>
      <w:r w:rsidRPr="00453275">
        <w:t>Backeljauw</w:t>
      </w:r>
      <w:proofErr w:type="spellEnd"/>
      <w:r w:rsidRPr="00453275">
        <w:rPr>
          <w:spacing w:val="-2"/>
        </w:rPr>
        <w:t xml:space="preserve"> </w:t>
      </w:r>
      <w:r w:rsidRPr="00453275">
        <w:t>P,</w:t>
      </w:r>
      <w:r w:rsidRPr="00453275">
        <w:rPr>
          <w:spacing w:val="-2"/>
        </w:rPr>
        <w:t xml:space="preserve"> </w:t>
      </w:r>
      <w:r w:rsidRPr="00453275">
        <w:t>Wasserman</w:t>
      </w:r>
      <w:r w:rsidRPr="00453275">
        <w:rPr>
          <w:spacing w:val="-5"/>
        </w:rPr>
        <w:t xml:space="preserve"> </w:t>
      </w:r>
      <w:r w:rsidRPr="00453275">
        <w:t>H,</w:t>
      </w:r>
      <w:r w:rsidRPr="00453275">
        <w:rPr>
          <w:spacing w:val="-1"/>
        </w:rPr>
        <w:t xml:space="preserve"> </w:t>
      </w:r>
      <w:r w:rsidRPr="00453275">
        <w:t>Weber</w:t>
      </w:r>
      <w:r w:rsidRPr="00453275">
        <w:rPr>
          <w:spacing w:val="-4"/>
        </w:rPr>
        <w:t xml:space="preserve"> </w:t>
      </w:r>
      <w:r w:rsidRPr="00453275">
        <w:t>DR,</w:t>
      </w:r>
      <w:r w:rsidRPr="00453275">
        <w:rPr>
          <w:spacing w:val="-4"/>
        </w:rPr>
        <w:t xml:space="preserve"> </w:t>
      </w:r>
      <w:r w:rsidRPr="00453275">
        <w:t>DiMeglio</w:t>
      </w:r>
      <w:r w:rsidRPr="00453275">
        <w:rPr>
          <w:spacing w:val="-4"/>
        </w:rPr>
        <w:t xml:space="preserve"> </w:t>
      </w:r>
      <w:r w:rsidRPr="00453275">
        <w:t>LA,</w:t>
      </w:r>
      <w:r w:rsidRPr="00453275">
        <w:rPr>
          <w:spacing w:val="-4"/>
        </w:rPr>
        <w:t xml:space="preserve"> </w:t>
      </w:r>
      <w:r w:rsidRPr="00453275">
        <w:t>Imel</w:t>
      </w:r>
      <w:r w:rsidRPr="00453275">
        <w:rPr>
          <w:spacing w:val="-3"/>
        </w:rPr>
        <w:t xml:space="preserve"> </w:t>
      </w:r>
      <w:r w:rsidRPr="00453275">
        <w:t>EA,</w:t>
      </w:r>
      <w:r w:rsidRPr="00453275">
        <w:rPr>
          <w:spacing w:val="-4"/>
        </w:rPr>
        <w:t xml:space="preserve"> </w:t>
      </w:r>
      <w:r w:rsidRPr="00453275">
        <w:t xml:space="preserve">Gagne J, Cody D, </w:t>
      </w:r>
      <w:proofErr w:type="spellStart"/>
      <w:r w:rsidRPr="00453275">
        <w:t>Zimakas</w:t>
      </w:r>
      <w:proofErr w:type="spellEnd"/>
      <w:r w:rsidRPr="00453275">
        <w:t xml:space="preserve"> P, Topor LS, Agrawal S, Calabria A, </w:t>
      </w:r>
      <w:r w:rsidRPr="00453275">
        <w:rPr>
          <w:b/>
        </w:rPr>
        <w:t>Tebben P</w:t>
      </w:r>
      <w:r w:rsidRPr="00453275">
        <w:t>, Faircloth RS, Gordon R, Casey L, Carpenter TO.</w:t>
      </w:r>
      <w:r w:rsidRPr="00453275">
        <w:rPr>
          <w:spacing w:val="40"/>
        </w:rPr>
        <w:t xml:space="preserve"> </w:t>
      </w:r>
      <w:r w:rsidRPr="00453275">
        <w:t xml:space="preserve">Long-Term Follow-up of Hypophosphatemic Bone Disease Associated </w:t>
      </w:r>
      <w:proofErr w:type="gramStart"/>
      <w:r w:rsidRPr="00453275">
        <w:t>With</w:t>
      </w:r>
      <w:proofErr w:type="gramEnd"/>
      <w:r w:rsidRPr="00453275">
        <w:t xml:space="preserve"> Elemental Formula Use: Sustained Correction of Bone Disease After Formula Change or Phosphate Supplementation. Clin </w:t>
      </w:r>
      <w:proofErr w:type="spellStart"/>
      <w:r w:rsidRPr="00453275">
        <w:t>Pediatr</w:t>
      </w:r>
      <w:proofErr w:type="spellEnd"/>
      <w:r w:rsidRPr="00453275">
        <w:t xml:space="preserve"> (Phila). 2020 Oct; 59 (12):1080-1085 </w:t>
      </w:r>
      <w:proofErr w:type="spellStart"/>
      <w:r w:rsidRPr="00453275">
        <w:t>Epub</w:t>
      </w:r>
      <w:proofErr w:type="spellEnd"/>
      <w:r w:rsidRPr="00453275">
        <w:t xml:space="preserve"> 2020 July 15 PMID: 32666808</w:t>
      </w:r>
      <w:r w:rsidRPr="00453275">
        <w:rPr>
          <w:spacing w:val="80"/>
        </w:rPr>
        <w:t xml:space="preserve"> </w:t>
      </w:r>
      <w:r w:rsidRPr="00453275">
        <w:t xml:space="preserve">DOI: </w:t>
      </w:r>
      <w:r w:rsidRPr="00453275">
        <w:rPr>
          <w:spacing w:val="-2"/>
        </w:rPr>
        <w:t>10.1177/0009922820941097</w:t>
      </w:r>
    </w:p>
    <w:p w14:paraId="7C6DA5E8" w14:textId="2BBAFFBA" w:rsidR="00EA1B41" w:rsidRPr="00453275" w:rsidRDefault="00EA1B41" w:rsidP="00477614">
      <w:pPr>
        <w:pStyle w:val="TableParagraph"/>
        <w:numPr>
          <w:ilvl w:val="0"/>
          <w:numId w:val="9"/>
        </w:numPr>
        <w:tabs>
          <w:tab w:val="left" w:pos="894"/>
        </w:tabs>
        <w:spacing w:before="45"/>
      </w:pPr>
      <w:r w:rsidRPr="00453275">
        <w:t xml:space="preserve">Muthusamy K, Hanna C, Johnson DR, Cramer CH, </w:t>
      </w:r>
      <w:r w:rsidRPr="00453275">
        <w:rPr>
          <w:b/>
        </w:rPr>
        <w:t>Tebben PJ</w:t>
      </w:r>
      <w:r w:rsidRPr="00453275">
        <w:t>, Libi SE, Poling GL, Lanpher BC, Morava E, Schimmenti LA.</w:t>
      </w:r>
      <w:r w:rsidRPr="00453275">
        <w:rPr>
          <w:spacing w:val="40"/>
        </w:rPr>
        <w:t xml:space="preserve"> </w:t>
      </w:r>
      <w:r w:rsidRPr="00453275">
        <w:t>Growth hormone deficiency in a child with branchio-</w:t>
      </w:r>
      <w:proofErr w:type="spellStart"/>
      <w:r w:rsidRPr="00453275">
        <w:t>oto</w:t>
      </w:r>
      <w:proofErr w:type="spellEnd"/>
      <w:r w:rsidRPr="00453275">
        <w:t>-renal spectrum disorder: Clinical evidence</w:t>
      </w:r>
      <w:r w:rsidRPr="00453275">
        <w:rPr>
          <w:spacing w:val="-4"/>
        </w:rPr>
        <w:t xml:space="preserve"> </w:t>
      </w:r>
      <w:r w:rsidRPr="00453275">
        <w:t>of</w:t>
      </w:r>
      <w:r w:rsidRPr="00453275">
        <w:rPr>
          <w:spacing w:val="-2"/>
        </w:rPr>
        <w:t xml:space="preserve"> </w:t>
      </w:r>
      <w:r w:rsidRPr="00453275">
        <w:t>EYA1</w:t>
      </w:r>
      <w:r w:rsidRPr="00453275">
        <w:rPr>
          <w:spacing w:val="-4"/>
        </w:rPr>
        <w:t xml:space="preserve"> </w:t>
      </w:r>
      <w:r w:rsidRPr="00453275">
        <w:t>in</w:t>
      </w:r>
      <w:r w:rsidRPr="00453275">
        <w:rPr>
          <w:spacing w:val="-4"/>
        </w:rPr>
        <w:t xml:space="preserve"> </w:t>
      </w:r>
      <w:r w:rsidRPr="00453275">
        <w:t>pituitary</w:t>
      </w:r>
      <w:r w:rsidRPr="00453275">
        <w:rPr>
          <w:spacing w:val="-3"/>
        </w:rPr>
        <w:t xml:space="preserve"> </w:t>
      </w:r>
      <w:r w:rsidRPr="00453275">
        <w:t>development</w:t>
      </w:r>
      <w:r w:rsidRPr="00453275">
        <w:rPr>
          <w:spacing w:val="-4"/>
        </w:rPr>
        <w:t xml:space="preserve"> </w:t>
      </w:r>
      <w:r w:rsidRPr="00453275">
        <w:lastRenderedPageBreak/>
        <w:t>and</w:t>
      </w:r>
      <w:r w:rsidRPr="00453275">
        <w:rPr>
          <w:spacing w:val="-5"/>
        </w:rPr>
        <w:t xml:space="preserve"> </w:t>
      </w:r>
      <w:r w:rsidRPr="00453275">
        <w:t>a</w:t>
      </w:r>
      <w:r w:rsidRPr="00453275">
        <w:rPr>
          <w:spacing w:val="-2"/>
        </w:rPr>
        <w:t xml:space="preserve"> </w:t>
      </w:r>
      <w:r w:rsidRPr="00453275">
        <w:t>recommendation</w:t>
      </w:r>
      <w:r w:rsidRPr="00453275">
        <w:rPr>
          <w:spacing w:val="-4"/>
        </w:rPr>
        <w:t xml:space="preserve"> </w:t>
      </w:r>
      <w:r w:rsidRPr="00453275">
        <w:t>for</w:t>
      </w:r>
      <w:r w:rsidRPr="00453275">
        <w:rPr>
          <w:spacing w:val="-1"/>
        </w:rPr>
        <w:t xml:space="preserve"> </w:t>
      </w:r>
      <w:r w:rsidRPr="00453275">
        <w:t>pituitary</w:t>
      </w:r>
      <w:r w:rsidRPr="00453275">
        <w:rPr>
          <w:spacing w:val="-2"/>
        </w:rPr>
        <w:t xml:space="preserve"> </w:t>
      </w:r>
      <w:r w:rsidRPr="00453275">
        <w:t>function</w:t>
      </w:r>
      <w:r w:rsidRPr="00453275">
        <w:rPr>
          <w:spacing w:val="-2"/>
        </w:rPr>
        <w:t xml:space="preserve"> </w:t>
      </w:r>
      <w:r w:rsidRPr="00453275">
        <w:t>surveillance.</w:t>
      </w:r>
      <w:r w:rsidRPr="00453275">
        <w:rPr>
          <w:spacing w:val="-4"/>
        </w:rPr>
        <w:t xml:space="preserve"> </w:t>
      </w:r>
      <w:r w:rsidRPr="00453275">
        <w:t>Am</w:t>
      </w:r>
      <w:r w:rsidRPr="00453275">
        <w:rPr>
          <w:spacing w:val="-4"/>
        </w:rPr>
        <w:t xml:space="preserve"> </w:t>
      </w:r>
      <w:r w:rsidRPr="00453275">
        <w:t>J</w:t>
      </w:r>
      <w:r w:rsidRPr="00453275">
        <w:rPr>
          <w:spacing w:val="-3"/>
        </w:rPr>
        <w:t xml:space="preserve"> </w:t>
      </w:r>
      <w:r w:rsidRPr="00453275">
        <w:t xml:space="preserve">Med Genet A. 2021 Jan; 185 (1):261-266 </w:t>
      </w:r>
      <w:proofErr w:type="spellStart"/>
      <w:r w:rsidRPr="00453275">
        <w:t>Epub</w:t>
      </w:r>
      <w:proofErr w:type="spellEnd"/>
      <w:r w:rsidRPr="00453275">
        <w:t xml:space="preserve"> 2020 Oct 24 PMID: 33098377</w:t>
      </w:r>
      <w:r w:rsidRPr="00453275">
        <w:rPr>
          <w:spacing w:val="80"/>
        </w:rPr>
        <w:t xml:space="preserve"> </w:t>
      </w:r>
      <w:r w:rsidRPr="00453275">
        <w:t>DOI: 10.1002/ajmg.a.</w:t>
      </w:r>
      <w:proofErr w:type="gramStart"/>
      <w:r w:rsidRPr="00453275">
        <w:t>61942</w:t>
      </w:r>
      <w:proofErr w:type="gramEnd"/>
    </w:p>
    <w:p w14:paraId="15829E69" w14:textId="3FF14BC7" w:rsidR="00EA1B41" w:rsidRPr="00453275" w:rsidRDefault="00EA1B41" w:rsidP="00477614">
      <w:pPr>
        <w:pStyle w:val="TableParagraph"/>
        <w:numPr>
          <w:ilvl w:val="0"/>
          <w:numId w:val="9"/>
        </w:numPr>
        <w:tabs>
          <w:tab w:val="left" w:pos="894"/>
        </w:tabs>
        <w:ind w:right="746"/>
      </w:pPr>
      <w:r w:rsidRPr="00453275">
        <w:t>Christensen</w:t>
      </w:r>
      <w:r w:rsidRPr="00453275">
        <w:rPr>
          <w:spacing w:val="-2"/>
        </w:rPr>
        <w:t xml:space="preserve"> </w:t>
      </w:r>
      <w:r w:rsidRPr="00453275">
        <w:t>S,</w:t>
      </w:r>
      <w:r w:rsidRPr="00453275">
        <w:rPr>
          <w:spacing w:val="-1"/>
        </w:rPr>
        <w:t xml:space="preserve"> </w:t>
      </w:r>
      <w:r w:rsidRPr="00453275">
        <w:rPr>
          <w:b/>
        </w:rPr>
        <w:t>Tebben PJ</w:t>
      </w:r>
      <w:r w:rsidRPr="00453275">
        <w:t>, Sas</w:t>
      </w:r>
      <w:r w:rsidRPr="00453275">
        <w:rPr>
          <w:spacing w:val="-1"/>
        </w:rPr>
        <w:t xml:space="preserve"> </w:t>
      </w:r>
      <w:r w:rsidRPr="00453275">
        <w:t>D, Creo</w:t>
      </w:r>
      <w:r w:rsidRPr="00453275">
        <w:rPr>
          <w:spacing w:val="-1"/>
        </w:rPr>
        <w:t xml:space="preserve"> </w:t>
      </w:r>
      <w:r w:rsidRPr="00453275">
        <w:t>AL.</w:t>
      </w:r>
      <w:r w:rsidRPr="00453275">
        <w:rPr>
          <w:spacing w:val="40"/>
        </w:rPr>
        <w:t xml:space="preserve"> </w:t>
      </w:r>
      <w:r w:rsidRPr="00453275">
        <w:t>Variable Clinical</w:t>
      </w:r>
      <w:r w:rsidRPr="00453275">
        <w:rPr>
          <w:spacing w:val="-3"/>
        </w:rPr>
        <w:t xml:space="preserve"> </w:t>
      </w:r>
      <w:r w:rsidRPr="00453275">
        <w:t>Presentation</w:t>
      </w:r>
      <w:r w:rsidRPr="00453275">
        <w:rPr>
          <w:spacing w:val="-2"/>
        </w:rPr>
        <w:t xml:space="preserve"> </w:t>
      </w:r>
      <w:r w:rsidRPr="00453275">
        <w:t>of Children</w:t>
      </w:r>
      <w:r w:rsidRPr="00453275">
        <w:rPr>
          <w:spacing w:val="-2"/>
        </w:rPr>
        <w:t xml:space="preserve"> </w:t>
      </w:r>
      <w:r w:rsidRPr="00453275">
        <w:t>with Hereditary Hypophosphatemic</w:t>
      </w:r>
      <w:r w:rsidRPr="00453275">
        <w:rPr>
          <w:spacing w:val="-4"/>
        </w:rPr>
        <w:t xml:space="preserve"> </w:t>
      </w:r>
      <w:r w:rsidRPr="00453275">
        <w:t>Rickets</w:t>
      </w:r>
      <w:r w:rsidRPr="00453275">
        <w:rPr>
          <w:spacing w:val="-2"/>
        </w:rPr>
        <w:t xml:space="preserve"> </w:t>
      </w:r>
      <w:r w:rsidRPr="00453275">
        <w:t>with</w:t>
      </w:r>
      <w:r w:rsidRPr="00453275">
        <w:rPr>
          <w:spacing w:val="-3"/>
        </w:rPr>
        <w:t xml:space="preserve"> </w:t>
      </w:r>
      <w:r w:rsidRPr="00453275">
        <w:t>Hypercalciuria:</w:t>
      </w:r>
      <w:r w:rsidRPr="00453275">
        <w:rPr>
          <w:spacing w:val="-5"/>
        </w:rPr>
        <w:t xml:space="preserve"> </w:t>
      </w:r>
      <w:r w:rsidRPr="00453275">
        <w:t>A</w:t>
      </w:r>
      <w:r w:rsidRPr="00453275">
        <w:rPr>
          <w:spacing w:val="-3"/>
        </w:rPr>
        <w:t xml:space="preserve"> </w:t>
      </w:r>
      <w:r w:rsidRPr="00453275">
        <w:t>Case</w:t>
      </w:r>
      <w:r w:rsidRPr="00453275">
        <w:rPr>
          <w:spacing w:val="-5"/>
        </w:rPr>
        <w:t xml:space="preserve"> </w:t>
      </w:r>
      <w:r w:rsidRPr="00453275">
        <w:t>Series</w:t>
      </w:r>
      <w:r w:rsidRPr="00453275">
        <w:rPr>
          <w:spacing w:val="-4"/>
        </w:rPr>
        <w:t xml:space="preserve"> </w:t>
      </w:r>
      <w:r w:rsidRPr="00453275">
        <w:t>and</w:t>
      </w:r>
      <w:r w:rsidRPr="00453275">
        <w:rPr>
          <w:spacing w:val="-6"/>
        </w:rPr>
        <w:t xml:space="preserve"> </w:t>
      </w:r>
      <w:r w:rsidRPr="00453275">
        <w:t>Review</w:t>
      </w:r>
      <w:r w:rsidRPr="00453275">
        <w:rPr>
          <w:spacing w:val="-3"/>
        </w:rPr>
        <w:t xml:space="preserve"> </w:t>
      </w:r>
      <w:r w:rsidRPr="00453275">
        <w:t>of</w:t>
      </w:r>
      <w:r w:rsidRPr="00453275">
        <w:rPr>
          <w:spacing w:val="-5"/>
        </w:rPr>
        <w:t xml:space="preserve"> </w:t>
      </w:r>
      <w:r w:rsidRPr="00453275">
        <w:t>the</w:t>
      </w:r>
      <w:r w:rsidRPr="00453275">
        <w:rPr>
          <w:spacing w:val="-4"/>
        </w:rPr>
        <w:t xml:space="preserve"> </w:t>
      </w:r>
      <w:r w:rsidRPr="00453275">
        <w:t>Literature.</w:t>
      </w:r>
      <w:r w:rsidRPr="00453275">
        <w:rPr>
          <w:spacing w:val="-3"/>
        </w:rPr>
        <w:t xml:space="preserve"> </w:t>
      </w:r>
      <w:r w:rsidRPr="00453275">
        <w:t>Horm</w:t>
      </w:r>
      <w:r w:rsidRPr="00453275">
        <w:rPr>
          <w:spacing w:val="-5"/>
        </w:rPr>
        <w:t xml:space="preserve"> </w:t>
      </w:r>
      <w:r w:rsidRPr="00453275">
        <w:t xml:space="preserve">Res </w:t>
      </w:r>
      <w:proofErr w:type="spellStart"/>
      <w:r w:rsidRPr="00453275">
        <w:t>Paediatr</w:t>
      </w:r>
      <w:proofErr w:type="spellEnd"/>
      <w:r w:rsidRPr="00453275">
        <w:t xml:space="preserve"> 2021; 94 (9-10):374-389 </w:t>
      </w:r>
      <w:proofErr w:type="spellStart"/>
      <w:r w:rsidRPr="00453275">
        <w:t>Epub</w:t>
      </w:r>
      <w:proofErr w:type="spellEnd"/>
      <w:r w:rsidRPr="00453275">
        <w:t xml:space="preserve"> 2021 Oct 19 PMID: 34666334</w:t>
      </w:r>
      <w:r w:rsidRPr="00453275">
        <w:rPr>
          <w:spacing w:val="80"/>
        </w:rPr>
        <w:t xml:space="preserve"> </w:t>
      </w:r>
      <w:r w:rsidRPr="00453275">
        <w:t>DOI: 10.1159/000520299</w:t>
      </w:r>
    </w:p>
    <w:p w14:paraId="4F03CFA0" w14:textId="26F4D687" w:rsidR="00EA1B41" w:rsidRPr="00453275" w:rsidRDefault="00EA1B41" w:rsidP="00477614">
      <w:pPr>
        <w:pStyle w:val="TableParagraph"/>
        <w:numPr>
          <w:ilvl w:val="0"/>
          <w:numId w:val="9"/>
        </w:numPr>
        <w:tabs>
          <w:tab w:val="left" w:pos="894"/>
        </w:tabs>
        <w:spacing w:before="47"/>
      </w:pPr>
      <w:r w:rsidRPr="00453275">
        <w:t xml:space="preserve">Hawkes CP, Roy SM, </w:t>
      </w:r>
      <w:proofErr w:type="spellStart"/>
      <w:r w:rsidRPr="00453275">
        <w:t>Dekelbab</w:t>
      </w:r>
      <w:proofErr w:type="spellEnd"/>
      <w:r w:rsidRPr="00453275">
        <w:t xml:space="preserve"> B, Frazier B, Grover M, Haidet J, Listman J, Madsen S, Roan M, Rodd C, Sopher A, </w:t>
      </w:r>
      <w:r w:rsidRPr="00453275">
        <w:rPr>
          <w:b/>
        </w:rPr>
        <w:t>Tebben P</w:t>
      </w:r>
      <w:r w:rsidRPr="00453275">
        <w:t>, Levine MA.</w:t>
      </w:r>
      <w:r w:rsidRPr="00453275">
        <w:rPr>
          <w:spacing w:val="40"/>
        </w:rPr>
        <w:t xml:space="preserve"> </w:t>
      </w:r>
      <w:r w:rsidRPr="00453275">
        <w:t>Hypercalcemia in Children Using the Ketogenic Diet: A Multicenter Study. J Clin</w:t>
      </w:r>
      <w:r w:rsidRPr="00453275">
        <w:rPr>
          <w:spacing w:val="-3"/>
        </w:rPr>
        <w:t xml:space="preserve"> </w:t>
      </w:r>
      <w:r w:rsidRPr="00453275">
        <w:t>Endocrinol</w:t>
      </w:r>
      <w:r w:rsidRPr="00453275">
        <w:rPr>
          <w:spacing w:val="-4"/>
        </w:rPr>
        <w:t xml:space="preserve"> </w:t>
      </w:r>
      <w:proofErr w:type="spellStart"/>
      <w:r w:rsidRPr="00453275">
        <w:t>Metab</w:t>
      </w:r>
      <w:proofErr w:type="spellEnd"/>
      <w:r w:rsidRPr="00453275">
        <w:t>.</w:t>
      </w:r>
      <w:r w:rsidRPr="00453275">
        <w:rPr>
          <w:spacing w:val="-1"/>
        </w:rPr>
        <w:t xml:space="preserve"> </w:t>
      </w:r>
      <w:r w:rsidRPr="00453275">
        <w:t>2021</w:t>
      </w:r>
      <w:r w:rsidRPr="00453275">
        <w:rPr>
          <w:spacing w:val="-3"/>
        </w:rPr>
        <w:t xml:space="preserve"> </w:t>
      </w:r>
      <w:r w:rsidRPr="00453275">
        <w:t>Jan</w:t>
      </w:r>
      <w:r w:rsidRPr="00453275">
        <w:rPr>
          <w:spacing w:val="-4"/>
        </w:rPr>
        <w:t xml:space="preserve"> </w:t>
      </w:r>
      <w:r w:rsidRPr="00453275">
        <w:t>23;</w:t>
      </w:r>
      <w:r w:rsidRPr="00453275">
        <w:rPr>
          <w:spacing w:val="-3"/>
        </w:rPr>
        <w:t xml:space="preserve"> </w:t>
      </w:r>
      <w:r w:rsidRPr="00453275">
        <w:t>106</w:t>
      </w:r>
      <w:r w:rsidRPr="00453275">
        <w:rPr>
          <w:spacing w:val="-3"/>
        </w:rPr>
        <w:t xml:space="preserve"> </w:t>
      </w:r>
      <w:r w:rsidRPr="00453275">
        <w:t>(2</w:t>
      </w:r>
      <w:proofErr w:type="gramStart"/>
      <w:r w:rsidRPr="00453275">
        <w:t>):e</w:t>
      </w:r>
      <w:proofErr w:type="gramEnd"/>
      <w:r w:rsidRPr="00453275">
        <w:t>485-e495</w:t>
      </w:r>
      <w:r w:rsidRPr="00453275">
        <w:rPr>
          <w:spacing w:val="-3"/>
        </w:rPr>
        <w:t xml:space="preserve"> </w:t>
      </w:r>
      <w:r w:rsidRPr="00453275">
        <w:t>PMID:</w:t>
      </w:r>
      <w:r w:rsidRPr="00453275">
        <w:rPr>
          <w:spacing w:val="-3"/>
        </w:rPr>
        <w:t xml:space="preserve"> </w:t>
      </w:r>
      <w:r w:rsidRPr="00453275">
        <w:t>33124662</w:t>
      </w:r>
      <w:r w:rsidRPr="00453275">
        <w:rPr>
          <w:spacing w:val="80"/>
        </w:rPr>
        <w:t xml:space="preserve"> </w:t>
      </w:r>
      <w:r w:rsidRPr="00453275">
        <w:t>PMCID:</w:t>
      </w:r>
      <w:r w:rsidRPr="00453275">
        <w:rPr>
          <w:spacing w:val="-3"/>
        </w:rPr>
        <w:t xml:space="preserve"> </w:t>
      </w:r>
      <w:r w:rsidRPr="00453275">
        <w:t>7823241</w:t>
      </w:r>
      <w:r w:rsidRPr="00453275">
        <w:rPr>
          <w:spacing w:val="80"/>
        </w:rPr>
        <w:t xml:space="preserve"> </w:t>
      </w:r>
      <w:r w:rsidRPr="00453275">
        <w:t>DOI:</w:t>
      </w:r>
      <w:r w:rsidRPr="00453275">
        <w:rPr>
          <w:spacing w:val="-3"/>
        </w:rPr>
        <w:t xml:space="preserve"> </w:t>
      </w:r>
      <w:r w:rsidRPr="00453275">
        <w:t>10.1210/</w:t>
      </w:r>
      <w:proofErr w:type="spellStart"/>
      <w:r w:rsidRPr="00453275">
        <w:t>clinem</w:t>
      </w:r>
      <w:proofErr w:type="spellEnd"/>
      <w:r w:rsidRPr="00453275">
        <w:t>/dgaa759</w:t>
      </w:r>
    </w:p>
    <w:p w14:paraId="604110C7" w14:textId="19D6CC97" w:rsidR="00EA1B41" w:rsidRPr="00453275" w:rsidRDefault="00EA1B41" w:rsidP="00477614">
      <w:pPr>
        <w:pStyle w:val="TableParagraph"/>
        <w:numPr>
          <w:ilvl w:val="0"/>
          <w:numId w:val="9"/>
        </w:numPr>
        <w:tabs>
          <w:tab w:val="left" w:pos="894"/>
        </w:tabs>
        <w:ind w:right="27"/>
      </w:pPr>
      <w:r w:rsidRPr="00453275">
        <w:t xml:space="preserve">Qureshi MY, Patterson MC, Clark V, Johnson JN, </w:t>
      </w:r>
      <w:proofErr w:type="spellStart"/>
      <w:r w:rsidRPr="00453275">
        <w:t>Moutvic</w:t>
      </w:r>
      <w:proofErr w:type="spellEnd"/>
      <w:r w:rsidRPr="00453275">
        <w:t xml:space="preserve"> MA, Driscoll SW, Kemppainen JL, Huston J 3rd, Anderson JR, Badley AD, </w:t>
      </w:r>
      <w:r w:rsidRPr="00453275">
        <w:rPr>
          <w:b/>
        </w:rPr>
        <w:t>Tebben PJ</w:t>
      </w:r>
      <w:r w:rsidRPr="00453275">
        <w:t xml:space="preserve">, </w:t>
      </w:r>
      <w:proofErr w:type="spellStart"/>
      <w:r w:rsidRPr="00453275">
        <w:t>Wackel</w:t>
      </w:r>
      <w:proofErr w:type="spellEnd"/>
      <w:r w:rsidRPr="00453275">
        <w:t xml:space="preserve"> P, Oglesbee D, Glockner J, Schreiner G, Dugar S, Touchette JC,</w:t>
      </w:r>
      <w:r w:rsidRPr="00453275">
        <w:rPr>
          <w:spacing w:val="-3"/>
        </w:rPr>
        <w:t xml:space="preserve"> </w:t>
      </w:r>
      <w:r w:rsidRPr="00453275">
        <w:t>Gavrilova</w:t>
      </w:r>
      <w:r w:rsidRPr="00453275">
        <w:rPr>
          <w:spacing w:val="-1"/>
        </w:rPr>
        <w:t xml:space="preserve"> </w:t>
      </w:r>
      <w:r w:rsidRPr="00453275">
        <w:t>RH.</w:t>
      </w:r>
      <w:r w:rsidRPr="00453275">
        <w:rPr>
          <w:spacing w:val="40"/>
        </w:rPr>
        <w:t xml:space="preserve"> </w:t>
      </w:r>
      <w:r w:rsidRPr="00453275">
        <w:t>Safety</w:t>
      </w:r>
      <w:r w:rsidRPr="00453275">
        <w:rPr>
          <w:spacing w:val="-2"/>
        </w:rPr>
        <w:t xml:space="preserve"> </w:t>
      </w:r>
      <w:r w:rsidRPr="00453275">
        <w:t>and</w:t>
      </w:r>
      <w:r w:rsidRPr="00453275">
        <w:rPr>
          <w:spacing w:val="-4"/>
        </w:rPr>
        <w:t xml:space="preserve"> </w:t>
      </w:r>
      <w:r w:rsidRPr="00453275">
        <w:t>efficacy</w:t>
      </w:r>
      <w:r w:rsidRPr="00453275">
        <w:rPr>
          <w:spacing w:val="-2"/>
        </w:rPr>
        <w:t xml:space="preserve"> </w:t>
      </w:r>
      <w:r w:rsidRPr="00453275">
        <w:t>of</w:t>
      </w:r>
      <w:r w:rsidRPr="00453275">
        <w:rPr>
          <w:spacing w:val="-3"/>
        </w:rPr>
        <w:t xml:space="preserve"> </w:t>
      </w:r>
      <w:r w:rsidRPr="00453275">
        <w:t>(+)-epicatechin</w:t>
      </w:r>
      <w:r w:rsidRPr="00453275">
        <w:rPr>
          <w:spacing w:val="-3"/>
        </w:rPr>
        <w:t xml:space="preserve"> </w:t>
      </w:r>
      <w:r w:rsidRPr="00453275">
        <w:t>in</w:t>
      </w:r>
      <w:r w:rsidRPr="00453275">
        <w:rPr>
          <w:spacing w:val="-1"/>
        </w:rPr>
        <w:t xml:space="preserve"> </w:t>
      </w:r>
      <w:r w:rsidRPr="00453275">
        <w:t>subjects</w:t>
      </w:r>
      <w:r w:rsidRPr="00453275">
        <w:rPr>
          <w:spacing w:val="-2"/>
        </w:rPr>
        <w:t xml:space="preserve"> </w:t>
      </w:r>
      <w:r w:rsidRPr="00453275">
        <w:t>with</w:t>
      </w:r>
      <w:r w:rsidRPr="00453275">
        <w:rPr>
          <w:spacing w:val="-3"/>
        </w:rPr>
        <w:t xml:space="preserve"> </w:t>
      </w:r>
      <w:r w:rsidRPr="00453275">
        <w:t>Friedreich's</w:t>
      </w:r>
      <w:r w:rsidRPr="00453275">
        <w:rPr>
          <w:spacing w:val="-2"/>
        </w:rPr>
        <w:t xml:space="preserve"> </w:t>
      </w:r>
      <w:r w:rsidRPr="00453275">
        <w:t>ataxia:</w:t>
      </w:r>
      <w:r w:rsidRPr="00453275">
        <w:rPr>
          <w:spacing w:val="-3"/>
        </w:rPr>
        <w:t xml:space="preserve"> </w:t>
      </w:r>
      <w:r w:rsidRPr="00453275">
        <w:t>A</w:t>
      </w:r>
      <w:r w:rsidRPr="00453275">
        <w:rPr>
          <w:spacing w:val="-2"/>
        </w:rPr>
        <w:t xml:space="preserve"> </w:t>
      </w:r>
      <w:r w:rsidRPr="00453275">
        <w:t>phase</w:t>
      </w:r>
      <w:r w:rsidRPr="00453275">
        <w:rPr>
          <w:spacing w:val="-3"/>
        </w:rPr>
        <w:t xml:space="preserve"> </w:t>
      </w:r>
      <w:r w:rsidRPr="00453275">
        <w:t>II,</w:t>
      </w:r>
      <w:r w:rsidRPr="00453275">
        <w:rPr>
          <w:spacing w:val="-1"/>
        </w:rPr>
        <w:t xml:space="preserve"> </w:t>
      </w:r>
      <w:r w:rsidRPr="00453275">
        <w:t>open- label, prospective</w:t>
      </w:r>
      <w:r w:rsidRPr="00453275">
        <w:rPr>
          <w:spacing w:val="-1"/>
        </w:rPr>
        <w:t xml:space="preserve"> </w:t>
      </w:r>
      <w:r w:rsidRPr="00453275">
        <w:t>study.</w:t>
      </w:r>
      <w:r w:rsidRPr="00453275">
        <w:rPr>
          <w:spacing w:val="-1"/>
        </w:rPr>
        <w:t xml:space="preserve"> </w:t>
      </w:r>
      <w:r w:rsidRPr="00453275">
        <w:t xml:space="preserve">J Inherit </w:t>
      </w:r>
      <w:proofErr w:type="spellStart"/>
      <w:r w:rsidRPr="00453275">
        <w:t>Metab</w:t>
      </w:r>
      <w:proofErr w:type="spellEnd"/>
      <w:r w:rsidRPr="00453275">
        <w:t xml:space="preserve"> Dis.</w:t>
      </w:r>
      <w:r w:rsidRPr="00453275">
        <w:rPr>
          <w:spacing w:val="-1"/>
        </w:rPr>
        <w:t xml:space="preserve"> </w:t>
      </w:r>
      <w:r w:rsidRPr="00453275">
        <w:t>2021 Mar;</w:t>
      </w:r>
      <w:r w:rsidRPr="00453275">
        <w:rPr>
          <w:spacing w:val="-1"/>
        </w:rPr>
        <w:t xml:space="preserve"> </w:t>
      </w:r>
      <w:r w:rsidRPr="00453275">
        <w:t>44</w:t>
      </w:r>
      <w:r w:rsidRPr="00453275">
        <w:rPr>
          <w:spacing w:val="-1"/>
        </w:rPr>
        <w:t xml:space="preserve"> </w:t>
      </w:r>
      <w:r w:rsidRPr="00453275">
        <w:t xml:space="preserve">(2):502-514 </w:t>
      </w:r>
      <w:proofErr w:type="spellStart"/>
      <w:r w:rsidRPr="00453275">
        <w:t>Epub</w:t>
      </w:r>
      <w:proofErr w:type="spellEnd"/>
      <w:r w:rsidRPr="00453275">
        <w:rPr>
          <w:spacing w:val="-1"/>
        </w:rPr>
        <w:t xml:space="preserve"> </w:t>
      </w:r>
      <w:r w:rsidRPr="00453275">
        <w:t>2020 Aug 31 PMID: 32677106</w:t>
      </w:r>
      <w:r w:rsidRPr="00453275">
        <w:rPr>
          <w:spacing w:val="80"/>
        </w:rPr>
        <w:t xml:space="preserve"> </w:t>
      </w:r>
      <w:r w:rsidRPr="00453275">
        <w:t xml:space="preserve">DOI: </w:t>
      </w:r>
      <w:r w:rsidRPr="00453275">
        <w:rPr>
          <w:spacing w:val="-2"/>
        </w:rPr>
        <w:t>10.1002/jimd.12285</w:t>
      </w:r>
    </w:p>
    <w:p w14:paraId="3B2D9276" w14:textId="607384A3" w:rsidR="00EA1B41" w:rsidRPr="00453275" w:rsidRDefault="00EA1B41" w:rsidP="00477614">
      <w:pPr>
        <w:pStyle w:val="TableParagraph"/>
        <w:numPr>
          <w:ilvl w:val="0"/>
          <w:numId w:val="9"/>
        </w:numPr>
        <w:tabs>
          <w:tab w:val="left" w:pos="894"/>
        </w:tabs>
        <w:spacing w:before="45"/>
        <w:ind w:right="142"/>
      </w:pPr>
      <w:r w:rsidRPr="00453275">
        <w:t xml:space="preserve">Gupta N, Gregory SW, Deyle DR, </w:t>
      </w:r>
      <w:r w:rsidRPr="00453275">
        <w:rPr>
          <w:b/>
        </w:rPr>
        <w:t>Tebben PJ</w:t>
      </w:r>
      <w:r w:rsidRPr="00453275">
        <w:t>.</w:t>
      </w:r>
      <w:r w:rsidRPr="00453275">
        <w:rPr>
          <w:spacing w:val="40"/>
        </w:rPr>
        <w:t xml:space="preserve"> </w:t>
      </w:r>
      <w:r w:rsidRPr="00453275">
        <w:t>Three Patient Kindred with a Novel Phenotype of Osteogenesis</w:t>
      </w:r>
      <w:r w:rsidRPr="00453275">
        <w:rPr>
          <w:spacing w:val="-3"/>
        </w:rPr>
        <w:t xml:space="preserve"> </w:t>
      </w:r>
      <w:r w:rsidRPr="00453275">
        <w:t>Imperfecta</w:t>
      </w:r>
      <w:r w:rsidRPr="00453275">
        <w:rPr>
          <w:spacing w:val="-2"/>
        </w:rPr>
        <w:t xml:space="preserve"> </w:t>
      </w:r>
      <w:r w:rsidRPr="00453275">
        <w:t>due</w:t>
      </w:r>
      <w:r w:rsidRPr="00453275">
        <w:rPr>
          <w:spacing w:val="-5"/>
        </w:rPr>
        <w:t xml:space="preserve"> </w:t>
      </w:r>
      <w:r w:rsidRPr="00453275">
        <w:t>to</w:t>
      </w:r>
      <w:r w:rsidRPr="00453275">
        <w:rPr>
          <w:spacing w:val="-2"/>
        </w:rPr>
        <w:t xml:space="preserve"> </w:t>
      </w:r>
      <w:r w:rsidRPr="00453275">
        <w:t>a</w:t>
      </w:r>
      <w:r w:rsidRPr="00453275">
        <w:rPr>
          <w:spacing w:val="-5"/>
        </w:rPr>
        <w:t xml:space="preserve"> </w:t>
      </w:r>
      <w:r w:rsidRPr="00453275">
        <w:t>COL1A1</w:t>
      </w:r>
      <w:r w:rsidRPr="00453275">
        <w:rPr>
          <w:spacing w:val="-4"/>
        </w:rPr>
        <w:t xml:space="preserve"> </w:t>
      </w:r>
      <w:r w:rsidRPr="00453275">
        <w:t>Variant</w:t>
      </w:r>
      <w:r w:rsidRPr="00453275">
        <w:rPr>
          <w:spacing w:val="-4"/>
        </w:rPr>
        <w:t xml:space="preserve"> </w:t>
      </w:r>
      <w:r w:rsidRPr="00453275">
        <w:t>J</w:t>
      </w:r>
      <w:r w:rsidRPr="00453275">
        <w:rPr>
          <w:spacing w:val="-1"/>
        </w:rPr>
        <w:t xml:space="preserve"> </w:t>
      </w:r>
      <w:r w:rsidRPr="00453275">
        <w:t>Clin</w:t>
      </w:r>
      <w:r w:rsidRPr="00453275">
        <w:rPr>
          <w:spacing w:val="-4"/>
        </w:rPr>
        <w:t xml:space="preserve"> </w:t>
      </w:r>
      <w:r w:rsidRPr="00453275">
        <w:t>Res</w:t>
      </w:r>
      <w:r w:rsidRPr="00453275">
        <w:rPr>
          <w:spacing w:val="-1"/>
        </w:rPr>
        <w:t xml:space="preserve"> </w:t>
      </w:r>
      <w:proofErr w:type="spellStart"/>
      <w:r w:rsidRPr="00453275">
        <w:t>Pediatr</w:t>
      </w:r>
      <w:proofErr w:type="spellEnd"/>
      <w:r w:rsidRPr="00453275">
        <w:rPr>
          <w:spacing w:val="-1"/>
        </w:rPr>
        <w:t xml:space="preserve"> </w:t>
      </w:r>
      <w:r w:rsidRPr="00453275">
        <w:t>Endocrinol.</w:t>
      </w:r>
      <w:r w:rsidRPr="00453275">
        <w:rPr>
          <w:spacing w:val="-4"/>
        </w:rPr>
        <w:t xml:space="preserve"> </w:t>
      </w:r>
      <w:r w:rsidRPr="00453275">
        <w:t>2021</w:t>
      </w:r>
      <w:r w:rsidRPr="00453275">
        <w:rPr>
          <w:spacing w:val="-4"/>
        </w:rPr>
        <w:t xml:space="preserve"> </w:t>
      </w:r>
      <w:r w:rsidRPr="00453275">
        <w:t>Jun</w:t>
      </w:r>
      <w:r w:rsidRPr="00453275">
        <w:rPr>
          <w:spacing w:val="-3"/>
        </w:rPr>
        <w:t xml:space="preserve"> </w:t>
      </w:r>
      <w:r w:rsidRPr="00453275">
        <w:t>2;</w:t>
      </w:r>
      <w:r w:rsidRPr="00453275">
        <w:rPr>
          <w:spacing w:val="-4"/>
        </w:rPr>
        <w:t xml:space="preserve"> </w:t>
      </w:r>
      <w:r w:rsidRPr="00453275">
        <w:t>13</w:t>
      </w:r>
      <w:r w:rsidRPr="00453275">
        <w:rPr>
          <w:spacing w:val="-4"/>
        </w:rPr>
        <w:t xml:space="preserve"> </w:t>
      </w:r>
      <w:r w:rsidRPr="00453275">
        <w:t xml:space="preserve">(2):218-224 </w:t>
      </w:r>
      <w:proofErr w:type="spellStart"/>
      <w:r w:rsidRPr="00453275">
        <w:t>Epub</w:t>
      </w:r>
      <w:proofErr w:type="spellEnd"/>
      <w:r w:rsidRPr="00453275">
        <w:t xml:space="preserve"> 2020 June 10 PMID: 32519829</w:t>
      </w:r>
      <w:r w:rsidRPr="00453275">
        <w:rPr>
          <w:spacing w:val="80"/>
        </w:rPr>
        <w:t xml:space="preserve"> </w:t>
      </w:r>
      <w:r w:rsidRPr="00453275">
        <w:t>PMCID: 8186326</w:t>
      </w:r>
      <w:r w:rsidRPr="00453275">
        <w:rPr>
          <w:spacing w:val="80"/>
        </w:rPr>
        <w:t xml:space="preserve"> </w:t>
      </w:r>
      <w:r w:rsidRPr="00453275">
        <w:t>DOI: 10.4274/jcrpe.galenos.2020.2020.0012</w:t>
      </w:r>
    </w:p>
    <w:p w14:paraId="5E588F7C" w14:textId="4AB43B81" w:rsidR="00EA1B41" w:rsidRPr="00453275" w:rsidRDefault="00EA1B41" w:rsidP="00477614">
      <w:pPr>
        <w:pStyle w:val="TableParagraph"/>
        <w:numPr>
          <w:ilvl w:val="0"/>
          <w:numId w:val="9"/>
        </w:numPr>
        <w:tabs>
          <w:tab w:val="left" w:pos="894"/>
        </w:tabs>
        <w:ind w:right="142"/>
      </w:pPr>
      <w:proofErr w:type="spellStart"/>
      <w:r w:rsidRPr="00453275">
        <w:t>Zavatta</w:t>
      </w:r>
      <w:proofErr w:type="spellEnd"/>
      <w:r w:rsidRPr="00453275">
        <w:rPr>
          <w:spacing w:val="-4"/>
        </w:rPr>
        <w:t xml:space="preserve"> </w:t>
      </w:r>
      <w:r w:rsidRPr="00453275">
        <w:t>G,</w:t>
      </w:r>
      <w:r w:rsidRPr="00453275">
        <w:rPr>
          <w:spacing w:val="-3"/>
        </w:rPr>
        <w:t xml:space="preserve"> </w:t>
      </w:r>
      <w:r w:rsidRPr="00453275">
        <w:rPr>
          <w:b/>
        </w:rPr>
        <w:t>Tebben</w:t>
      </w:r>
      <w:r w:rsidRPr="00453275">
        <w:rPr>
          <w:b/>
          <w:spacing w:val="-4"/>
        </w:rPr>
        <w:t xml:space="preserve"> </w:t>
      </w:r>
      <w:r w:rsidRPr="00453275">
        <w:rPr>
          <w:b/>
        </w:rPr>
        <w:t>PJ</w:t>
      </w:r>
      <w:r w:rsidRPr="00453275">
        <w:t>,</w:t>
      </w:r>
      <w:r w:rsidRPr="00453275">
        <w:rPr>
          <w:spacing w:val="-4"/>
        </w:rPr>
        <w:t xml:space="preserve"> </w:t>
      </w:r>
      <w:r w:rsidRPr="00453275">
        <w:t>McCollough</w:t>
      </w:r>
      <w:r w:rsidRPr="00453275">
        <w:rPr>
          <w:spacing w:val="-5"/>
        </w:rPr>
        <w:t xml:space="preserve"> </w:t>
      </w:r>
      <w:r w:rsidRPr="00453275">
        <w:t>CH,</w:t>
      </w:r>
      <w:r w:rsidRPr="00453275">
        <w:rPr>
          <w:spacing w:val="-4"/>
        </w:rPr>
        <w:t xml:space="preserve"> </w:t>
      </w:r>
      <w:r w:rsidRPr="00453275">
        <w:t>Yu</w:t>
      </w:r>
      <w:r w:rsidRPr="00453275">
        <w:rPr>
          <w:spacing w:val="-4"/>
        </w:rPr>
        <w:t xml:space="preserve"> </w:t>
      </w:r>
      <w:r w:rsidRPr="00453275">
        <w:t>L,</w:t>
      </w:r>
      <w:r w:rsidRPr="00453275">
        <w:rPr>
          <w:spacing w:val="-2"/>
        </w:rPr>
        <w:t xml:space="preserve"> </w:t>
      </w:r>
      <w:r w:rsidRPr="00453275">
        <w:t>Vrieze</w:t>
      </w:r>
      <w:r w:rsidRPr="00453275">
        <w:rPr>
          <w:spacing w:val="-2"/>
        </w:rPr>
        <w:t xml:space="preserve"> </w:t>
      </w:r>
      <w:r w:rsidRPr="00453275">
        <w:t>T,</w:t>
      </w:r>
      <w:r w:rsidRPr="00453275">
        <w:rPr>
          <w:spacing w:val="-4"/>
        </w:rPr>
        <w:t xml:space="preserve"> </w:t>
      </w:r>
      <w:r w:rsidRPr="00453275">
        <w:t>Clarke</w:t>
      </w:r>
      <w:r w:rsidRPr="00453275">
        <w:rPr>
          <w:spacing w:val="-2"/>
        </w:rPr>
        <w:t xml:space="preserve"> </w:t>
      </w:r>
      <w:r w:rsidRPr="00453275">
        <w:t>BL.</w:t>
      </w:r>
      <w:r w:rsidRPr="00453275">
        <w:rPr>
          <w:spacing w:val="40"/>
        </w:rPr>
        <w:t xml:space="preserve"> </w:t>
      </w:r>
      <w:r w:rsidRPr="00453275">
        <w:t>Basal</w:t>
      </w:r>
      <w:r w:rsidRPr="00453275">
        <w:rPr>
          <w:spacing w:val="-5"/>
        </w:rPr>
        <w:t xml:space="preserve"> </w:t>
      </w:r>
      <w:r w:rsidRPr="00453275">
        <w:t>Ganglia</w:t>
      </w:r>
      <w:r w:rsidRPr="00453275">
        <w:rPr>
          <w:spacing w:val="-4"/>
        </w:rPr>
        <w:t xml:space="preserve"> </w:t>
      </w:r>
      <w:r w:rsidRPr="00453275">
        <w:t>Calcification</w:t>
      </w:r>
      <w:r w:rsidRPr="00453275">
        <w:rPr>
          <w:spacing w:val="-4"/>
        </w:rPr>
        <w:t xml:space="preserve"> </w:t>
      </w:r>
      <w:r w:rsidRPr="00453275">
        <w:t>Is</w:t>
      </w:r>
      <w:r w:rsidRPr="00453275">
        <w:rPr>
          <w:spacing w:val="-1"/>
        </w:rPr>
        <w:t xml:space="preserve"> </w:t>
      </w:r>
      <w:r w:rsidRPr="00453275">
        <w:t xml:space="preserve">Associated </w:t>
      </w:r>
      <w:proofErr w:type="gramStart"/>
      <w:r w:rsidRPr="00453275">
        <w:t>With</w:t>
      </w:r>
      <w:proofErr w:type="gramEnd"/>
      <w:r w:rsidRPr="00453275">
        <w:t xml:space="preserve"> Local and Systemic Metabolic Mechanisms in Adult Hypoparathyroidism. J Clin Endocrinol</w:t>
      </w:r>
      <w:r w:rsidRPr="00453275">
        <w:rPr>
          <w:spacing w:val="-1"/>
        </w:rPr>
        <w:t xml:space="preserve"> </w:t>
      </w:r>
      <w:proofErr w:type="spellStart"/>
      <w:r w:rsidRPr="00453275">
        <w:t>Metab</w:t>
      </w:r>
      <w:proofErr w:type="spellEnd"/>
      <w:r w:rsidRPr="00453275">
        <w:t>. 2021 Jun 16; 106 (7):1900-1917 PMID: 33788935</w:t>
      </w:r>
      <w:r w:rsidRPr="00453275">
        <w:rPr>
          <w:spacing w:val="80"/>
        </w:rPr>
        <w:t xml:space="preserve"> </w:t>
      </w:r>
      <w:r w:rsidRPr="00453275">
        <w:t>DOI: 10.1210/</w:t>
      </w:r>
      <w:proofErr w:type="spellStart"/>
      <w:r w:rsidRPr="00453275">
        <w:t>clinem</w:t>
      </w:r>
      <w:proofErr w:type="spellEnd"/>
      <w:r w:rsidRPr="00453275">
        <w:t>/dgab162</w:t>
      </w:r>
    </w:p>
    <w:p w14:paraId="068560FE" w14:textId="7F5B98FA" w:rsidR="00EA1B41" w:rsidRPr="00453275" w:rsidRDefault="00EA1B41" w:rsidP="00477614">
      <w:pPr>
        <w:pStyle w:val="TableParagraph"/>
        <w:numPr>
          <w:ilvl w:val="0"/>
          <w:numId w:val="9"/>
        </w:numPr>
        <w:tabs>
          <w:tab w:val="left" w:pos="894"/>
        </w:tabs>
        <w:ind w:right="142"/>
      </w:pPr>
      <w:r w:rsidRPr="00453275">
        <w:t xml:space="preserve">Hanna C, </w:t>
      </w:r>
      <w:proofErr w:type="spellStart"/>
      <w:r w:rsidRPr="00453275">
        <w:t>Potretzke</w:t>
      </w:r>
      <w:proofErr w:type="spellEnd"/>
      <w:r w:rsidRPr="00453275">
        <w:t xml:space="preserve"> TA, </w:t>
      </w:r>
      <w:proofErr w:type="spellStart"/>
      <w:r w:rsidRPr="00453275">
        <w:t>Cogal</w:t>
      </w:r>
      <w:proofErr w:type="spellEnd"/>
      <w:r w:rsidRPr="00453275">
        <w:t xml:space="preserve"> AG, </w:t>
      </w:r>
      <w:proofErr w:type="spellStart"/>
      <w:r w:rsidRPr="00453275">
        <w:t>Mkhaimer</w:t>
      </w:r>
      <w:proofErr w:type="spellEnd"/>
      <w:r w:rsidRPr="00453275">
        <w:t xml:space="preserve"> YG, </w:t>
      </w:r>
      <w:r w:rsidRPr="00453275">
        <w:rPr>
          <w:b/>
        </w:rPr>
        <w:t>Tebben PJ</w:t>
      </w:r>
      <w:r w:rsidRPr="00453275">
        <w:t>, Torres VE, Lieske JC, Harris PC, Sas DJ, Milliner DS, Chebib FT.</w:t>
      </w:r>
      <w:r w:rsidRPr="00453275">
        <w:rPr>
          <w:spacing w:val="40"/>
        </w:rPr>
        <w:t xml:space="preserve"> </w:t>
      </w:r>
      <w:r w:rsidRPr="00453275">
        <w:t xml:space="preserve">High Prevalence of Kidney Cysts in Patients </w:t>
      </w:r>
      <w:proofErr w:type="gramStart"/>
      <w:r w:rsidRPr="00453275">
        <w:t>With</w:t>
      </w:r>
      <w:proofErr w:type="gramEnd"/>
      <w:r w:rsidRPr="00453275">
        <w:t xml:space="preserve"> CYP24A1 Deficiency. Kidney Int Rep.</w:t>
      </w:r>
      <w:r w:rsidRPr="00453275">
        <w:rPr>
          <w:spacing w:val="-2"/>
        </w:rPr>
        <w:t xml:space="preserve"> </w:t>
      </w:r>
      <w:r w:rsidRPr="00453275">
        <w:t>2021</w:t>
      </w:r>
      <w:r w:rsidRPr="00453275">
        <w:rPr>
          <w:spacing w:val="-4"/>
        </w:rPr>
        <w:t xml:space="preserve"> </w:t>
      </w:r>
      <w:r w:rsidRPr="00453275">
        <w:t>Jul;</w:t>
      </w:r>
      <w:r w:rsidRPr="00453275">
        <w:rPr>
          <w:spacing w:val="-2"/>
        </w:rPr>
        <w:t xml:space="preserve"> </w:t>
      </w:r>
      <w:r w:rsidRPr="00453275">
        <w:t>6</w:t>
      </w:r>
      <w:r w:rsidRPr="00453275">
        <w:rPr>
          <w:spacing w:val="-4"/>
        </w:rPr>
        <w:t xml:space="preserve"> </w:t>
      </w:r>
      <w:r w:rsidRPr="00453275">
        <w:t>(7):1895-1903</w:t>
      </w:r>
      <w:r w:rsidRPr="00453275">
        <w:rPr>
          <w:spacing w:val="-2"/>
        </w:rPr>
        <w:t xml:space="preserve"> </w:t>
      </w:r>
      <w:proofErr w:type="spellStart"/>
      <w:r w:rsidRPr="00453275">
        <w:t>Epub</w:t>
      </w:r>
      <w:proofErr w:type="spellEnd"/>
      <w:r w:rsidRPr="00453275">
        <w:rPr>
          <w:spacing w:val="-4"/>
        </w:rPr>
        <w:t xml:space="preserve"> </w:t>
      </w:r>
      <w:r w:rsidRPr="00453275">
        <w:t>2021</w:t>
      </w:r>
      <w:r w:rsidRPr="00453275">
        <w:rPr>
          <w:spacing w:val="-2"/>
        </w:rPr>
        <w:t xml:space="preserve"> </w:t>
      </w:r>
      <w:r w:rsidRPr="00453275">
        <w:t>May</w:t>
      </w:r>
      <w:r w:rsidRPr="00453275">
        <w:rPr>
          <w:spacing w:val="-3"/>
        </w:rPr>
        <w:t xml:space="preserve"> </w:t>
      </w:r>
      <w:r w:rsidRPr="00453275">
        <w:t>12</w:t>
      </w:r>
      <w:r w:rsidRPr="00453275">
        <w:rPr>
          <w:spacing w:val="-3"/>
        </w:rPr>
        <w:t xml:space="preserve"> </w:t>
      </w:r>
      <w:r w:rsidRPr="00453275">
        <w:t>PMID:</w:t>
      </w:r>
      <w:r w:rsidRPr="00453275">
        <w:rPr>
          <w:spacing w:val="-1"/>
        </w:rPr>
        <w:t xml:space="preserve"> </w:t>
      </w:r>
      <w:r w:rsidRPr="00453275">
        <w:t>34307984</w:t>
      </w:r>
      <w:r w:rsidRPr="00453275">
        <w:rPr>
          <w:spacing w:val="80"/>
        </w:rPr>
        <w:t xml:space="preserve"> </w:t>
      </w:r>
      <w:r w:rsidRPr="00453275">
        <w:t>PMCID:</w:t>
      </w:r>
      <w:r w:rsidRPr="00453275">
        <w:rPr>
          <w:spacing w:val="-3"/>
        </w:rPr>
        <w:t xml:space="preserve"> </w:t>
      </w:r>
      <w:r w:rsidRPr="00453275">
        <w:t>8258502</w:t>
      </w:r>
      <w:r w:rsidRPr="00453275">
        <w:rPr>
          <w:spacing w:val="80"/>
        </w:rPr>
        <w:t xml:space="preserve"> </w:t>
      </w:r>
      <w:r w:rsidRPr="00453275">
        <w:t>DOI:</w:t>
      </w:r>
      <w:r w:rsidRPr="00453275">
        <w:rPr>
          <w:spacing w:val="-1"/>
        </w:rPr>
        <w:t xml:space="preserve"> </w:t>
      </w:r>
      <w:r w:rsidRPr="00453275">
        <w:t>10.1016/j.ekir.2021.04.030</w:t>
      </w:r>
    </w:p>
    <w:p w14:paraId="45E694B0" w14:textId="7808BC35" w:rsidR="00EA1B41" w:rsidRPr="00453275" w:rsidRDefault="00EA1B41" w:rsidP="00477614">
      <w:pPr>
        <w:pStyle w:val="TableParagraph"/>
        <w:numPr>
          <w:ilvl w:val="0"/>
          <w:numId w:val="9"/>
        </w:numPr>
        <w:tabs>
          <w:tab w:val="left" w:pos="894"/>
        </w:tabs>
      </w:pPr>
      <w:r w:rsidRPr="00453275">
        <w:t>Azer</w:t>
      </w:r>
      <w:r w:rsidRPr="00453275">
        <w:rPr>
          <w:spacing w:val="-4"/>
        </w:rPr>
        <w:t xml:space="preserve"> </w:t>
      </w:r>
      <w:r w:rsidRPr="00453275">
        <w:t>SM,</w:t>
      </w:r>
      <w:r w:rsidRPr="00453275">
        <w:rPr>
          <w:spacing w:val="-4"/>
        </w:rPr>
        <w:t xml:space="preserve"> </w:t>
      </w:r>
      <w:r w:rsidRPr="00453275">
        <w:t>Vaughan</w:t>
      </w:r>
      <w:r w:rsidRPr="00453275">
        <w:rPr>
          <w:spacing w:val="-4"/>
        </w:rPr>
        <w:t xml:space="preserve"> </w:t>
      </w:r>
      <w:r w:rsidRPr="00453275">
        <w:t>LE,</w:t>
      </w:r>
      <w:r w:rsidRPr="00453275">
        <w:rPr>
          <w:spacing w:val="-2"/>
        </w:rPr>
        <w:t xml:space="preserve"> </w:t>
      </w:r>
      <w:r w:rsidRPr="00453275">
        <w:rPr>
          <w:b/>
        </w:rPr>
        <w:t>Tebben</w:t>
      </w:r>
      <w:r w:rsidRPr="00453275">
        <w:rPr>
          <w:b/>
          <w:spacing w:val="-4"/>
        </w:rPr>
        <w:t xml:space="preserve"> </w:t>
      </w:r>
      <w:r w:rsidRPr="00453275">
        <w:rPr>
          <w:b/>
        </w:rPr>
        <w:t>PJ</w:t>
      </w:r>
      <w:r w:rsidRPr="00453275">
        <w:t>,</w:t>
      </w:r>
      <w:r w:rsidRPr="00453275">
        <w:rPr>
          <w:spacing w:val="-2"/>
        </w:rPr>
        <w:t xml:space="preserve"> </w:t>
      </w:r>
      <w:r w:rsidRPr="00453275">
        <w:t>Sas</w:t>
      </w:r>
      <w:r w:rsidRPr="00453275">
        <w:rPr>
          <w:spacing w:val="-3"/>
        </w:rPr>
        <w:t xml:space="preserve"> </w:t>
      </w:r>
      <w:r w:rsidRPr="00453275">
        <w:t>DJ.</w:t>
      </w:r>
      <w:r w:rsidRPr="00453275">
        <w:rPr>
          <w:spacing w:val="40"/>
        </w:rPr>
        <w:t xml:space="preserve"> </w:t>
      </w:r>
      <w:r w:rsidRPr="00453275">
        <w:t>24-Hydroxylase</w:t>
      </w:r>
      <w:r w:rsidRPr="00453275">
        <w:rPr>
          <w:spacing w:val="-4"/>
        </w:rPr>
        <w:t xml:space="preserve"> </w:t>
      </w:r>
      <w:r w:rsidRPr="00453275">
        <w:t>Deficiency</w:t>
      </w:r>
      <w:r w:rsidRPr="00453275">
        <w:rPr>
          <w:spacing w:val="-3"/>
        </w:rPr>
        <w:t xml:space="preserve"> </w:t>
      </w:r>
      <w:r w:rsidRPr="00453275">
        <w:t>Due</w:t>
      </w:r>
      <w:r w:rsidRPr="00453275">
        <w:rPr>
          <w:spacing w:val="-4"/>
        </w:rPr>
        <w:t xml:space="preserve"> </w:t>
      </w:r>
      <w:r w:rsidRPr="00453275">
        <w:t>to</w:t>
      </w:r>
      <w:r w:rsidRPr="00453275">
        <w:rPr>
          <w:spacing w:val="-4"/>
        </w:rPr>
        <w:t xml:space="preserve"> </w:t>
      </w:r>
      <w:r w:rsidRPr="00453275">
        <w:t>CYP24A1</w:t>
      </w:r>
      <w:r w:rsidRPr="00453275">
        <w:rPr>
          <w:spacing w:val="-2"/>
        </w:rPr>
        <w:t xml:space="preserve"> </w:t>
      </w:r>
      <w:r w:rsidRPr="00453275">
        <w:t>Sequence</w:t>
      </w:r>
      <w:r w:rsidRPr="00453275">
        <w:rPr>
          <w:spacing w:val="-2"/>
        </w:rPr>
        <w:t xml:space="preserve"> </w:t>
      </w:r>
      <w:r w:rsidRPr="00453275">
        <w:t xml:space="preserve">Variants: Comparison </w:t>
      </w:r>
      <w:proofErr w:type="gramStart"/>
      <w:r w:rsidRPr="00453275">
        <w:t>With</w:t>
      </w:r>
      <w:proofErr w:type="gramEnd"/>
      <w:r w:rsidRPr="00453275">
        <w:t xml:space="preserve"> Other Vitamin D-mediated Hypercalcemia Disorders. J </w:t>
      </w:r>
      <w:proofErr w:type="spellStart"/>
      <w:r w:rsidRPr="00453275">
        <w:t>Endocr</w:t>
      </w:r>
      <w:proofErr w:type="spellEnd"/>
      <w:r w:rsidRPr="00453275">
        <w:t xml:space="preserve"> Soc. 2021 Sep 1; 5 (9</w:t>
      </w:r>
      <w:proofErr w:type="gramStart"/>
      <w:r w:rsidRPr="00453275">
        <w:t>):bvab</w:t>
      </w:r>
      <w:proofErr w:type="gramEnd"/>
      <w:r w:rsidRPr="00453275">
        <w:t xml:space="preserve">119 </w:t>
      </w:r>
      <w:proofErr w:type="spellStart"/>
      <w:r w:rsidRPr="00453275">
        <w:t>Epub</w:t>
      </w:r>
      <w:proofErr w:type="spellEnd"/>
      <w:r w:rsidRPr="00453275">
        <w:t xml:space="preserve"> 2021 July 02 PMID: 34337279</w:t>
      </w:r>
      <w:r w:rsidRPr="00453275">
        <w:rPr>
          <w:spacing w:val="80"/>
        </w:rPr>
        <w:t xml:space="preserve"> </w:t>
      </w:r>
      <w:r w:rsidRPr="00453275">
        <w:t>PMCID: 8317629</w:t>
      </w:r>
      <w:r w:rsidRPr="00453275">
        <w:rPr>
          <w:spacing w:val="80"/>
        </w:rPr>
        <w:t xml:space="preserve"> </w:t>
      </w:r>
      <w:r w:rsidRPr="00453275">
        <w:t>DOI: 10.1210/</w:t>
      </w:r>
      <w:proofErr w:type="spellStart"/>
      <w:r w:rsidRPr="00453275">
        <w:t>jendso</w:t>
      </w:r>
      <w:proofErr w:type="spellEnd"/>
      <w:r w:rsidRPr="00453275">
        <w:t>/bvab119</w:t>
      </w:r>
    </w:p>
    <w:p w14:paraId="39E3086B" w14:textId="0229342B" w:rsidR="00EA1B41" w:rsidRPr="00453275" w:rsidRDefault="00EA1B41" w:rsidP="00477614">
      <w:pPr>
        <w:pStyle w:val="TableParagraph"/>
        <w:numPr>
          <w:ilvl w:val="0"/>
          <w:numId w:val="9"/>
        </w:numPr>
        <w:tabs>
          <w:tab w:val="left" w:pos="894"/>
        </w:tabs>
      </w:pPr>
      <w:r w:rsidRPr="00453275">
        <w:t xml:space="preserve">Kiuchi Z, Reyes M, Hanna P, Sharma A, DeClue T, Olney RC, </w:t>
      </w:r>
      <w:r w:rsidRPr="00453275">
        <w:rPr>
          <w:b/>
        </w:rPr>
        <w:t>Tebben P</w:t>
      </w:r>
      <w:r w:rsidRPr="00453275">
        <w:t xml:space="preserve">, </w:t>
      </w:r>
      <w:proofErr w:type="spellStart"/>
      <w:r w:rsidRPr="00453275">
        <w:t>Juppner</w:t>
      </w:r>
      <w:proofErr w:type="spellEnd"/>
      <w:r w:rsidRPr="00453275">
        <w:t xml:space="preserve"> H.</w:t>
      </w:r>
      <w:r w:rsidRPr="00453275">
        <w:rPr>
          <w:spacing w:val="40"/>
        </w:rPr>
        <w:t xml:space="preserve"> </w:t>
      </w:r>
      <w:r w:rsidRPr="00453275">
        <w:t xml:space="preserve">Progression of PTH Resistance in Autosomal Dominant Pseudohypoparathyroidism Type </w:t>
      </w:r>
      <w:proofErr w:type="spellStart"/>
      <w:r w:rsidRPr="00453275">
        <w:t>Ib</w:t>
      </w:r>
      <w:proofErr w:type="spellEnd"/>
      <w:r w:rsidRPr="00453275">
        <w:t xml:space="preserve"> Due to Maternal STX16 Deletions. J Clin</w:t>
      </w:r>
      <w:r w:rsidRPr="00453275">
        <w:rPr>
          <w:spacing w:val="-3"/>
        </w:rPr>
        <w:t xml:space="preserve"> </w:t>
      </w:r>
      <w:r w:rsidRPr="00453275">
        <w:t>Endocrinol</w:t>
      </w:r>
      <w:r w:rsidRPr="00453275">
        <w:rPr>
          <w:spacing w:val="-4"/>
        </w:rPr>
        <w:t xml:space="preserve"> </w:t>
      </w:r>
      <w:proofErr w:type="spellStart"/>
      <w:r w:rsidRPr="00453275">
        <w:t>Metab</w:t>
      </w:r>
      <w:proofErr w:type="spellEnd"/>
      <w:r w:rsidRPr="00453275">
        <w:t>.</w:t>
      </w:r>
      <w:r w:rsidRPr="00453275">
        <w:rPr>
          <w:spacing w:val="-1"/>
        </w:rPr>
        <w:t xml:space="preserve"> </w:t>
      </w:r>
      <w:r w:rsidRPr="00453275">
        <w:t>2022</w:t>
      </w:r>
      <w:r w:rsidRPr="00453275">
        <w:rPr>
          <w:spacing w:val="-3"/>
        </w:rPr>
        <w:t xml:space="preserve"> </w:t>
      </w:r>
      <w:r w:rsidRPr="00453275">
        <w:t>Jan</w:t>
      </w:r>
      <w:r w:rsidRPr="00453275">
        <w:rPr>
          <w:spacing w:val="-4"/>
        </w:rPr>
        <w:t xml:space="preserve"> </w:t>
      </w:r>
      <w:r w:rsidRPr="00453275">
        <w:t>18;</w:t>
      </w:r>
      <w:r w:rsidRPr="00453275">
        <w:rPr>
          <w:spacing w:val="-3"/>
        </w:rPr>
        <w:t xml:space="preserve"> </w:t>
      </w:r>
      <w:r w:rsidRPr="00453275">
        <w:t>107</w:t>
      </w:r>
      <w:r w:rsidRPr="00453275">
        <w:rPr>
          <w:spacing w:val="-3"/>
        </w:rPr>
        <w:t xml:space="preserve"> </w:t>
      </w:r>
      <w:r w:rsidRPr="00453275">
        <w:t>(2</w:t>
      </w:r>
      <w:proofErr w:type="gramStart"/>
      <w:r w:rsidRPr="00453275">
        <w:t>):e</w:t>
      </w:r>
      <w:proofErr w:type="gramEnd"/>
      <w:r w:rsidRPr="00453275">
        <w:t>681-e687</w:t>
      </w:r>
      <w:r w:rsidRPr="00453275">
        <w:rPr>
          <w:spacing w:val="-3"/>
        </w:rPr>
        <w:t xml:space="preserve"> </w:t>
      </w:r>
      <w:r w:rsidRPr="00453275">
        <w:t>PMID:</w:t>
      </w:r>
      <w:r w:rsidRPr="00453275">
        <w:rPr>
          <w:spacing w:val="-3"/>
        </w:rPr>
        <w:t xml:space="preserve"> </w:t>
      </w:r>
      <w:r w:rsidRPr="00453275">
        <w:t>34477200</w:t>
      </w:r>
      <w:r w:rsidRPr="00453275">
        <w:rPr>
          <w:spacing w:val="80"/>
        </w:rPr>
        <w:t xml:space="preserve"> </w:t>
      </w:r>
      <w:r w:rsidRPr="00453275">
        <w:t>PMCID:</w:t>
      </w:r>
      <w:r w:rsidRPr="00453275">
        <w:rPr>
          <w:spacing w:val="-3"/>
        </w:rPr>
        <w:t xml:space="preserve"> </w:t>
      </w:r>
      <w:r w:rsidRPr="00453275">
        <w:t>8899049</w:t>
      </w:r>
      <w:r w:rsidRPr="00453275">
        <w:rPr>
          <w:spacing w:val="80"/>
        </w:rPr>
        <w:t xml:space="preserve"> </w:t>
      </w:r>
      <w:r w:rsidRPr="00453275">
        <w:t>DOI:</w:t>
      </w:r>
      <w:r w:rsidRPr="00453275">
        <w:rPr>
          <w:spacing w:val="-3"/>
        </w:rPr>
        <w:t xml:space="preserve"> </w:t>
      </w:r>
      <w:r w:rsidRPr="00453275">
        <w:t>10.1210/</w:t>
      </w:r>
      <w:proofErr w:type="spellStart"/>
      <w:r w:rsidRPr="00453275">
        <w:t>clinem</w:t>
      </w:r>
      <w:proofErr w:type="spellEnd"/>
      <w:r w:rsidRPr="00453275">
        <w:t>/dgab660</w:t>
      </w:r>
    </w:p>
    <w:p w14:paraId="55C6BA99" w14:textId="01C3134B" w:rsidR="00EA1B41" w:rsidRPr="00453275" w:rsidRDefault="00EA1B41" w:rsidP="00477614">
      <w:pPr>
        <w:pStyle w:val="TableParagraph"/>
        <w:numPr>
          <w:ilvl w:val="0"/>
          <w:numId w:val="9"/>
        </w:numPr>
      </w:pPr>
      <w:r w:rsidRPr="00453275">
        <w:t>Wang</w:t>
      </w:r>
      <w:r w:rsidRPr="00453275">
        <w:rPr>
          <w:spacing w:val="-6"/>
        </w:rPr>
        <w:t xml:space="preserve"> </w:t>
      </w:r>
      <w:r w:rsidRPr="00453275">
        <w:t>Z,</w:t>
      </w:r>
      <w:r w:rsidRPr="00453275">
        <w:rPr>
          <w:spacing w:val="-6"/>
        </w:rPr>
        <w:t xml:space="preserve"> </w:t>
      </w:r>
      <w:r w:rsidRPr="00453275">
        <w:t>Joshi</w:t>
      </w:r>
      <w:r w:rsidRPr="00453275">
        <w:rPr>
          <w:spacing w:val="-6"/>
        </w:rPr>
        <w:t xml:space="preserve"> </w:t>
      </w:r>
      <w:r w:rsidRPr="00453275">
        <w:t>A,</w:t>
      </w:r>
      <w:r w:rsidRPr="00453275">
        <w:rPr>
          <w:spacing w:val="-5"/>
        </w:rPr>
        <w:t xml:space="preserve"> </w:t>
      </w:r>
      <w:r w:rsidRPr="00453275">
        <w:t>Leopold</w:t>
      </w:r>
      <w:r w:rsidRPr="00453275">
        <w:rPr>
          <w:spacing w:val="-4"/>
        </w:rPr>
        <w:t xml:space="preserve"> </w:t>
      </w:r>
      <w:r w:rsidRPr="00453275">
        <w:t>K,</w:t>
      </w:r>
      <w:r w:rsidRPr="00453275">
        <w:rPr>
          <w:spacing w:val="-6"/>
        </w:rPr>
        <w:t xml:space="preserve"> </w:t>
      </w:r>
      <w:r w:rsidRPr="00453275">
        <w:t>Jackson</w:t>
      </w:r>
      <w:r w:rsidRPr="00453275">
        <w:rPr>
          <w:spacing w:val="-7"/>
        </w:rPr>
        <w:t xml:space="preserve"> </w:t>
      </w:r>
      <w:r w:rsidRPr="00453275">
        <w:t>S,</w:t>
      </w:r>
      <w:r w:rsidRPr="00453275">
        <w:rPr>
          <w:spacing w:val="-5"/>
        </w:rPr>
        <w:t xml:space="preserve"> </w:t>
      </w:r>
      <w:r w:rsidRPr="00453275">
        <w:t>Christensen</w:t>
      </w:r>
      <w:r w:rsidRPr="00453275">
        <w:rPr>
          <w:spacing w:val="-3"/>
        </w:rPr>
        <w:t xml:space="preserve"> </w:t>
      </w:r>
      <w:r w:rsidRPr="00453275">
        <w:t>S,</w:t>
      </w:r>
      <w:r w:rsidRPr="00453275">
        <w:rPr>
          <w:spacing w:val="-5"/>
        </w:rPr>
        <w:t xml:space="preserve"> </w:t>
      </w:r>
      <w:r w:rsidRPr="00453275">
        <w:t>Nayfeh</w:t>
      </w:r>
      <w:r w:rsidRPr="00453275">
        <w:rPr>
          <w:spacing w:val="-7"/>
        </w:rPr>
        <w:t xml:space="preserve"> </w:t>
      </w:r>
      <w:r w:rsidRPr="00453275">
        <w:t>T,</w:t>
      </w:r>
      <w:r w:rsidRPr="00453275">
        <w:rPr>
          <w:spacing w:val="-3"/>
        </w:rPr>
        <w:t xml:space="preserve"> </w:t>
      </w:r>
      <w:r w:rsidRPr="00453275">
        <w:t>Mohammed</w:t>
      </w:r>
      <w:r w:rsidRPr="00453275">
        <w:rPr>
          <w:spacing w:val="-4"/>
        </w:rPr>
        <w:t xml:space="preserve"> </w:t>
      </w:r>
      <w:r w:rsidRPr="00453275">
        <w:t>K,</w:t>
      </w:r>
      <w:r w:rsidRPr="00453275">
        <w:rPr>
          <w:spacing w:val="-6"/>
        </w:rPr>
        <w:t xml:space="preserve"> </w:t>
      </w:r>
      <w:r w:rsidRPr="00453275">
        <w:t>Creo</w:t>
      </w:r>
      <w:r w:rsidRPr="00453275">
        <w:rPr>
          <w:spacing w:val="-4"/>
        </w:rPr>
        <w:t xml:space="preserve"> </w:t>
      </w:r>
      <w:r w:rsidRPr="00453275">
        <w:t xml:space="preserve">A, </w:t>
      </w:r>
      <w:r w:rsidRPr="00453275">
        <w:rPr>
          <w:b/>
        </w:rPr>
        <w:t>Tebben</w:t>
      </w:r>
      <w:r w:rsidRPr="00453275">
        <w:rPr>
          <w:b/>
          <w:spacing w:val="-3"/>
        </w:rPr>
        <w:t xml:space="preserve"> </w:t>
      </w:r>
      <w:r w:rsidRPr="00453275">
        <w:rPr>
          <w:b/>
        </w:rPr>
        <w:t>P</w:t>
      </w:r>
      <w:r w:rsidRPr="00453275">
        <w:t>,</w:t>
      </w:r>
      <w:r w:rsidRPr="00453275">
        <w:rPr>
          <w:spacing w:val="-4"/>
        </w:rPr>
        <w:t xml:space="preserve"> </w:t>
      </w:r>
      <w:r w:rsidRPr="00453275">
        <w:rPr>
          <w:spacing w:val="-2"/>
        </w:rPr>
        <w:t>Kumar</w:t>
      </w:r>
    </w:p>
    <w:p w14:paraId="53DA26F3" w14:textId="73142DF7" w:rsidR="00EA1B41" w:rsidRPr="00453275" w:rsidRDefault="00EA1B41" w:rsidP="00453275">
      <w:pPr>
        <w:pStyle w:val="TableParagraph"/>
        <w:tabs>
          <w:tab w:val="left" w:pos="894"/>
        </w:tabs>
        <w:spacing w:before="0" w:line="210" w:lineRule="exact"/>
        <w:ind w:left="720"/>
      </w:pPr>
      <w:r w:rsidRPr="00453275">
        <w:t>S.</w:t>
      </w:r>
      <w:r w:rsidRPr="00453275">
        <w:rPr>
          <w:spacing w:val="42"/>
        </w:rPr>
        <w:t xml:space="preserve"> </w:t>
      </w:r>
      <w:r w:rsidRPr="00453275">
        <w:t>Association</w:t>
      </w:r>
      <w:r w:rsidRPr="00453275">
        <w:rPr>
          <w:spacing w:val="-6"/>
        </w:rPr>
        <w:t xml:space="preserve"> </w:t>
      </w:r>
      <w:r w:rsidRPr="00453275">
        <w:t>of</w:t>
      </w:r>
      <w:r w:rsidRPr="00453275">
        <w:rPr>
          <w:spacing w:val="-8"/>
        </w:rPr>
        <w:t xml:space="preserve"> </w:t>
      </w:r>
      <w:r w:rsidRPr="00453275">
        <w:t>vitamin</w:t>
      </w:r>
      <w:r w:rsidRPr="00453275">
        <w:rPr>
          <w:spacing w:val="-7"/>
        </w:rPr>
        <w:t xml:space="preserve"> </w:t>
      </w:r>
      <w:r w:rsidRPr="00453275">
        <w:t>D</w:t>
      </w:r>
      <w:r w:rsidRPr="00453275">
        <w:rPr>
          <w:spacing w:val="-6"/>
        </w:rPr>
        <w:t xml:space="preserve"> </w:t>
      </w:r>
      <w:r w:rsidRPr="00453275">
        <w:t>deficiency</w:t>
      </w:r>
      <w:r w:rsidRPr="00453275">
        <w:rPr>
          <w:spacing w:val="-7"/>
        </w:rPr>
        <w:t xml:space="preserve"> </w:t>
      </w:r>
      <w:r w:rsidRPr="00453275">
        <w:t>with</w:t>
      </w:r>
      <w:r w:rsidRPr="00453275">
        <w:rPr>
          <w:spacing w:val="-8"/>
        </w:rPr>
        <w:t xml:space="preserve"> </w:t>
      </w:r>
      <w:r w:rsidRPr="00453275">
        <w:t>COVID-19</w:t>
      </w:r>
      <w:r w:rsidRPr="00453275">
        <w:rPr>
          <w:spacing w:val="-7"/>
        </w:rPr>
        <w:t xml:space="preserve"> </w:t>
      </w:r>
      <w:r w:rsidRPr="00453275">
        <w:t>infection</w:t>
      </w:r>
      <w:r w:rsidRPr="00453275">
        <w:rPr>
          <w:spacing w:val="-9"/>
        </w:rPr>
        <w:t xml:space="preserve"> </w:t>
      </w:r>
      <w:r w:rsidRPr="00453275">
        <w:t>severity:</w:t>
      </w:r>
      <w:r w:rsidRPr="00453275">
        <w:rPr>
          <w:spacing w:val="-7"/>
        </w:rPr>
        <w:t xml:space="preserve"> </w:t>
      </w:r>
      <w:r w:rsidRPr="00453275">
        <w:t>Systematic</w:t>
      </w:r>
      <w:r w:rsidRPr="00453275">
        <w:rPr>
          <w:spacing w:val="-7"/>
        </w:rPr>
        <w:t xml:space="preserve"> </w:t>
      </w:r>
      <w:r w:rsidRPr="00453275">
        <w:t>review</w:t>
      </w:r>
      <w:r w:rsidRPr="00453275">
        <w:rPr>
          <w:spacing w:val="-7"/>
        </w:rPr>
        <w:t xml:space="preserve"> </w:t>
      </w:r>
      <w:r w:rsidRPr="00453275">
        <w:t>and</w:t>
      </w:r>
      <w:r w:rsidRPr="00453275">
        <w:rPr>
          <w:spacing w:val="-9"/>
        </w:rPr>
        <w:t xml:space="preserve"> </w:t>
      </w:r>
      <w:r w:rsidRPr="00453275">
        <w:t>meta-</w:t>
      </w:r>
      <w:r w:rsidRPr="00453275">
        <w:rPr>
          <w:spacing w:val="-2"/>
        </w:rPr>
        <w:t>analysis.</w:t>
      </w:r>
      <w:r w:rsidR="00453275" w:rsidRPr="00453275">
        <w:t xml:space="preserve"> </w:t>
      </w:r>
      <w:r w:rsidRPr="00453275">
        <w:t>Clin</w:t>
      </w:r>
      <w:r w:rsidRPr="00453275">
        <w:rPr>
          <w:spacing w:val="-3"/>
        </w:rPr>
        <w:t xml:space="preserve"> </w:t>
      </w:r>
      <w:r w:rsidRPr="00453275">
        <w:t>Endocrinol</w:t>
      </w:r>
      <w:r w:rsidRPr="00453275">
        <w:rPr>
          <w:spacing w:val="-4"/>
        </w:rPr>
        <w:t xml:space="preserve"> </w:t>
      </w:r>
      <w:r w:rsidRPr="00453275">
        <w:t>(</w:t>
      </w:r>
      <w:proofErr w:type="spellStart"/>
      <w:r w:rsidRPr="00453275">
        <w:t>Oxf</w:t>
      </w:r>
      <w:proofErr w:type="spellEnd"/>
      <w:r w:rsidRPr="00453275">
        <w:t>).</w:t>
      </w:r>
      <w:r w:rsidRPr="00453275">
        <w:rPr>
          <w:spacing w:val="-3"/>
        </w:rPr>
        <w:t xml:space="preserve"> </w:t>
      </w:r>
      <w:r w:rsidRPr="00453275">
        <w:t>2022</w:t>
      </w:r>
      <w:r w:rsidRPr="00453275">
        <w:rPr>
          <w:spacing w:val="-1"/>
        </w:rPr>
        <w:t xml:space="preserve"> </w:t>
      </w:r>
      <w:r w:rsidRPr="00453275">
        <w:t>Mar;</w:t>
      </w:r>
      <w:r w:rsidRPr="00453275">
        <w:rPr>
          <w:spacing w:val="-3"/>
        </w:rPr>
        <w:t xml:space="preserve"> </w:t>
      </w:r>
      <w:r w:rsidRPr="00453275">
        <w:t>96</w:t>
      </w:r>
      <w:r w:rsidRPr="00453275">
        <w:rPr>
          <w:spacing w:val="-3"/>
        </w:rPr>
        <w:t xml:space="preserve"> </w:t>
      </w:r>
      <w:r w:rsidRPr="00453275">
        <w:t>(3):281-287</w:t>
      </w:r>
      <w:r w:rsidRPr="00453275">
        <w:rPr>
          <w:spacing w:val="-3"/>
        </w:rPr>
        <w:t xml:space="preserve"> </w:t>
      </w:r>
      <w:proofErr w:type="spellStart"/>
      <w:r w:rsidRPr="00453275">
        <w:t>Epub</w:t>
      </w:r>
      <w:proofErr w:type="spellEnd"/>
      <w:r w:rsidRPr="00453275">
        <w:t xml:space="preserve"> 2021</w:t>
      </w:r>
      <w:r w:rsidRPr="00453275">
        <w:rPr>
          <w:spacing w:val="-1"/>
        </w:rPr>
        <w:t xml:space="preserve"> </w:t>
      </w:r>
      <w:r w:rsidRPr="00453275">
        <w:t>July</w:t>
      </w:r>
      <w:r w:rsidRPr="00453275">
        <w:rPr>
          <w:spacing w:val="-2"/>
        </w:rPr>
        <w:t xml:space="preserve"> </w:t>
      </w:r>
      <w:r w:rsidRPr="00453275">
        <w:t>12</w:t>
      </w:r>
      <w:r w:rsidRPr="00453275">
        <w:rPr>
          <w:spacing w:val="-2"/>
        </w:rPr>
        <w:t xml:space="preserve"> </w:t>
      </w:r>
      <w:r w:rsidRPr="00453275">
        <w:t>PMID:</w:t>
      </w:r>
      <w:r w:rsidRPr="00453275">
        <w:rPr>
          <w:spacing w:val="-3"/>
        </w:rPr>
        <w:t xml:space="preserve"> </w:t>
      </w:r>
      <w:r w:rsidRPr="00453275">
        <w:t>34160843</w:t>
      </w:r>
      <w:r w:rsidRPr="00453275">
        <w:rPr>
          <w:spacing w:val="80"/>
        </w:rPr>
        <w:t xml:space="preserve"> </w:t>
      </w:r>
      <w:r w:rsidRPr="00453275">
        <w:t>PMCID:</w:t>
      </w:r>
      <w:r w:rsidRPr="00453275">
        <w:rPr>
          <w:spacing w:val="-1"/>
        </w:rPr>
        <w:t xml:space="preserve"> </w:t>
      </w:r>
      <w:r w:rsidRPr="00453275">
        <w:t>8444883</w:t>
      </w:r>
      <w:r w:rsidRPr="00453275">
        <w:rPr>
          <w:spacing w:val="80"/>
        </w:rPr>
        <w:t xml:space="preserve"> </w:t>
      </w:r>
      <w:r w:rsidRPr="00453275">
        <w:t xml:space="preserve">DOI: </w:t>
      </w:r>
      <w:r w:rsidRPr="00453275">
        <w:rPr>
          <w:spacing w:val="-2"/>
        </w:rPr>
        <w:t>10.1111/cen.14540</w:t>
      </w:r>
    </w:p>
    <w:p w14:paraId="7315169C" w14:textId="11BD7EA2" w:rsidR="00EA1B41" w:rsidRPr="00453275" w:rsidRDefault="00EA1B41" w:rsidP="00477614">
      <w:pPr>
        <w:pStyle w:val="TableParagraph"/>
        <w:numPr>
          <w:ilvl w:val="0"/>
          <w:numId w:val="9"/>
        </w:numPr>
      </w:pPr>
      <w:r w:rsidRPr="00453275">
        <w:t>Hanna</w:t>
      </w:r>
      <w:r w:rsidRPr="00453275">
        <w:rPr>
          <w:spacing w:val="-2"/>
        </w:rPr>
        <w:t xml:space="preserve"> </w:t>
      </w:r>
      <w:r w:rsidRPr="00453275">
        <w:t xml:space="preserve">C, </w:t>
      </w:r>
      <w:proofErr w:type="spellStart"/>
      <w:r w:rsidRPr="00453275">
        <w:t>Potretzke</w:t>
      </w:r>
      <w:proofErr w:type="spellEnd"/>
      <w:r w:rsidRPr="00453275">
        <w:rPr>
          <w:spacing w:val="-2"/>
        </w:rPr>
        <w:t xml:space="preserve"> </w:t>
      </w:r>
      <w:r w:rsidRPr="00453275">
        <w:t>TA,</w:t>
      </w:r>
      <w:r w:rsidRPr="00453275">
        <w:rPr>
          <w:spacing w:val="-2"/>
        </w:rPr>
        <w:t xml:space="preserve"> </w:t>
      </w:r>
      <w:r w:rsidRPr="00453275">
        <w:t>Chedid</w:t>
      </w:r>
      <w:r w:rsidRPr="00453275">
        <w:rPr>
          <w:spacing w:val="-2"/>
        </w:rPr>
        <w:t xml:space="preserve"> </w:t>
      </w:r>
      <w:r w:rsidRPr="00453275">
        <w:t>M, Rangel</w:t>
      </w:r>
      <w:r w:rsidRPr="00453275">
        <w:rPr>
          <w:spacing w:val="-3"/>
        </w:rPr>
        <w:t xml:space="preserve"> </w:t>
      </w:r>
      <w:r w:rsidRPr="00453275">
        <w:t>LJ, Arroyo J,</w:t>
      </w:r>
      <w:r w:rsidRPr="00453275">
        <w:rPr>
          <w:spacing w:val="-2"/>
        </w:rPr>
        <w:t xml:space="preserve"> </w:t>
      </w:r>
      <w:proofErr w:type="spellStart"/>
      <w:r w:rsidRPr="00453275">
        <w:t>Zubidat</w:t>
      </w:r>
      <w:proofErr w:type="spellEnd"/>
      <w:r w:rsidRPr="00453275">
        <w:rPr>
          <w:spacing w:val="-2"/>
        </w:rPr>
        <w:t xml:space="preserve"> </w:t>
      </w:r>
      <w:r w:rsidRPr="00453275">
        <w:t xml:space="preserve">D, </w:t>
      </w:r>
      <w:r w:rsidRPr="00453275">
        <w:rPr>
          <w:b/>
        </w:rPr>
        <w:t>Tebben PJ</w:t>
      </w:r>
      <w:r w:rsidRPr="00453275">
        <w:t xml:space="preserve">, </w:t>
      </w:r>
      <w:proofErr w:type="spellStart"/>
      <w:r w:rsidRPr="00453275">
        <w:t>Cogal</w:t>
      </w:r>
      <w:proofErr w:type="spellEnd"/>
      <w:r w:rsidRPr="00453275">
        <w:rPr>
          <w:spacing w:val="-3"/>
        </w:rPr>
        <w:t xml:space="preserve"> </w:t>
      </w:r>
      <w:r w:rsidRPr="00453275">
        <w:t>AG, Torres</w:t>
      </w:r>
      <w:r w:rsidRPr="00453275">
        <w:rPr>
          <w:spacing w:val="-1"/>
        </w:rPr>
        <w:t xml:space="preserve"> </w:t>
      </w:r>
      <w:r w:rsidRPr="00453275">
        <w:t>VE,</w:t>
      </w:r>
      <w:r w:rsidRPr="00453275">
        <w:rPr>
          <w:spacing w:val="-2"/>
        </w:rPr>
        <w:t xml:space="preserve"> </w:t>
      </w:r>
      <w:r w:rsidRPr="00453275">
        <w:t>Harris PC, Sas DJ, Lieske JC, Milliner DS, Chebib FT.</w:t>
      </w:r>
      <w:r w:rsidRPr="00453275">
        <w:rPr>
          <w:spacing w:val="40"/>
        </w:rPr>
        <w:t xml:space="preserve"> </w:t>
      </w:r>
      <w:r w:rsidRPr="00453275">
        <w:t xml:space="preserve">Kidney Cysts in Hypophosphatemic Rickets </w:t>
      </w:r>
      <w:proofErr w:type="gramStart"/>
      <w:r w:rsidRPr="00453275">
        <w:t>With</w:t>
      </w:r>
      <w:proofErr w:type="gramEnd"/>
      <w:r w:rsidRPr="00453275">
        <w:t xml:space="preserve"> Hypercalciuria:</w:t>
      </w:r>
      <w:r w:rsidRPr="00453275">
        <w:rPr>
          <w:spacing w:val="-2"/>
        </w:rPr>
        <w:t xml:space="preserve"> </w:t>
      </w:r>
      <w:r w:rsidRPr="00453275">
        <w:t>A</w:t>
      </w:r>
      <w:r w:rsidRPr="00453275">
        <w:rPr>
          <w:spacing w:val="-4"/>
        </w:rPr>
        <w:t xml:space="preserve"> </w:t>
      </w:r>
      <w:r w:rsidRPr="00453275">
        <w:t>Case</w:t>
      </w:r>
      <w:r w:rsidRPr="00453275">
        <w:rPr>
          <w:spacing w:val="-4"/>
        </w:rPr>
        <w:t xml:space="preserve"> </w:t>
      </w:r>
      <w:r w:rsidRPr="00453275">
        <w:t>Series.</w:t>
      </w:r>
      <w:r w:rsidRPr="00453275">
        <w:rPr>
          <w:spacing w:val="-4"/>
        </w:rPr>
        <w:t xml:space="preserve"> </w:t>
      </w:r>
      <w:r w:rsidRPr="00453275">
        <w:t>Kidney</w:t>
      </w:r>
      <w:r w:rsidRPr="00453275">
        <w:rPr>
          <w:spacing w:val="-1"/>
        </w:rPr>
        <w:t xml:space="preserve"> </w:t>
      </w:r>
      <w:r w:rsidRPr="00453275">
        <w:t>Med.</w:t>
      </w:r>
      <w:r w:rsidRPr="00453275">
        <w:rPr>
          <w:spacing w:val="-4"/>
        </w:rPr>
        <w:t xml:space="preserve"> </w:t>
      </w:r>
      <w:r w:rsidRPr="00453275">
        <w:t>2022</w:t>
      </w:r>
      <w:r w:rsidRPr="00453275">
        <w:rPr>
          <w:spacing w:val="-2"/>
        </w:rPr>
        <w:t xml:space="preserve"> </w:t>
      </w:r>
      <w:r w:rsidRPr="00453275">
        <w:t>Mar;</w:t>
      </w:r>
      <w:r w:rsidRPr="00453275">
        <w:rPr>
          <w:spacing w:val="-2"/>
        </w:rPr>
        <w:t xml:space="preserve"> </w:t>
      </w:r>
      <w:r w:rsidRPr="00453275">
        <w:t>4</w:t>
      </w:r>
      <w:r w:rsidRPr="00453275">
        <w:rPr>
          <w:spacing w:val="-4"/>
        </w:rPr>
        <w:t xml:space="preserve"> </w:t>
      </w:r>
      <w:r w:rsidRPr="00453275">
        <w:t>(3):100419</w:t>
      </w:r>
      <w:r w:rsidRPr="00453275">
        <w:rPr>
          <w:spacing w:val="-4"/>
        </w:rPr>
        <w:t xml:space="preserve"> </w:t>
      </w:r>
      <w:proofErr w:type="spellStart"/>
      <w:r w:rsidRPr="00453275">
        <w:t>Epub</w:t>
      </w:r>
      <w:proofErr w:type="spellEnd"/>
      <w:r w:rsidRPr="00453275">
        <w:rPr>
          <w:spacing w:val="-2"/>
        </w:rPr>
        <w:t xml:space="preserve"> </w:t>
      </w:r>
      <w:r w:rsidRPr="00453275">
        <w:t>2022</w:t>
      </w:r>
      <w:r w:rsidRPr="00453275">
        <w:rPr>
          <w:spacing w:val="-4"/>
        </w:rPr>
        <w:t xml:space="preserve"> </w:t>
      </w:r>
      <w:r w:rsidRPr="00453275">
        <w:t>Jan</w:t>
      </w:r>
      <w:r w:rsidRPr="00453275">
        <w:rPr>
          <w:spacing w:val="-4"/>
        </w:rPr>
        <w:t xml:space="preserve"> </w:t>
      </w:r>
      <w:r w:rsidRPr="00453275">
        <w:t>24 PMID:</w:t>
      </w:r>
      <w:r w:rsidRPr="00453275">
        <w:rPr>
          <w:spacing w:val="-1"/>
        </w:rPr>
        <w:t xml:space="preserve"> </w:t>
      </w:r>
      <w:r w:rsidRPr="00453275">
        <w:t>35386604</w:t>
      </w:r>
      <w:r w:rsidRPr="00453275">
        <w:rPr>
          <w:spacing w:val="80"/>
        </w:rPr>
        <w:t xml:space="preserve"> </w:t>
      </w:r>
      <w:r w:rsidRPr="00453275">
        <w:t>PMCID:</w:t>
      </w:r>
    </w:p>
    <w:p w14:paraId="0B1152D0" w14:textId="77777777" w:rsidR="00EA1B41" w:rsidRPr="00453275" w:rsidRDefault="00EA1B41" w:rsidP="00477614">
      <w:pPr>
        <w:pStyle w:val="TableParagraph"/>
        <w:tabs>
          <w:tab w:val="left" w:pos="894"/>
        </w:tabs>
        <w:spacing w:before="1"/>
        <w:ind w:left="720"/>
      </w:pPr>
      <w:r w:rsidRPr="00453275">
        <w:t>8978140</w:t>
      </w:r>
      <w:r w:rsidRPr="00453275">
        <w:rPr>
          <w:spacing w:val="60"/>
          <w:w w:val="150"/>
        </w:rPr>
        <w:t xml:space="preserve"> </w:t>
      </w:r>
      <w:r w:rsidRPr="00453275">
        <w:t>DOI:</w:t>
      </w:r>
      <w:r w:rsidRPr="00453275">
        <w:rPr>
          <w:spacing w:val="-2"/>
        </w:rPr>
        <w:t xml:space="preserve"> 10.1016/j.xkme.2022.100419</w:t>
      </w:r>
    </w:p>
    <w:p w14:paraId="32A2BE05" w14:textId="2DAFD6F5" w:rsidR="00EA1B41" w:rsidRPr="00453275" w:rsidRDefault="00EA1B41" w:rsidP="00477614">
      <w:pPr>
        <w:pStyle w:val="TableParagraph"/>
        <w:numPr>
          <w:ilvl w:val="0"/>
          <w:numId w:val="9"/>
        </w:numPr>
        <w:tabs>
          <w:tab w:val="left" w:pos="894"/>
        </w:tabs>
        <w:spacing w:before="45"/>
      </w:pPr>
      <w:r w:rsidRPr="00453275">
        <w:t xml:space="preserve">Milioto A, Reyes M, Hanna P, Kiuchi Z, Turan S, </w:t>
      </w:r>
      <w:proofErr w:type="spellStart"/>
      <w:r w:rsidRPr="00453275">
        <w:t>Zeve</w:t>
      </w:r>
      <w:proofErr w:type="spellEnd"/>
      <w:r w:rsidRPr="00453275">
        <w:t xml:space="preserve"> D, Agarwal C, </w:t>
      </w:r>
      <w:proofErr w:type="spellStart"/>
      <w:r w:rsidRPr="00453275">
        <w:t>Grigelioniene</w:t>
      </w:r>
      <w:proofErr w:type="spellEnd"/>
      <w:r w:rsidRPr="00453275">
        <w:t xml:space="preserve"> G, Chen A, </w:t>
      </w:r>
      <w:proofErr w:type="spellStart"/>
      <w:r w:rsidRPr="00453275">
        <w:t>Mericq</w:t>
      </w:r>
      <w:proofErr w:type="spellEnd"/>
      <w:r w:rsidRPr="00453275">
        <w:t xml:space="preserve"> V, Frangos M, Ten S, Mantovani G, </w:t>
      </w:r>
      <w:proofErr w:type="spellStart"/>
      <w:r w:rsidRPr="00453275">
        <w:t>Salusky</w:t>
      </w:r>
      <w:proofErr w:type="spellEnd"/>
      <w:r w:rsidRPr="00453275">
        <w:t xml:space="preserve"> IB, </w:t>
      </w:r>
      <w:r w:rsidRPr="00453275">
        <w:rPr>
          <w:b/>
        </w:rPr>
        <w:t>Tebben P</w:t>
      </w:r>
      <w:r w:rsidRPr="00453275">
        <w:t xml:space="preserve">, </w:t>
      </w:r>
      <w:proofErr w:type="spellStart"/>
      <w:r w:rsidRPr="00453275">
        <w:t>Juppner</w:t>
      </w:r>
      <w:proofErr w:type="spellEnd"/>
      <w:r w:rsidRPr="00453275">
        <w:t xml:space="preserve"> H.</w:t>
      </w:r>
      <w:r w:rsidRPr="00453275">
        <w:rPr>
          <w:spacing w:val="40"/>
        </w:rPr>
        <w:t xml:space="preserve"> </w:t>
      </w:r>
      <w:r w:rsidRPr="00453275">
        <w:t xml:space="preserve">Lack of GNAS </w:t>
      </w:r>
      <w:proofErr w:type="spellStart"/>
      <w:r w:rsidRPr="00453275">
        <w:t>Remethylation</w:t>
      </w:r>
      <w:proofErr w:type="spellEnd"/>
      <w:r w:rsidRPr="00453275">
        <w:t xml:space="preserve"> During Oogenesis</w:t>
      </w:r>
      <w:r w:rsidRPr="00453275">
        <w:rPr>
          <w:spacing w:val="-4"/>
        </w:rPr>
        <w:t xml:space="preserve"> </w:t>
      </w:r>
      <w:r w:rsidRPr="00453275">
        <w:t>May</w:t>
      </w:r>
      <w:r w:rsidRPr="00453275">
        <w:rPr>
          <w:spacing w:val="-2"/>
        </w:rPr>
        <w:t xml:space="preserve"> </w:t>
      </w:r>
      <w:r w:rsidRPr="00453275">
        <w:t>Be</w:t>
      </w:r>
      <w:r w:rsidRPr="00453275">
        <w:rPr>
          <w:spacing w:val="-3"/>
        </w:rPr>
        <w:t xml:space="preserve"> </w:t>
      </w:r>
      <w:r w:rsidRPr="00453275">
        <w:t>a</w:t>
      </w:r>
      <w:r w:rsidRPr="00453275">
        <w:rPr>
          <w:spacing w:val="-4"/>
        </w:rPr>
        <w:t xml:space="preserve"> </w:t>
      </w:r>
      <w:r w:rsidRPr="00453275">
        <w:t>Cause</w:t>
      </w:r>
      <w:r w:rsidRPr="00453275">
        <w:rPr>
          <w:spacing w:val="-4"/>
        </w:rPr>
        <w:t xml:space="preserve"> </w:t>
      </w:r>
      <w:r w:rsidRPr="00453275">
        <w:t>of</w:t>
      </w:r>
      <w:r w:rsidRPr="00453275">
        <w:rPr>
          <w:spacing w:val="-3"/>
        </w:rPr>
        <w:t xml:space="preserve"> </w:t>
      </w:r>
      <w:r w:rsidRPr="00453275">
        <w:t>Sporadic</w:t>
      </w:r>
      <w:r w:rsidRPr="00453275">
        <w:rPr>
          <w:spacing w:val="-2"/>
        </w:rPr>
        <w:t xml:space="preserve"> </w:t>
      </w:r>
      <w:r w:rsidRPr="00453275">
        <w:lastRenderedPageBreak/>
        <w:t>Pseudohypoparathyroidism</w:t>
      </w:r>
      <w:r w:rsidRPr="00453275">
        <w:rPr>
          <w:spacing w:val="-4"/>
        </w:rPr>
        <w:t xml:space="preserve"> </w:t>
      </w:r>
      <w:r w:rsidRPr="00453275">
        <w:t>Type</w:t>
      </w:r>
      <w:r w:rsidRPr="00453275">
        <w:rPr>
          <w:spacing w:val="-5"/>
        </w:rPr>
        <w:t xml:space="preserve"> </w:t>
      </w:r>
      <w:r w:rsidRPr="00453275">
        <w:t>Ib.</w:t>
      </w:r>
      <w:r w:rsidRPr="00453275">
        <w:rPr>
          <w:spacing w:val="-4"/>
        </w:rPr>
        <w:t xml:space="preserve"> </w:t>
      </w:r>
      <w:r w:rsidRPr="00453275">
        <w:t>J</w:t>
      </w:r>
      <w:r w:rsidRPr="00453275">
        <w:rPr>
          <w:spacing w:val="-4"/>
        </w:rPr>
        <w:t xml:space="preserve"> </w:t>
      </w:r>
      <w:r w:rsidRPr="00453275">
        <w:t>Clin</w:t>
      </w:r>
      <w:r w:rsidRPr="00453275">
        <w:rPr>
          <w:spacing w:val="-3"/>
        </w:rPr>
        <w:t xml:space="preserve"> </w:t>
      </w:r>
      <w:r w:rsidRPr="00453275">
        <w:t>Endocrinol</w:t>
      </w:r>
      <w:r w:rsidRPr="00453275">
        <w:rPr>
          <w:spacing w:val="-4"/>
        </w:rPr>
        <w:t xml:space="preserve"> </w:t>
      </w:r>
      <w:proofErr w:type="spellStart"/>
      <w:r w:rsidRPr="00453275">
        <w:t>Metab</w:t>
      </w:r>
      <w:proofErr w:type="spellEnd"/>
      <w:r w:rsidRPr="00453275">
        <w:t>.</w:t>
      </w:r>
      <w:r w:rsidRPr="00453275">
        <w:rPr>
          <w:spacing w:val="-3"/>
        </w:rPr>
        <w:t xml:space="preserve"> </w:t>
      </w:r>
      <w:r w:rsidRPr="00453275">
        <w:t>2022 Mar 24; 107 (4</w:t>
      </w:r>
      <w:proofErr w:type="gramStart"/>
      <w:r w:rsidRPr="00453275">
        <w:t>):e</w:t>
      </w:r>
      <w:proofErr w:type="gramEnd"/>
      <w:r w:rsidRPr="00453275">
        <w:t>1610-e1619 PMID: 34791361</w:t>
      </w:r>
      <w:r w:rsidRPr="00453275">
        <w:rPr>
          <w:spacing w:val="80"/>
        </w:rPr>
        <w:t xml:space="preserve"> </w:t>
      </w:r>
      <w:r w:rsidRPr="00453275">
        <w:t>PMCID: 8947795</w:t>
      </w:r>
      <w:r w:rsidRPr="00453275">
        <w:rPr>
          <w:spacing w:val="80"/>
        </w:rPr>
        <w:t xml:space="preserve"> </w:t>
      </w:r>
      <w:r w:rsidRPr="00453275">
        <w:t>DOI: 10.1210/</w:t>
      </w:r>
      <w:proofErr w:type="spellStart"/>
      <w:r w:rsidRPr="00453275">
        <w:t>clinem</w:t>
      </w:r>
      <w:proofErr w:type="spellEnd"/>
      <w:r w:rsidRPr="00453275">
        <w:t>/dgab830</w:t>
      </w:r>
    </w:p>
    <w:p w14:paraId="28609218" w14:textId="4DD64121" w:rsidR="00EA1B41" w:rsidRPr="00453275" w:rsidRDefault="00EA1B41" w:rsidP="00477614">
      <w:pPr>
        <w:pStyle w:val="TableParagraph"/>
        <w:numPr>
          <w:ilvl w:val="0"/>
          <w:numId w:val="9"/>
        </w:numPr>
        <w:tabs>
          <w:tab w:val="left" w:pos="894"/>
        </w:tabs>
        <w:ind w:right="75"/>
      </w:pPr>
      <w:r w:rsidRPr="00453275">
        <w:t>Dahl</w:t>
      </w:r>
      <w:r w:rsidRPr="00453275">
        <w:rPr>
          <w:spacing w:val="-3"/>
        </w:rPr>
        <w:t xml:space="preserve"> </w:t>
      </w:r>
      <w:r w:rsidRPr="00453275">
        <w:t>AR,</w:t>
      </w:r>
      <w:r w:rsidRPr="00453275">
        <w:rPr>
          <w:spacing w:val="-1"/>
        </w:rPr>
        <w:t xml:space="preserve"> </w:t>
      </w:r>
      <w:r w:rsidRPr="00453275">
        <w:t>Armellino</w:t>
      </w:r>
      <w:r w:rsidRPr="00453275">
        <w:rPr>
          <w:spacing w:val="-3"/>
        </w:rPr>
        <w:t xml:space="preserve"> </w:t>
      </w:r>
      <w:r w:rsidRPr="00453275">
        <w:t>AL,</w:t>
      </w:r>
      <w:r w:rsidRPr="00453275">
        <w:rPr>
          <w:spacing w:val="-4"/>
        </w:rPr>
        <w:t xml:space="preserve"> </w:t>
      </w:r>
      <w:r w:rsidRPr="00453275">
        <w:t>Tran</w:t>
      </w:r>
      <w:r w:rsidRPr="00453275">
        <w:rPr>
          <w:spacing w:val="-4"/>
        </w:rPr>
        <w:t xml:space="preserve"> </w:t>
      </w:r>
      <w:r w:rsidRPr="00453275">
        <w:t>CL,</w:t>
      </w:r>
      <w:r w:rsidRPr="00453275">
        <w:rPr>
          <w:spacing w:val="-1"/>
        </w:rPr>
        <w:t xml:space="preserve"> </w:t>
      </w:r>
      <w:r w:rsidRPr="00453275">
        <w:rPr>
          <w:b/>
        </w:rPr>
        <w:t>Tebben</w:t>
      </w:r>
      <w:r w:rsidRPr="00453275">
        <w:rPr>
          <w:b/>
          <w:spacing w:val="-4"/>
        </w:rPr>
        <w:t xml:space="preserve"> </w:t>
      </w:r>
      <w:r w:rsidRPr="00453275">
        <w:rPr>
          <w:b/>
        </w:rPr>
        <w:t>PJ</w:t>
      </w:r>
      <w:r w:rsidRPr="00453275">
        <w:t>.</w:t>
      </w:r>
      <w:r w:rsidRPr="00453275">
        <w:rPr>
          <w:spacing w:val="40"/>
        </w:rPr>
        <w:t xml:space="preserve"> </w:t>
      </w:r>
      <w:r w:rsidRPr="00453275">
        <w:t>Skimmed</w:t>
      </w:r>
      <w:r w:rsidRPr="00453275">
        <w:rPr>
          <w:spacing w:val="-4"/>
        </w:rPr>
        <w:t xml:space="preserve"> </w:t>
      </w:r>
      <w:r w:rsidRPr="00453275">
        <w:t>breast</w:t>
      </w:r>
      <w:r w:rsidRPr="00453275">
        <w:rPr>
          <w:spacing w:val="-2"/>
        </w:rPr>
        <w:t xml:space="preserve"> </w:t>
      </w:r>
      <w:r w:rsidRPr="00453275">
        <w:t>milk</w:t>
      </w:r>
      <w:r w:rsidRPr="00453275">
        <w:rPr>
          <w:spacing w:val="-3"/>
        </w:rPr>
        <w:t xml:space="preserve"> </w:t>
      </w:r>
      <w:r w:rsidRPr="00453275">
        <w:t>for</w:t>
      </w:r>
      <w:r w:rsidRPr="00453275">
        <w:rPr>
          <w:spacing w:val="-3"/>
        </w:rPr>
        <w:t xml:space="preserve"> </w:t>
      </w:r>
      <w:r w:rsidRPr="00453275">
        <w:t>treatment</w:t>
      </w:r>
      <w:r w:rsidRPr="00453275">
        <w:rPr>
          <w:spacing w:val="-2"/>
        </w:rPr>
        <w:t xml:space="preserve"> </w:t>
      </w:r>
      <w:r w:rsidRPr="00453275">
        <w:t>of</w:t>
      </w:r>
      <w:r w:rsidRPr="00453275">
        <w:rPr>
          <w:spacing w:val="-4"/>
        </w:rPr>
        <w:t xml:space="preserve"> </w:t>
      </w:r>
      <w:r w:rsidRPr="00453275">
        <w:t>hypertriglyceridemia</w:t>
      </w:r>
      <w:r w:rsidRPr="00453275">
        <w:rPr>
          <w:spacing w:val="-2"/>
        </w:rPr>
        <w:t xml:space="preserve"> </w:t>
      </w:r>
      <w:r w:rsidRPr="00453275">
        <w:t>in</w:t>
      </w:r>
      <w:r w:rsidRPr="00453275">
        <w:rPr>
          <w:spacing w:val="-2"/>
        </w:rPr>
        <w:t xml:space="preserve"> </w:t>
      </w:r>
      <w:r w:rsidRPr="00453275">
        <w:t>an infant</w:t>
      </w:r>
      <w:r w:rsidRPr="00453275">
        <w:rPr>
          <w:spacing w:val="-3"/>
        </w:rPr>
        <w:t xml:space="preserve"> </w:t>
      </w:r>
      <w:r w:rsidRPr="00453275">
        <w:t>with</w:t>
      </w:r>
      <w:r w:rsidRPr="00453275">
        <w:rPr>
          <w:spacing w:val="-4"/>
        </w:rPr>
        <w:t xml:space="preserve"> </w:t>
      </w:r>
      <w:r w:rsidRPr="00453275">
        <w:t>congenital</w:t>
      </w:r>
      <w:r w:rsidRPr="00453275">
        <w:rPr>
          <w:spacing w:val="-2"/>
        </w:rPr>
        <w:t xml:space="preserve"> </w:t>
      </w:r>
      <w:r w:rsidRPr="00453275">
        <w:t>nephrotic</w:t>
      </w:r>
      <w:r w:rsidRPr="00453275">
        <w:rPr>
          <w:spacing w:val="-2"/>
        </w:rPr>
        <w:t xml:space="preserve"> </w:t>
      </w:r>
      <w:r w:rsidRPr="00453275">
        <w:t>syndrome.</w:t>
      </w:r>
      <w:r w:rsidRPr="00453275">
        <w:rPr>
          <w:spacing w:val="-3"/>
        </w:rPr>
        <w:t xml:space="preserve"> </w:t>
      </w:r>
      <w:proofErr w:type="spellStart"/>
      <w:r w:rsidRPr="00453275">
        <w:t>Nutr</w:t>
      </w:r>
      <w:proofErr w:type="spellEnd"/>
      <w:r w:rsidRPr="00453275">
        <w:rPr>
          <w:spacing w:val="-3"/>
        </w:rPr>
        <w:t xml:space="preserve"> </w:t>
      </w:r>
      <w:r w:rsidRPr="00453275">
        <w:t>Clin</w:t>
      </w:r>
      <w:r w:rsidRPr="00453275">
        <w:rPr>
          <w:spacing w:val="-2"/>
        </w:rPr>
        <w:t xml:space="preserve"> </w:t>
      </w:r>
      <w:proofErr w:type="spellStart"/>
      <w:r w:rsidRPr="00453275">
        <w:t>Pract</w:t>
      </w:r>
      <w:proofErr w:type="spellEnd"/>
      <w:r w:rsidRPr="00453275">
        <w:t>.</w:t>
      </w:r>
      <w:r w:rsidRPr="00453275">
        <w:rPr>
          <w:spacing w:val="-3"/>
        </w:rPr>
        <w:t xml:space="preserve"> </w:t>
      </w:r>
      <w:r w:rsidRPr="00453275">
        <w:t>2022</w:t>
      </w:r>
      <w:r w:rsidRPr="00453275">
        <w:rPr>
          <w:spacing w:val="-2"/>
        </w:rPr>
        <w:t xml:space="preserve"> </w:t>
      </w:r>
      <w:r w:rsidRPr="00453275">
        <w:t>Apr;</w:t>
      </w:r>
      <w:r w:rsidRPr="00453275">
        <w:rPr>
          <w:spacing w:val="-3"/>
        </w:rPr>
        <w:t xml:space="preserve"> </w:t>
      </w:r>
      <w:r w:rsidRPr="00453275">
        <w:t>37</w:t>
      </w:r>
      <w:r w:rsidRPr="00453275">
        <w:rPr>
          <w:spacing w:val="-3"/>
        </w:rPr>
        <w:t xml:space="preserve"> </w:t>
      </w:r>
      <w:r w:rsidRPr="00453275">
        <w:t>(2):383-387</w:t>
      </w:r>
      <w:r w:rsidRPr="00453275">
        <w:rPr>
          <w:spacing w:val="-3"/>
        </w:rPr>
        <w:t xml:space="preserve"> </w:t>
      </w:r>
      <w:proofErr w:type="spellStart"/>
      <w:r w:rsidRPr="00453275">
        <w:t>Epub</w:t>
      </w:r>
      <w:proofErr w:type="spellEnd"/>
      <w:r w:rsidRPr="00453275">
        <w:rPr>
          <w:spacing w:val="-2"/>
        </w:rPr>
        <w:t xml:space="preserve"> </w:t>
      </w:r>
      <w:r w:rsidRPr="00453275">
        <w:t>2021</w:t>
      </w:r>
      <w:r w:rsidRPr="00453275">
        <w:rPr>
          <w:spacing w:val="-2"/>
        </w:rPr>
        <w:t xml:space="preserve"> </w:t>
      </w:r>
      <w:r w:rsidRPr="00453275">
        <w:t>Sept</w:t>
      </w:r>
      <w:r w:rsidRPr="00453275">
        <w:rPr>
          <w:spacing w:val="-3"/>
        </w:rPr>
        <w:t xml:space="preserve"> </w:t>
      </w:r>
      <w:r w:rsidRPr="00453275">
        <w:t>06 PMID: 34486165</w:t>
      </w:r>
      <w:r w:rsidRPr="00453275">
        <w:rPr>
          <w:spacing w:val="80"/>
        </w:rPr>
        <w:t xml:space="preserve"> </w:t>
      </w:r>
      <w:r w:rsidRPr="00453275">
        <w:t>DOI: 10.1002/ncp.10759</w:t>
      </w:r>
    </w:p>
    <w:p w14:paraId="1BD1791D" w14:textId="2F8D7DCF" w:rsidR="00EA1B41" w:rsidRPr="00453275" w:rsidRDefault="00EA1B41" w:rsidP="00477614">
      <w:pPr>
        <w:pStyle w:val="TableParagraph"/>
        <w:numPr>
          <w:ilvl w:val="0"/>
          <w:numId w:val="9"/>
        </w:numPr>
        <w:tabs>
          <w:tab w:val="left" w:pos="894"/>
        </w:tabs>
        <w:spacing w:before="45"/>
        <w:ind w:right="21"/>
      </w:pPr>
      <w:r w:rsidRPr="00453275">
        <w:rPr>
          <w:b/>
        </w:rPr>
        <w:t>Tebben</w:t>
      </w:r>
      <w:r w:rsidRPr="00453275">
        <w:rPr>
          <w:b/>
          <w:spacing w:val="-5"/>
        </w:rPr>
        <w:t xml:space="preserve"> </w:t>
      </w:r>
      <w:r w:rsidRPr="00453275">
        <w:rPr>
          <w:b/>
        </w:rPr>
        <w:t>PJ</w:t>
      </w:r>
      <w:r w:rsidRPr="00453275">
        <w:t>.</w:t>
      </w:r>
      <w:r w:rsidRPr="00453275">
        <w:rPr>
          <w:spacing w:val="40"/>
        </w:rPr>
        <w:t xml:space="preserve"> </w:t>
      </w:r>
      <w:r w:rsidRPr="00453275">
        <w:t>Hypophosphatemia:</w:t>
      </w:r>
      <w:r w:rsidRPr="00453275">
        <w:rPr>
          <w:spacing w:val="-3"/>
        </w:rPr>
        <w:t xml:space="preserve"> </w:t>
      </w:r>
      <w:r w:rsidRPr="00453275">
        <w:t>A</w:t>
      </w:r>
      <w:r w:rsidRPr="00453275">
        <w:rPr>
          <w:spacing w:val="-5"/>
        </w:rPr>
        <w:t xml:space="preserve"> </w:t>
      </w:r>
      <w:r w:rsidRPr="00453275">
        <w:t>Practical</w:t>
      </w:r>
      <w:r w:rsidRPr="00453275">
        <w:rPr>
          <w:spacing w:val="-4"/>
        </w:rPr>
        <w:t xml:space="preserve"> </w:t>
      </w:r>
      <w:r w:rsidRPr="00453275">
        <w:t>Guide</w:t>
      </w:r>
      <w:r w:rsidRPr="00453275">
        <w:rPr>
          <w:spacing w:val="-6"/>
        </w:rPr>
        <w:t xml:space="preserve"> </w:t>
      </w:r>
      <w:r w:rsidRPr="00453275">
        <w:t>to</w:t>
      </w:r>
      <w:r w:rsidRPr="00453275">
        <w:rPr>
          <w:spacing w:val="-3"/>
        </w:rPr>
        <w:t xml:space="preserve"> </w:t>
      </w:r>
      <w:r w:rsidRPr="00453275">
        <w:t>Evaluation</w:t>
      </w:r>
      <w:r w:rsidRPr="00453275">
        <w:rPr>
          <w:spacing w:val="-4"/>
        </w:rPr>
        <w:t xml:space="preserve"> </w:t>
      </w:r>
      <w:r w:rsidRPr="00453275">
        <w:t>and</w:t>
      </w:r>
      <w:r w:rsidRPr="00453275">
        <w:rPr>
          <w:spacing w:val="-3"/>
        </w:rPr>
        <w:t xml:space="preserve"> </w:t>
      </w:r>
      <w:r w:rsidRPr="00453275">
        <w:t>Management.</w:t>
      </w:r>
      <w:r w:rsidRPr="00453275">
        <w:rPr>
          <w:spacing w:val="-5"/>
        </w:rPr>
        <w:t xml:space="preserve"> </w:t>
      </w:r>
      <w:proofErr w:type="spellStart"/>
      <w:r w:rsidRPr="00453275">
        <w:t>Endocr</w:t>
      </w:r>
      <w:proofErr w:type="spellEnd"/>
      <w:r w:rsidRPr="00453275">
        <w:rPr>
          <w:spacing w:val="-2"/>
        </w:rPr>
        <w:t xml:space="preserve"> </w:t>
      </w:r>
      <w:proofErr w:type="spellStart"/>
      <w:r w:rsidRPr="00453275">
        <w:t>Pract</w:t>
      </w:r>
      <w:proofErr w:type="spellEnd"/>
      <w:r w:rsidRPr="00453275">
        <w:t>.</w:t>
      </w:r>
      <w:r w:rsidRPr="00453275">
        <w:rPr>
          <w:spacing w:val="-5"/>
        </w:rPr>
        <w:t xml:space="preserve"> </w:t>
      </w:r>
      <w:r w:rsidRPr="00453275">
        <w:t>2022</w:t>
      </w:r>
      <w:r w:rsidRPr="00453275">
        <w:rPr>
          <w:spacing w:val="-5"/>
        </w:rPr>
        <w:t xml:space="preserve"> </w:t>
      </w:r>
      <w:r w:rsidRPr="00453275">
        <w:t xml:space="preserve">Oct; 28 (10):1091-1099 </w:t>
      </w:r>
      <w:proofErr w:type="spellStart"/>
      <w:r w:rsidRPr="00453275">
        <w:t>Epub</w:t>
      </w:r>
      <w:proofErr w:type="spellEnd"/>
      <w:r w:rsidRPr="00453275">
        <w:t xml:space="preserve"> 2022 Aug 06 PMID: 35940468</w:t>
      </w:r>
      <w:r w:rsidRPr="00453275">
        <w:rPr>
          <w:spacing w:val="80"/>
        </w:rPr>
        <w:t xml:space="preserve"> </w:t>
      </w:r>
      <w:r w:rsidRPr="00453275">
        <w:t>DOI: 10.1016/j.eprac.2022.07.005</w:t>
      </w:r>
    </w:p>
    <w:p w14:paraId="4E201192" w14:textId="62203A79" w:rsidR="00EA1B41" w:rsidRDefault="00EA1B41" w:rsidP="00477614">
      <w:pPr>
        <w:pStyle w:val="TableParagraph"/>
        <w:numPr>
          <w:ilvl w:val="0"/>
          <w:numId w:val="9"/>
        </w:numPr>
        <w:tabs>
          <w:tab w:val="left" w:pos="894"/>
        </w:tabs>
        <w:spacing w:before="26" w:line="230" w:lineRule="atLeast"/>
      </w:pPr>
      <w:r w:rsidRPr="00453275">
        <w:t xml:space="preserve">Szabo Yamashita T, Gudmundsdottir H, Foster TR, Lyden ML, Dy BM, </w:t>
      </w:r>
      <w:r w:rsidRPr="00453275">
        <w:rPr>
          <w:b/>
        </w:rPr>
        <w:t>Tebben PJ</w:t>
      </w:r>
      <w:r w:rsidRPr="00453275">
        <w:t>, McKenzie T.</w:t>
      </w:r>
      <w:r w:rsidRPr="00453275">
        <w:rPr>
          <w:spacing w:val="40"/>
        </w:rPr>
        <w:t xml:space="preserve"> </w:t>
      </w:r>
      <w:r w:rsidRPr="00453275">
        <w:t>Pediatric primary</w:t>
      </w:r>
      <w:r w:rsidRPr="00453275">
        <w:rPr>
          <w:spacing w:val="-2"/>
        </w:rPr>
        <w:t xml:space="preserve"> </w:t>
      </w:r>
      <w:r w:rsidRPr="00453275">
        <w:t>hyperparathyroidism:</w:t>
      </w:r>
      <w:r w:rsidRPr="00453275">
        <w:rPr>
          <w:spacing w:val="-4"/>
        </w:rPr>
        <w:t xml:space="preserve"> </w:t>
      </w:r>
      <w:r w:rsidRPr="00453275">
        <w:t>Surgical</w:t>
      </w:r>
      <w:r w:rsidRPr="00453275">
        <w:rPr>
          <w:spacing w:val="-5"/>
        </w:rPr>
        <w:t xml:space="preserve"> </w:t>
      </w:r>
      <w:r w:rsidRPr="00453275">
        <w:t>pathology</w:t>
      </w:r>
      <w:r w:rsidRPr="00453275">
        <w:rPr>
          <w:spacing w:val="-3"/>
        </w:rPr>
        <w:t xml:space="preserve"> </w:t>
      </w:r>
      <w:r w:rsidRPr="00453275">
        <w:t>and</w:t>
      </w:r>
      <w:r w:rsidRPr="00453275">
        <w:rPr>
          <w:spacing w:val="-4"/>
        </w:rPr>
        <w:t xml:space="preserve"> </w:t>
      </w:r>
      <w:r w:rsidRPr="00453275">
        <w:t>long-term</w:t>
      </w:r>
      <w:r w:rsidRPr="00453275">
        <w:rPr>
          <w:spacing w:val="-1"/>
        </w:rPr>
        <w:t xml:space="preserve"> </w:t>
      </w:r>
      <w:r w:rsidRPr="00453275">
        <w:t>outcomes</w:t>
      </w:r>
      <w:r w:rsidRPr="00453275">
        <w:rPr>
          <w:spacing w:val="-1"/>
        </w:rPr>
        <w:t xml:space="preserve"> </w:t>
      </w:r>
      <w:r w:rsidRPr="00453275">
        <w:t>in</w:t>
      </w:r>
      <w:r w:rsidRPr="00453275">
        <w:rPr>
          <w:spacing w:val="-4"/>
        </w:rPr>
        <w:t xml:space="preserve"> </w:t>
      </w:r>
      <w:r w:rsidRPr="00453275">
        <w:t>sporadic</w:t>
      </w:r>
      <w:r w:rsidRPr="00453275">
        <w:rPr>
          <w:spacing w:val="-3"/>
        </w:rPr>
        <w:t xml:space="preserve"> </w:t>
      </w:r>
      <w:r w:rsidRPr="00453275">
        <w:t>and</w:t>
      </w:r>
      <w:r w:rsidRPr="00453275">
        <w:rPr>
          <w:spacing w:val="-5"/>
        </w:rPr>
        <w:t xml:space="preserve"> </w:t>
      </w:r>
      <w:r w:rsidRPr="00453275">
        <w:t>familial</w:t>
      </w:r>
      <w:r w:rsidRPr="00453275">
        <w:rPr>
          <w:spacing w:val="-5"/>
        </w:rPr>
        <w:t xml:space="preserve"> </w:t>
      </w:r>
      <w:r w:rsidRPr="00453275">
        <w:t>cases.</w:t>
      </w:r>
      <w:r w:rsidRPr="00453275">
        <w:rPr>
          <w:spacing w:val="-4"/>
        </w:rPr>
        <w:t xml:space="preserve"> </w:t>
      </w:r>
      <w:r w:rsidRPr="00453275">
        <w:t>Am</w:t>
      </w:r>
      <w:r w:rsidRPr="00453275">
        <w:rPr>
          <w:spacing w:val="-2"/>
        </w:rPr>
        <w:t xml:space="preserve"> </w:t>
      </w:r>
      <w:r w:rsidRPr="00453275">
        <w:t>J Surg. 2022 Oct 17. [</w:t>
      </w:r>
      <w:proofErr w:type="spellStart"/>
      <w:r w:rsidRPr="00453275">
        <w:t>Epub</w:t>
      </w:r>
      <w:proofErr w:type="spellEnd"/>
      <w:r w:rsidRPr="00453275">
        <w:t xml:space="preserve"> ahead of print] PMID: 36270819</w:t>
      </w:r>
      <w:r w:rsidRPr="00453275">
        <w:rPr>
          <w:spacing w:val="80"/>
        </w:rPr>
        <w:t xml:space="preserve"> </w:t>
      </w:r>
      <w:r w:rsidRPr="00453275">
        <w:t>DOI: 10.1016/j.amjsurg.2022.10.018</w:t>
      </w:r>
    </w:p>
    <w:p w14:paraId="722F9FFE" w14:textId="0E46E053" w:rsidR="00DC3CAE" w:rsidRDefault="00DC3CAE" w:rsidP="00477614">
      <w:pPr>
        <w:pStyle w:val="TableParagraph"/>
        <w:numPr>
          <w:ilvl w:val="0"/>
          <w:numId w:val="9"/>
        </w:numPr>
        <w:tabs>
          <w:tab w:val="left" w:pos="894"/>
        </w:tabs>
        <w:spacing w:before="26" w:line="230" w:lineRule="atLeast"/>
      </w:pPr>
      <w:r w:rsidRPr="00DC3CAE">
        <w:t xml:space="preserve">Szabo Yamashita T, Gudmundsdottir H, Foster TR, Lyden ML, Dy BM, </w:t>
      </w:r>
      <w:r w:rsidRPr="00DC3CAE">
        <w:rPr>
          <w:b/>
          <w:bCs/>
        </w:rPr>
        <w:t>Tebben PJ</w:t>
      </w:r>
      <w:r w:rsidRPr="00DC3CAE">
        <w:t xml:space="preserve">, McKenzie T. Pediatric primary hyperparathyroidism: Surgical pathology and long-term outcomes in sporadic and familial cases. Am J Surg. 2023 Apr;225(4):699-702. </w:t>
      </w:r>
      <w:proofErr w:type="spellStart"/>
      <w:r w:rsidRPr="00DC3CAE">
        <w:t>doi</w:t>
      </w:r>
      <w:proofErr w:type="spellEnd"/>
      <w:r w:rsidRPr="00DC3CAE">
        <w:t xml:space="preserve">: 10.1016/j.amjsurg.2022.10.018. </w:t>
      </w:r>
      <w:proofErr w:type="spellStart"/>
      <w:r w:rsidRPr="00DC3CAE">
        <w:t>Epub</w:t>
      </w:r>
      <w:proofErr w:type="spellEnd"/>
      <w:r w:rsidRPr="00DC3CAE">
        <w:t xml:space="preserve"> 2022 Oct 17. PMID: 36270819.</w:t>
      </w:r>
    </w:p>
    <w:p w14:paraId="5876FF4B" w14:textId="667D6840" w:rsidR="00DC3CAE" w:rsidRDefault="00DC3CAE" w:rsidP="00477614">
      <w:pPr>
        <w:pStyle w:val="TableParagraph"/>
        <w:numPr>
          <w:ilvl w:val="0"/>
          <w:numId w:val="9"/>
        </w:numPr>
        <w:tabs>
          <w:tab w:val="left" w:pos="894"/>
        </w:tabs>
        <w:spacing w:before="26" w:line="230" w:lineRule="atLeast"/>
      </w:pPr>
      <w:r w:rsidRPr="00DC3CAE">
        <w:t xml:space="preserve">Pinto E Vairo F, Kemppainen JL, </w:t>
      </w:r>
      <w:proofErr w:type="spellStart"/>
      <w:r w:rsidRPr="00DC3CAE">
        <w:t>Vitek</w:t>
      </w:r>
      <w:proofErr w:type="spellEnd"/>
      <w:r w:rsidRPr="00DC3CAE">
        <w:t xml:space="preserve"> CRR, Whalen DA, Kolbert KJ, Sikkink KJ, Kroc SA, </w:t>
      </w:r>
      <w:proofErr w:type="spellStart"/>
      <w:r w:rsidRPr="00DC3CAE">
        <w:t>Kruisselbrink</w:t>
      </w:r>
      <w:proofErr w:type="spellEnd"/>
      <w:r w:rsidRPr="00DC3CAE">
        <w:t xml:space="preserve"> T, Shupe GF, Knudson AK, Burke EM, Loftus EC, Bandel LA, Prochnow CA, Mulvihill LA, Thomas B, Gable DM, Graddy CB, Garzon GGM, </w:t>
      </w:r>
      <w:proofErr w:type="spellStart"/>
      <w:r w:rsidRPr="00DC3CAE">
        <w:t>Ekpoh</w:t>
      </w:r>
      <w:proofErr w:type="spellEnd"/>
      <w:r w:rsidRPr="00DC3CAE">
        <w:t xml:space="preserve"> IU, </w:t>
      </w:r>
      <w:proofErr w:type="spellStart"/>
      <w:r w:rsidRPr="00DC3CAE">
        <w:t>Porquera</w:t>
      </w:r>
      <w:proofErr w:type="spellEnd"/>
      <w:r w:rsidRPr="00DC3CAE">
        <w:t xml:space="preserve"> EMC, </w:t>
      </w:r>
      <w:proofErr w:type="spellStart"/>
      <w:r w:rsidRPr="00DC3CAE">
        <w:t>Fervenza</w:t>
      </w:r>
      <w:proofErr w:type="spellEnd"/>
      <w:r w:rsidRPr="00DC3CAE">
        <w:t xml:space="preserve"> FC, Hogan MC, El </w:t>
      </w:r>
      <w:proofErr w:type="spellStart"/>
      <w:r w:rsidRPr="00DC3CAE">
        <w:t>Ters</w:t>
      </w:r>
      <w:proofErr w:type="spellEnd"/>
      <w:r w:rsidRPr="00DC3CAE">
        <w:t xml:space="preserve"> M, Warrington KJ, Davis JM 3rd, Koster MJ, </w:t>
      </w:r>
      <w:proofErr w:type="spellStart"/>
      <w:r w:rsidRPr="00DC3CAE">
        <w:t>Orandi</w:t>
      </w:r>
      <w:proofErr w:type="spellEnd"/>
      <w:r w:rsidRPr="00DC3CAE">
        <w:t xml:space="preserve"> AB, </w:t>
      </w:r>
      <w:proofErr w:type="spellStart"/>
      <w:r w:rsidRPr="00DC3CAE">
        <w:t>Basiaga</w:t>
      </w:r>
      <w:proofErr w:type="spellEnd"/>
      <w:r w:rsidRPr="00DC3CAE">
        <w:t xml:space="preserve"> ML, Vella A, Kumar S, Creo AL, </w:t>
      </w:r>
      <w:proofErr w:type="spellStart"/>
      <w:r w:rsidRPr="00DC3CAE">
        <w:t>Lteif</w:t>
      </w:r>
      <w:proofErr w:type="spellEnd"/>
      <w:r w:rsidRPr="00DC3CAE">
        <w:t xml:space="preserve"> AN, Pittock ST, </w:t>
      </w:r>
      <w:r w:rsidRPr="00DC3CAE">
        <w:rPr>
          <w:b/>
          <w:bCs/>
        </w:rPr>
        <w:t>Tebben PJ</w:t>
      </w:r>
      <w:r w:rsidRPr="00DC3CAE">
        <w:t xml:space="preserve">, Abate EG, Joshi AY, </w:t>
      </w:r>
      <w:proofErr w:type="spellStart"/>
      <w:r w:rsidRPr="00DC3CAE">
        <w:t>Ristagno</w:t>
      </w:r>
      <w:proofErr w:type="spellEnd"/>
      <w:r w:rsidRPr="00DC3CAE">
        <w:t xml:space="preserve"> EH, Patnaik MS, Schimmenti LA, Dhamija R, Sabrowsky SM, Wierenga KJ, </w:t>
      </w:r>
      <w:proofErr w:type="spellStart"/>
      <w:r w:rsidRPr="00DC3CAE">
        <w:t>Keddis</w:t>
      </w:r>
      <w:proofErr w:type="spellEnd"/>
      <w:r w:rsidRPr="00DC3CAE">
        <w:t xml:space="preserve"> MT, </w:t>
      </w:r>
      <w:proofErr w:type="spellStart"/>
      <w:r w:rsidRPr="00DC3CAE">
        <w:t>Samadder</w:t>
      </w:r>
      <w:proofErr w:type="spellEnd"/>
      <w:r w:rsidRPr="00DC3CAE">
        <w:t xml:space="preserve"> NJJ, Presutti RJ, Robinson SI, Stephens MC, Roberts LR, Faubion WA Jr, Driscoll SW, Wong-Kisiel LC, </w:t>
      </w:r>
      <w:proofErr w:type="spellStart"/>
      <w:r w:rsidRPr="00DC3CAE">
        <w:t>Selcen</w:t>
      </w:r>
      <w:proofErr w:type="spellEnd"/>
      <w:r w:rsidRPr="00DC3CAE">
        <w:t xml:space="preserve"> D, Flanagan EP, Ramanan VK, Jackson LM, Mauermann ML, Ortega VE, Anderson SA, </w:t>
      </w:r>
      <w:proofErr w:type="spellStart"/>
      <w:r w:rsidRPr="00DC3CAE">
        <w:t>Aoudia</w:t>
      </w:r>
      <w:proofErr w:type="spellEnd"/>
      <w:r w:rsidRPr="00DC3CAE">
        <w:t xml:space="preserve"> SL, Klee EW, McAllister TM, Lazaridis KN. Implementation of genomic medicine for rare disease in a tertiary healthcare system: Mayo Clinic Program for Rare and Undiagnosed Diseases (PRaUD). J </w:t>
      </w:r>
      <w:proofErr w:type="spellStart"/>
      <w:r w:rsidRPr="00DC3CAE">
        <w:t>Transl</w:t>
      </w:r>
      <w:proofErr w:type="spellEnd"/>
      <w:r w:rsidRPr="00DC3CAE">
        <w:t xml:space="preserve"> Med. 2023 Jun 23;21(1):410. </w:t>
      </w:r>
      <w:proofErr w:type="spellStart"/>
      <w:r w:rsidRPr="00DC3CAE">
        <w:t>doi</w:t>
      </w:r>
      <w:proofErr w:type="spellEnd"/>
      <w:r w:rsidRPr="00DC3CAE">
        <w:t xml:space="preserve">: 10.1186/s12967-023-04183-7. Erratum in: J </w:t>
      </w:r>
      <w:proofErr w:type="spellStart"/>
      <w:r w:rsidRPr="00DC3CAE">
        <w:t>Transl</w:t>
      </w:r>
      <w:proofErr w:type="spellEnd"/>
      <w:r w:rsidRPr="00DC3CAE">
        <w:t xml:space="preserve"> Med. 2024 Apr 30;22(1):400. </w:t>
      </w:r>
      <w:proofErr w:type="spellStart"/>
      <w:r w:rsidRPr="00DC3CAE">
        <w:t>doi</w:t>
      </w:r>
      <w:proofErr w:type="spellEnd"/>
      <w:r w:rsidRPr="00DC3CAE">
        <w:t>: 10.1186/s12967-024-05185-9. PMID: 37353797.</w:t>
      </w:r>
    </w:p>
    <w:p w14:paraId="17DB2242" w14:textId="5B3C1289" w:rsidR="00DC3CAE" w:rsidRDefault="00DC3CAE" w:rsidP="00477614">
      <w:pPr>
        <w:pStyle w:val="TableParagraph"/>
        <w:numPr>
          <w:ilvl w:val="0"/>
          <w:numId w:val="9"/>
        </w:numPr>
        <w:tabs>
          <w:tab w:val="left" w:pos="894"/>
        </w:tabs>
        <w:spacing w:before="26" w:line="230" w:lineRule="atLeast"/>
      </w:pPr>
      <w:r w:rsidRPr="00DC3CAE">
        <w:t xml:space="preserve">Shariq OA, Abrantes VB, Lu LY, </w:t>
      </w:r>
      <w:r w:rsidRPr="00DC3CAE">
        <w:rPr>
          <w:b/>
          <w:bCs/>
        </w:rPr>
        <w:t>Tebben PJ</w:t>
      </w:r>
      <w:r w:rsidRPr="00DC3CAE">
        <w:t xml:space="preserve">, Foster TM, Dy BM, Lyden ML, Young WF, McKenzie TJ. Primary hyperparathyroidism in patients with multiple endocrine neoplasia type 1: Impact of genotype and surgical approach on long-term postoperative outcomes. Surgery. 2024 Jan;175(1):8-16. </w:t>
      </w:r>
      <w:proofErr w:type="spellStart"/>
      <w:r w:rsidRPr="00DC3CAE">
        <w:t>doi</w:t>
      </w:r>
      <w:proofErr w:type="spellEnd"/>
      <w:r w:rsidRPr="00DC3CAE">
        <w:t xml:space="preserve">: 10.1016/j.surg.2023.05.044. </w:t>
      </w:r>
      <w:proofErr w:type="spellStart"/>
      <w:r w:rsidRPr="00DC3CAE">
        <w:t>Epub</w:t>
      </w:r>
      <w:proofErr w:type="spellEnd"/>
      <w:r w:rsidRPr="00DC3CAE">
        <w:t xml:space="preserve"> 2023 Oct 25. PMID: 37891063.</w:t>
      </w:r>
    </w:p>
    <w:p w14:paraId="6FF8D0EC" w14:textId="55A8D522" w:rsidR="00DC3CAE" w:rsidRDefault="00DC3CAE" w:rsidP="00477614">
      <w:pPr>
        <w:pStyle w:val="TableParagraph"/>
        <w:numPr>
          <w:ilvl w:val="0"/>
          <w:numId w:val="9"/>
        </w:numPr>
        <w:tabs>
          <w:tab w:val="left" w:pos="894"/>
        </w:tabs>
        <w:spacing w:before="26" w:line="230" w:lineRule="atLeast"/>
      </w:pPr>
      <w:r w:rsidRPr="00DC3CAE">
        <w:t xml:space="preserve">Salama M, </w:t>
      </w:r>
      <w:r w:rsidRPr="00DC3CAE">
        <w:rPr>
          <w:b/>
          <w:bCs/>
        </w:rPr>
        <w:t>Tebben PJ</w:t>
      </w:r>
      <w:r w:rsidRPr="00DC3CAE">
        <w:t xml:space="preserve">, Al Nofal A. An infant developing hypercalcemia and hypophosphatemia due to the use of exclusively almond milk. J </w:t>
      </w:r>
      <w:proofErr w:type="spellStart"/>
      <w:r w:rsidRPr="00DC3CAE">
        <w:t>Pediatr</w:t>
      </w:r>
      <w:proofErr w:type="spellEnd"/>
      <w:r w:rsidRPr="00DC3CAE">
        <w:t xml:space="preserve"> Endocrinol </w:t>
      </w:r>
      <w:proofErr w:type="spellStart"/>
      <w:r w:rsidRPr="00DC3CAE">
        <w:t>Metab</w:t>
      </w:r>
      <w:proofErr w:type="spellEnd"/>
      <w:r w:rsidRPr="00DC3CAE">
        <w:t xml:space="preserve">. 2024 Feb 29;37(4):375-379. </w:t>
      </w:r>
      <w:proofErr w:type="spellStart"/>
      <w:r w:rsidRPr="00DC3CAE">
        <w:t>doi</w:t>
      </w:r>
      <w:proofErr w:type="spellEnd"/>
      <w:r w:rsidRPr="00DC3CAE">
        <w:t>: 10.1515/jpem-2023-0494. PMID: 38414167.</w:t>
      </w:r>
    </w:p>
    <w:p w14:paraId="1761E2E3" w14:textId="2A5C8A19" w:rsidR="00DC3CAE" w:rsidRDefault="00DC3CAE" w:rsidP="00477614">
      <w:pPr>
        <w:pStyle w:val="TableParagraph"/>
        <w:numPr>
          <w:ilvl w:val="0"/>
          <w:numId w:val="9"/>
        </w:numPr>
        <w:tabs>
          <w:tab w:val="left" w:pos="894"/>
        </w:tabs>
        <w:spacing w:before="26" w:line="230" w:lineRule="atLeast"/>
      </w:pPr>
      <w:r w:rsidRPr="00DC3CAE">
        <w:t xml:space="preserve">Mohan S, Sheehan M, </w:t>
      </w:r>
      <w:r w:rsidRPr="00DC3CAE">
        <w:rPr>
          <w:b/>
          <w:bCs/>
        </w:rPr>
        <w:t>Tebben P</w:t>
      </w:r>
      <w:r w:rsidRPr="00DC3CAE">
        <w:t>, Wermers R. Efficacy of Oral Cinacalcet in Non-PTH Nonmalignant Hypercalcemia from Excess 1,25-Dihydroxyvitamin D. JCEM Case Rep. 2024 Mar 12;2(3</w:t>
      </w:r>
      <w:proofErr w:type="gramStart"/>
      <w:r w:rsidRPr="00DC3CAE">
        <w:t>):luae</w:t>
      </w:r>
      <w:proofErr w:type="gramEnd"/>
      <w:r w:rsidRPr="00DC3CAE">
        <w:t xml:space="preserve">022. </w:t>
      </w:r>
      <w:proofErr w:type="spellStart"/>
      <w:r w:rsidRPr="00DC3CAE">
        <w:t>doi</w:t>
      </w:r>
      <w:proofErr w:type="spellEnd"/>
      <w:r w:rsidRPr="00DC3CAE">
        <w:t>: 10.1210/</w:t>
      </w:r>
      <w:proofErr w:type="spellStart"/>
      <w:r w:rsidRPr="00DC3CAE">
        <w:t>jcemcr</w:t>
      </w:r>
      <w:proofErr w:type="spellEnd"/>
      <w:r w:rsidRPr="00DC3CAE">
        <w:t>/luae022. PMID: 38476635; PMCID: PMC10928506.</w:t>
      </w:r>
    </w:p>
    <w:p w14:paraId="6C0A93D5" w14:textId="7638AFC8" w:rsidR="00DC3CAE" w:rsidRPr="00453275" w:rsidRDefault="00DC3CAE" w:rsidP="00477614">
      <w:pPr>
        <w:pStyle w:val="TableParagraph"/>
        <w:numPr>
          <w:ilvl w:val="0"/>
          <w:numId w:val="9"/>
        </w:numPr>
        <w:tabs>
          <w:tab w:val="left" w:pos="894"/>
        </w:tabs>
        <w:spacing w:before="26" w:line="230" w:lineRule="atLeast"/>
      </w:pPr>
      <w:r w:rsidRPr="00DC3CAE">
        <w:t xml:space="preserve">Zhu Z, Bo-Ran Ho B, Chen A, Amrhein J, Apetrei A, Carpenter TO, </w:t>
      </w:r>
      <w:proofErr w:type="spellStart"/>
      <w:r w:rsidRPr="00DC3CAE">
        <w:t>Lazaretti</w:t>
      </w:r>
      <w:proofErr w:type="spellEnd"/>
      <w:r w:rsidRPr="00DC3CAE">
        <w:t xml:space="preserve">-Castro M, Colazo JM, McCrystal Dahir K, </w:t>
      </w:r>
      <w:proofErr w:type="spellStart"/>
      <w:r w:rsidRPr="00DC3CAE">
        <w:t>Geßner</w:t>
      </w:r>
      <w:proofErr w:type="spellEnd"/>
      <w:r w:rsidRPr="00DC3CAE">
        <w:t xml:space="preserve"> M, Gurevich E, Heier CA, Simmons JH, Hunley TE, Hoppe B, Jacobsen C, Kouri A, Ma N, Majumdar S, Molin A, </w:t>
      </w:r>
      <w:proofErr w:type="spellStart"/>
      <w:r w:rsidRPr="00DC3CAE">
        <w:t>Nokoff</w:t>
      </w:r>
      <w:proofErr w:type="spellEnd"/>
      <w:r w:rsidRPr="00DC3CAE">
        <w:t xml:space="preserve"> N, Ott SM, Peña HG, Santos F, </w:t>
      </w:r>
      <w:r w:rsidRPr="00DC3CAE">
        <w:rPr>
          <w:b/>
          <w:bCs/>
        </w:rPr>
        <w:t>Tebben P</w:t>
      </w:r>
      <w:r w:rsidRPr="00DC3CAE">
        <w:t xml:space="preserve">, Topor LS, Deng Y, Bergwitz C. An update on clinical presentation and responses to therapy of patients with hereditary hypophosphatemic rickets with hypercalciuria (HHRH). Kidney Int. 2024 May;105(5):1058-1076. </w:t>
      </w:r>
      <w:proofErr w:type="spellStart"/>
      <w:r w:rsidRPr="00DC3CAE">
        <w:t>doi</w:t>
      </w:r>
      <w:proofErr w:type="spellEnd"/>
      <w:r w:rsidRPr="00DC3CAE">
        <w:t xml:space="preserve">: 10.1016/j.kint.2024.01.031. </w:t>
      </w:r>
      <w:proofErr w:type="spellStart"/>
      <w:r w:rsidRPr="00DC3CAE">
        <w:t>Epub</w:t>
      </w:r>
      <w:proofErr w:type="spellEnd"/>
      <w:r w:rsidRPr="00DC3CAE">
        <w:t xml:space="preserve"> 2024 Feb 15. Erratum in: Kidney Int. 2024 </w:t>
      </w:r>
      <w:r w:rsidRPr="00DC3CAE">
        <w:lastRenderedPageBreak/>
        <w:t xml:space="preserve">Jul;106(1):159. </w:t>
      </w:r>
      <w:proofErr w:type="spellStart"/>
      <w:r w:rsidRPr="00DC3CAE">
        <w:t>doi</w:t>
      </w:r>
      <w:proofErr w:type="spellEnd"/>
      <w:r w:rsidRPr="00DC3CAE">
        <w:t>: 10.1016/j.kint.2024.05.005. PMID: 38364990; PMCID: PMC11106756.</w:t>
      </w:r>
    </w:p>
    <w:p w14:paraId="3F4EE52E" w14:textId="77777777" w:rsidR="00EA1B41" w:rsidRPr="00453275" w:rsidRDefault="00EA1B41" w:rsidP="00EA1B41">
      <w:pPr>
        <w:pStyle w:val="BodyText"/>
        <w:spacing w:before="11"/>
        <w:rPr>
          <w:b/>
          <w:sz w:val="22"/>
          <w:szCs w:val="22"/>
        </w:rPr>
      </w:pPr>
    </w:p>
    <w:p w14:paraId="50BAF911" w14:textId="77777777" w:rsidR="00EA1B41" w:rsidRPr="00453275" w:rsidRDefault="00EA1B41" w:rsidP="00EA1B41">
      <w:pPr>
        <w:pStyle w:val="TableParagraph"/>
        <w:spacing w:before="0" w:line="223" w:lineRule="exact"/>
        <w:ind w:left="0"/>
        <w:rPr>
          <w:b/>
        </w:rPr>
      </w:pPr>
      <w:r w:rsidRPr="00453275">
        <w:rPr>
          <w:b/>
          <w:spacing w:val="-2"/>
        </w:rPr>
        <w:t>Non-Peer-reviewed</w:t>
      </w:r>
      <w:r w:rsidRPr="00453275">
        <w:rPr>
          <w:b/>
          <w:spacing w:val="14"/>
        </w:rPr>
        <w:t xml:space="preserve"> </w:t>
      </w:r>
      <w:r w:rsidRPr="00453275">
        <w:rPr>
          <w:b/>
          <w:spacing w:val="-2"/>
        </w:rPr>
        <w:t>Articles</w:t>
      </w:r>
    </w:p>
    <w:p w14:paraId="2FF1D579" w14:textId="77777777" w:rsidR="00EA1B41" w:rsidRPr="00453275" w:rsidRDefault="00EA1B41" w:rsidP="00EA1B41">
      <w:pPr>
        <w:pStyle w:val="TableParagraph"/>
        <w:spacing w:before="41"/>
        <w:ind w:left="0"/>
        <w:jc w:val="center"/>
      </w:pPr>
      <w:r w:rsidRPr="00453275">
        <w:rPr>
          <w:spacing w:val="-5"/>
        </w:rPr>
        <w:t>1.</w:t>
      </w:r>
    </w:p>
    <w:p w14:paraId="0F1D7E96" w14:textId="77777777" w:rsidR="00477614" w:rsidRPr="00453275" w:rsidRDefault="00EA1B41" w:rsidP="00477614">
      <w:pPr>
        <w:pStyle w:val="TableParagraph"/>
        <w:numPr>
          <w:ilvl w:val="0"/>
          <w:numId w:val="11"/>
        </w:numPr>
        <w:spacing w:before="41" w:line="210" w:lineRule="exact"/>
      </w:pPr>
      <w:proofErr w:type="spellStart"/>
      <w:r w:rsidRPr="00453275">
        <w:t>Lteif</w:t>
      </w:r>
      <w:proofErr w:type="spellEnd"/>
      <w:r w:rsidRPr="00453275">
        <w:rPr>
          <w:spacing w:val="-8"/>
        </w:rPr>
        <w:t xml:space="preserve"> </w:t>
      </w:r>
      <w:r w:rsidRPr="00453275">
        <w:t>A,</w:t>
      </w:r>
      <w:r w:rsidRPr="00453275">
        <w:rPr>
          <w:spacing w:val="-7"/>
        </w:rPr>
        <w:t xml:space="preserve"> </w:t>
      </w:r>
      <w:r w:rsidRPr="00453275">
        <w:rPr>
          <w:b/>
        </w:rPr>
        <w:t>Tebben</w:t>
      </w:r>
      <w:r w:rsidRPr="00453275">
        <w:rPr>
          <w:b/>
          <w:spacing w:val="-5"/>
        </w:rPr>
        <w:t xml:space="preserve"> </w:t>
      </w:r>
      <w:r w:rsidRPr="00453275">
        <w:rPr>
          <w:b/>
        </w:rPr>
        <w:t>P</w:t>
      </w:r>
      <w:r w:rsidRPr="00453275">
        <w:t>,</w:t>
      </w:r>
      <w:r w:rsidRPr="00453275">
        <w:rPr>
          <w:spacing w:val="-8"/>
        </w:rPr>
        <w:t xml:space="preserve"> </w:t>
      </w:r>
      <w:r w:rsidRPr="00453275">
        <w:t>Thompson</w:t>
      </w:r>
      <w:r w:rsidRPr="00453275">
        <w:rPr>
          <w:spacing w:val="-8"/>
        </w:rPr>
        <w:t xml:space="preserve"> </w:t>
      </w:r>
      <w:r w:rsidRPr="00453275">
        <w:t>G.</w:t>
      </w:r>
      <w:r w:rsidRPr="00453275">
        <w:rPr>
          <w:spacing w:val="-8"/>
        </w:rPr>
        <w:t xml:space="preserve"> </w:t>
      </w:r>
      <w:r w:rsidRPr="00453275">
        <w:t>Graves'</w:t>
      </w:r>
      <w:r w:rsidRPr="00453275">
        <w:rPr>
          <w:spacing w:val="-7"/>
        </w:rPr>
        <w:t xml:space="preserve"> </w:t>
      </w:r>
      <w:r w:rsidRPr="00453275">
        <w:t>Disease</w:t>
      </w:r>
      <w:r w:rsidRPr="00453275">
        <w:rPr>
          <w:spacing w:val="-8"/>
        </w:rPr>
        <w:t xml:space="preserve"> </w:t>
      </w:r>
      <w:r w:rsidRPr="00453275">
        <w:t>in</w:t>
      </w:r>
      <w:r w:rsidRPr="00453275">
        <w:rPr>
          <w:spacing w:val="-8"/>
        </w:rPr>
        <w:t xml:space="preserve"> </w:t>
      </w:r>
      <w:r w:rsidRPr="00453275">
        <w:t>Children</w:t>
      </w:r>
      <w:r w:rsidRPr="00453275">
        <w:rPr>
          <w:spacing w:val="-6"/>
        </w:rPr>
        <w:t xml:space="preserve"> </w:t>
      </w:r>
      <w:r w:rsidRPr="00453275">
        <w:t>Endocrinology</w:t>
      </w:r>
      <w:r w:rsidRPr="00453275">
        <w:rPr>
          <w:spacing w:val="-7"/>
        </w:rPr>
        <w:t xml:space="preserve"> </w:t>
      </w:r>
      <w:r w:rsidRPr="00453275">
        <w:t>Update.</w:t>
      </w:r>
      <w:r w:rsidRPr="00453275">
        <w:rPr>
          <w:spacing w:val="-7"/>
        </w:rPr>
        <w:t xml:space="preserve"> </w:t>
      </w:r>
      <w:r w:rsidRPr="00453275">
        <w:t>2007</w:t>
      </w:r>
      <w:r w:rsidRPr="00453275">
        <w:rPr>
          <w:spacing w:val="-7"/>
        </w:rPr>
        <w:t xml:space="preserve"> </w:t>
      </w:r>
      <w:r w:rsidRPr="00453275">
        <w:t>December;</w:t>
      </w:r>
      <w:r w:rsidRPr="00453275">
        <w:rPr>
          <w:spacing w:val="-6"/>
        </w:rPr>
        <w:t xml:space="preserve"> </w:t>
      </w:r>
      <w:r w:rsidRPr="00453275">
        <w:rPr>
          <w:spacing w:val="-2"/>
        </w:rPr>
        <w:t>2(4).</w:t>
      </w:r>
    </w:p>
    <w:p w14:paraId="793E73BF" w14:textId="4624DC1F" w:rsidR="00EA1B41" w:rsidRPr="00453275" w:rsidRDefault="00EA1B41" w:rsidP="00477614">
      <w:pPr>
        <w:pStyle w:val="TableParagraph"/>
        <w:numPr>
          <w:ilvl w:val="0"/>
          <w:numId w:val="11"/>
        </w:numPr>
        <w:spacing w:before="41" w:line="210" w:lineRule="exact"/>
      </w:pPr>
      <w:r w:rsidRPr="00453275">
        <w:rPr>
          <w:b/>
        </w:rPr>
        <w:t>Tebben</w:t>
      </w:r>
      <w:r w:rsidRPr="00453275">
        <w:rPr>
          <w:b/>
          <w:spacing w:val="-8"/>
        </w:rPr>
        <w:t xml:space="preserve"> </w:t>
      </w:r>
      <w:r w:rsidRPr="00453275">
        <w:rPr>
          <w:b/>
        </w:rPr>
        <w:t>P</w:t>
      </w:r>
      <w:r w:rsidRPr="00453275">
        <w:t>,</w:t>
      </w:r>
      <w:r w:rsidRPr="00453275">
        <w:rPr>
          <w:spacing w:val="-6"/>
        </w:rPr>
        <w:t xml:space="preserve"> </w:t>
      </w:r>
      <w:r w:rsidRPr="00453275">
        <w:t>McIntosh</w:t>
      </w:r>
      <w:r w:rsidRPr="00453275">
        <w:rPr>
          <w:spacing w:val="-6"/>
        </w:rPr>
        <w:t xml:space="preserve"> </w:t>
      </w:r>
      <w:r w:rsidRPr="00453275">
        <w:t>A.</w:t>
      </w:r>
      <w:r w:rsidRPr="00453275">
        <w:rPr>
          <w:spacing w:val="-5"/>
        </w:rPr>
        <w:t xml:space="preserve"> </w:t>
      </w:r>
      <w:r w:rsidRPr="00453275">
        <w:t>Childhood</w:t>
      </w:r>
      <w:r w:rsidRPr="00453275">
        <w:rPr>
          <w:spacing w:val="-8"/>
        </w:rPr>
        <w:t xml:space="preserve"> </w:t>
      </w:r>
      <w:r w:rsidRPr="00453275">
        <w:t>Fractures,</w:t>
      </w:r>
      <w:r w:rsidRPr="00453275">
        <w:rPr>
          <w:spacing w:val="-7"/>
        </w:rPr>
        <w:t xml:space="preserve"> </w:t>
      </w:r>
      <w:r w:rsidRPr="00453275">
        <w:t>When</w:t>
      </w:r>
      <w:r w:rsidRPr="00453275">
        <w:rPr>
          <w:spacing w:val="-6"/>
        </w:rPr>
        <w:t xml:space="preserve"> </w:t>
      </w:r>
      <w:r w:rsidRPr="00453275">
        <w:t>to</w:t>
      </w:r>
      <w:r w:rsidRPr="00453275">
        <w:rPr>
          <w:spacing w:val="-7"/>
        </w:rPr>
        <w:t xml:space="preserve"> </w:t>
      </w:r>
      <w:r w:rsidRPr="00453275">
        <w:t>Worry</w:t>
      </w:r>
      <w:r w:rsidRPr="00453275">
        <w:rPr>
          <w:spacing w:val="-7"/>
        </w:rPr>
        <w:t xml:space="preserve"> </w:t>
      </w:r>
      <w:r w:rsidRPr="00453275">
        <w:t>Endocrinology</w:t>
      </w:r>
      <w:r w:rsidRPr="00453275">
        <w:rPr>
          <w:spacing w:val="-7"/>
        </w:rPr>
        <w:t xml:space="preserve"> </w:t>
      </w:r>
      <w:r w:rsidRPr="00453275">
        <w:t>Update.</w:t>
      </w:r>
      <w:r w:rsidRPr="00453275">
        <w:rPr>
          <w:spacing w:val="-8"/>
        </w:rPr>
        <w:t xml:space="preserve"> </w:t>
      </w:r>
      <w:r w:rsidRPr="00453275">
        <w:t>2009</w:t>
      </w:r>
      <w:r w:rsidRPr="00453275">
        <w:rPr>
          <w:spacing w:val="-8"/>
        </w:rPr>
        <w:t xml:space="preserve"> </w:t>
      </w:r>
      <w:r w:rsidRPr="00453275">
        <w:t>December;</w:t>
      </w:r>
      <w:r w:rsidRPr="00453275">
        <w:rPr>
          <w:spacing w:val="-8"/>
        </w:rPr>
        <w:t xml:space="preserve"> </w:t>
      </w:r>
      <w:r w:rsidRPr="00453275">
        <w:rPr>
          <w:spacing w:val="-2"/>
        </w:rPr>
        <w:t>4(4).</w:t>
      </w:r>
    </w:p>
    <w:p w14:paraId="3E89BAAC" w14:textId="77777777" w:rsidR="00EA1B41" w:rsidRPr="00453275" w:rsidRDefault="00EA1B41" w:rsidP="00EA1B41">
      <w:pPr>
        <w:pStyle w:val="BodyText"/>
        <w:spacing w:before="0"/>
        <w:rPr>
          <w:b/>
          <w:sz w:val="22"/>
          <w:szCs w:val="22"/>
        </w:rPr>
      </w:pPr>
    </w:p>
    <w:p w14:paraId="4205EF72" w14:textId="77777777" w:rsidR="00EA1B41" w:rsidRPr="00453275" w:rsidRDefault="00EA1B41" w:rsidP="00EA1B41">
      <w:pPr>
        <w:pStyle w:val="TableParagraph"/>
        <w:spacing w:before="72"/>
        <w:ind w:left="0"/>
        <w:rPr>
          <w:b/>
        </w:rPr>
      </w:pPr>
      <w:r w:rsidRPr="00453275">
        <w:rPr>
          <w:b/>
        </w:rPr>
        <w:t>Book</w:t>
      </w:r>
      <w:r w:rsidRPr="00453275">
        <w:rPr>
          <w:b/>
          <w:spacing w:val="-6"/>
        </w:rPr>
        <w:t xml:space="preserve"> </w:t>
      </w:r>
      <w:r w:rsidRPr="00453275">
        <w:rPr>
          <w:b/>
          <w:spacing w:val="-2"/>
        </w:rPr>
        <w:t>Chapters</w:t>
      </w:r>
    </w:p>
    <w:p w14:paraId="78BFC21A" w14:textId="6D792EDE" w:rsidR="00EA1B41" w:rsidRPr="00453275" w:rsidRDefault="00EA1B41" w:rsidP="00477614">
      <w:pPr>
        <w:pStyle w:val="TableParagraph"/>
        <w:numPr>
          <w:ilvl w:val="0"/>
          <w:numId w:val="12"/>
        </w:numPr>
        <w:tabs>
          <w:tab w:val="left" w:pos="930"/>
        </w:tabs>
        <w:spacing w:before="42"/>
        <w:ind w:right="42"/>
      </w:pPr>
      <w:r w:rsidRPr="00453275">
        <w:rPr>
          <w:b/>
        </w:rPr>
        <w:t>Tebben PJ</w:t>
      </w:r>
      <w:r w:rsidRPr="00453275">
        <w:t>, Kumar R. Fanconi syndrome and renal tubular acidosis. In: Favus MJ. Primer on the metabolic bone</w:t>
      </w:r>
      <w:r w:rsidRPr="00453275">
        <w:rPr>
          <w:spacing w:val="-2"/>
        </w:rPr>
        <w:t xml:space="preserve"> </w:t>
      </w:r>
      <w:r w:rsidRPr="00453275">
        <w:t>diseases</w:t>
      </w:r>
      <w:r w:rsidRPr="00453275">
        <w:rPr>
          <w:spacing w:val="-3"/>
        </w:rPr>
        <w:t xml:space="preserve"> </w:t>
      </w:r>
      <w:r w:rsidRPr="00453275">
        <w:t>and</w:t>
      </w:r>
      <w:r w:rsidRPr="00453275">
        <w:rPr>
          <w:spacing w:val="-4"/>
        </w:rPr>
        <w:t xml:space="preserve"> </w:t>
      </w:r>
      <w:r w:rsidRPr="00453275">
        <w:t>disorders</w:t>
      </w:r>
      <w:r w:rsidRPr="00453275">
        <w:rPr>
          <w:spacing w:val="-3"/>
        </w:rPr>
        <w:t xml:space="preserve"> </w:t>
      </w:r>
      <w:r w:rsidRPr="00453275">
        <w:t>of</w:t>
      </w:r>
      <w:r w:rsidRPr="00453275">
        <w:rPr>
          <w:spacing w:val="-4"/>
        </w:rPr>
        <w:t xml:space="preserve"> </w:t>
      </w:r>
      <w:r w:rsidRPr="00453275">
        <w:t>mineral</w:t>
      </w:r>
      <w:r w:rsidRPr="00453275">
        <w:rPr>
          <w:spacing w:val="-3"/>
        </w:rPr>
        <w:t xml:space="preserve"> </w:t>
      </w:r>
      <w:r w:rsidRPr="00453275">
        <w:t>metabolism.</w:t>
      </w:r>
      <w:r w:rsidRPr="00453275">
        <w:rPr>
          <w:spacing w:val="-4"/>
        </w:rPr>
        <w:t xml:space="preserve"> </w:t>
      </w:r>
      <w:r w:rsidRPr="00453275">
        <w:t>5th</w:t>
      </w:r>
      <w:r w:rsidRPr="00453275">
        <w:rPr>
          <w:spacing w:val="-5"/>
        </w:rPr>
        <w:t xml:space="preserve"> </w:t>
      </w:r>
      <w:r w:rsidRPr="00453275">
        <w:t>ed.</w:t>
      </w:r>
      <w:r w:rsidRPr="00453275">
        <w:rPr>
          <w:spacing w:val="-4"/>
        </w:rPr>
        <w:t xml:space="preserve"> </w:t>
      </w:r>
      <w:r w:rsidRPr="00453275">
        <w:t>Washington,</w:t>
      </w:r>
      <w:r w:rsidRPr="00453275">
        <w:rPr>
          <w:spacing w:val="-4"/>
        </w:rPr>
        <w:t xml:space="preserve"> </w:t>
      </w:r>
      <w:r w:rsidRPr="00453275">
        <w:t>DC:</w:t>
      </w:r>
      <w:r w:rsidRPr="00453275">
        <w:rPr>
          <w:spacing w:val="-4"/>
        </w:rPr>
        <w:t xml:space="preserve"> </w:t>
      </w:r>
      <w:r w:rsidRPr="00453275">
        <w:t>American</w:t>
      </w:r>
      <w:r w:rsidRPr="00453275">
        <w:rPr>
          <w:spacing w:val="-3"/>
        </w:rPr>
        <w:t xml:space="preserve"> </w:t>
      </w:r>
      <w:r w:rsidRPr="00453275">
        <w:t>Society</w:t>
      </w:r>
      <w:r w:rsidRPr="00453275">
        <w:rPr>
          <w:spacing w:val="-3"/>
        </w:rPr>
        <w:t xml:space="preserve"> </w:t>
      </w:r>
      <w:r w:rsidRPr="00453275">
        <w:t>for</w:t>
      </w:r>
      <w:r w:rsidRPr="00453275">
        <w:rPr>
          <w:spacing w:val="-1"/>
        </w:rPr>
        <w:t xml:space="preserve"> </w:t>
      </w:r>
      <w:r w:rsidRPr="00453275">
        <w:t>Bone</w:t>
      </w:r>
      <w:r w:rsidRPr="00453275">
        <w:rPr>
          <w:spacing w:val="-4"/>
        </w:rPr>
        <w:t xml:space="preserve"> </w:t>
      </w:r>
      <w:r w:rsidRPr="00453275">
        <w:t>and Mineral Research; 2003. p. 426-30.</w:t>
      </w:r>
    </w:p>
    <w:p w14:paraId="6F86498B" w14:textId="1C6259D7" w:rsidR="00EA1B41" w:rsidRPr="00453275" w:rsidRDefault="00EA1B41" w:rsidP="00477614">
      <w:pPr>
        <w:pStyle w:val="TableParagraph"/>
        <w:numPr>
          <w:ilvl w:val="0"/>
          <w:numId w:val="12"/>
        </w:numPr>
        <w:tabs>
          <w:tab w:val="left" w:pos="930"/>
        </w:tabs>
        <w:ind w:right="42"/>
      </w:pPr>
      <w:r w:rsidRPr="00453275">
        <w:rPr>
          <w:b/>
        </w:rPr>
        <w:t>Tebben</w:t>
      </w:r>
      <w:r w:rsidRPr="00453275">
        <w:rPr>
          <w:b/>
          <w:spacing w:val="-4"/>
        </w:rPr>
        <w:t xml:space="preserve"> </w:t>
      </w:r>
      <w:r w:rsidRPr="00453275">
        <w:rPr>
          <w:b/>
        </w:rPr>
        <w:t>PJ</w:t>
      </w:r>
      <w:r w:rsidRPr="00453275">
        <w:t>,</w:t>
      </w:r>
      <w:r w:rsidRPr="00453275">
        <w:rPr>
          <w:spacing w:val="-4"/>
        </w:rPr>
        <w:t xml:space="preserve"> </w:t>
      </w:r>
      <w:r w:rsidRPr="00453275">
        <w:t>Kumar</w:t>
      </w:r>
      <w:r w:rsidRPr="00453275">
        <w:rPr>
          <w:spacing w:val="-1"/>
        </w:rPr>
        <w:t xml:space="preserve"> </w:t>
      </w:r>
      <w:r w:rsidRPr="00453275">
        <w:t>R.</w:t>
      </w:r>
      <w:r w:rsidRPr="00453275">
        <w:rPr>
          <w:spacing w:val="-3"/>
        </w:rPr>
        <w:t xml:space="preserve"> </w:t>
      </w:r>
      <w:r w:rsidRPr="00453275">
        <w:t>Vitamin</w:t>
      </w:r>
      <w:r w:rsidRPr="00453275">
        <w:rPr>
          <w:spacing w:val="-2"/>
        </w:rPr>
        <w:t xml:space="preserve"> </w:t>
      </w:r>
      <w:proofErr w:type="gramStart"/>
      <w:r w:rsidRPr="00453275">
        <w:t>D</w:t>
      </w:r>
      <w:proofErr w:type="gramEnd"/>
      <w:r w:rsidRPr="00453275">
        <w:rPr>
          <w:spacing w:val="-4"/>
        </w:rPr>
        <w:t xml:space="preserve"> </w:t>
      </w:r>
      <w:r w:rsidRPr="00453275">
        <w:t>and</w:t>
      </w:r>
      <w:r w:rsidRPr="00453275">
        <w:rPr>
          <w:spacing w:val="-4"/>
        </w:rPr>
        <w:t xml:space="preserve"> </w:t>
      </w:r>
      <w:r w:rsidRPr="00453275">
        <w:t>the</w:t>
      </w:r>
      <w:r w:rsidRPr="00453275">
        <w:rPr>
          <w:spacing w:val="-4"/>
        </w:rPr>
        <w:t xml:space="preserve"> </w:t>
      </w:r>
      <w:r w:rsidRPr="00453275">
        <w:t>kidney.</w:t>
      </w:r>
      <w:r w:rsidRPr="00453275">
        <w:rPr>
          <w:spacing w:val="-4"/>
        </w:rPr>
        <w:t xml:space="preserve"> </w:t>
      </w:r>
      <w:r w:rsidRPr="00453275">
        <w:t>In:</w:t>
      </w:r>
      <w:r w:rsidRPr="00453275">
        <w:rPr>
          <w:spacing w:val="-4"/>
        </w:rPr>
        <w:t xml:space="preserve"> </w:t>
      </w:r>
      <w:r w:rsidRPr="00453275">
        <w:t>Feldman</w:t>
      </w:r>
      <w:r w:rsidRPr="00453275">
        <w:rPr>
          <w:spacing w:val="-2"/>
        </w:rPr>
        <w:t xml:space="preserve"> </w:t>
      </w:r>
      <w:r w:rsidRPr="00453275">
        <w:t>D.</w:t>
      </w:r>
      <w:r w:rsidRPr="00453275">
        <w:rPr>
          <w:spacing w:val="-2"/>
        </w:rPr>
        <w:t xml:space="preserve"> </w:t>
      </w:r>
      <w:r w:rsidRPr="00453275">
        <w:t>Vitamin</w:t>
      </w:r>
      <w:r w:rsidRPr="00453275">
        <w:rPr>
          <w:spacing w:val="-4"/>
        </w:rPr>
        <w:t xml:space="preserve"> </w:t>
      </w:r>
      <w:r w:rsidRPr="00453275">
        <w:t>D.</w:t>
      </w:r>
      <w:r w:rsidRPr="00453275">
        <w:rPr>
          <w:spacing w:val="-2"/>
        </w:rPr>
        <w:t xml:space="preserve"> </w:t>
      </w:r>
      <w:r w:rsidRPr="00453275">
        <w:t>2nd</w:t>
      </w:r>
      <w:r w:rsidRPr="00453275">
        <w:rPr>
          <w:spacing w:val="-4"/>
        </w:rPr>
        <w:t xml:space="preserve"> </w:t>
      </w:r>
      <w:r w:rsidRPr="00453275">
        <w:t>ed.</w:t>
      </w:r>
      <w:r w:rsidRPr="00453275">
        <w:rPr>
          <w:spacing w:val="-4"/>
        </w:rPr>
        <w:t xml:space="preserve"> </w:t>
      </w:r>
      <w:r w:rsidRPr="00453275">
        <w:t>Burlington,</w:t>
      </w:r>
      <w:r w:rsidRPr="00453275">
        <w:rPr>
          <w:spacing w:val="-2"/>
        </w:rPr>
        <w:t xml:space="preserve"> </w:t>
      </w:r>
      <w:r w:rsidRPr="00453275">
        <w:t>MA:</w:t>
      </w:r>
      <w:r w:rsidRPr="00453275">
        <w:rPr>
          <w:spacing w:val="-2"/>
        </w:rPr>
        <w:t xml:space="preserve"> </w:t>
      </w:r>
      <w:r w:rsidRPr="00453275">
        <w:t>Elsevier Academic Press; 2004. p. 515-36.</w:t>
      </w:r>
    </w:p>
    <w:p w14:paraId="0DC03B22" w14:textId="58726CB5" w:rsidR="00EA1B41" w:rsidRPr="00453275" w:rsidRDefault="00EA1B41" w:rsidP="00477614">
      <w:pPr>
        <w:pStyle w:val="TableParagraph"/>
        <w:numPr>
          <w:ilvl w:val="0"/>
          <w:numId w:val="12"/>
        </w:numPr>
        <w:tabs>
          <w:tab w:val="left" w:pos="930"/>
        </w:tabs>
        <w:ind w:right="42"/>
      </w:pPr>
      <w:r w:rsidRPr="00453275">
        <w:rPr>
          <w:b/>
        </w:rPr>
        <w:t>Tebben PJ</w:t>
      </w:r>
      <w:r w:rsidRPr="00453275">
        <w:t>, Kumar R. The hormonal regulation of calcium metabolism. In: Editors: Alpern RJ and Hebert SC. The</w:t>
      </w:r>
      <w:r w:rsidRPr="00453275">
        <w:rPr>
          <w:spacing w:val="-6"/>
        </w:rPr>
        <w:t xml:space="preserve"> </w:t>
      </w:r>
      <w:r w:rsidRPr="00453275">
        <w:t>Kidney:</w:t>
      </w:r>
      <w:r w:rsidRPr="00453275">
        <w:rPr>
          <w:spacing w:val="-5"/>
        </w:rPr>
        <w:t xml:space="preserve"> </w:t>
      </w:r>
      <w:r w:rsidRPr="00453275">
        <w:t>Physiology</w:t>
      </w:r>
      <w:r w:rsidRPr="00453275">
        <w:rPr>
          <w:spacing w:val="-4"/>
        </w:rPr>
        <w:t xml:space="preserve"> </w:t>
      </w:r>
      <w:r w:rsidRPr="00453275">
        <w:t>and</w:t>
      </w:r>
      <w:r w:rsidRPr="00453275">
        <w:rPr>
          <w:spacing w:val="-5"/>
        </w:rPr>
        <w:t xml:space="preserve"> </w:t>
      </w:r>
      <w:r w:rsidRPr="00453275">
        <w:t>Pa</w:t>
      </w:r>
      <w:r w:rsidR="00453275" w:rsidRPr="00453275">
        <w:t>th</w:t>
      </w:r>
      <w:r w:rsidRPr="00453275">
        <w:t>ophysiology:</w:t>
      </w:r>
      <w:r w:rsidRPr="00453275">
        <w:rPr>
          <w:spacing w:val="-3"/>
        </w:rPr>
        <w:t xml:space="preserve"> </w:t>
      </w:r>
      <w:r w:rsidRPr="00453275">
        <w:t>Clinical</w:t>
      </w:r>
      <w:r w:rsidRPr="00453275">
        <w:rPr>
          <w:spacing w:val="-4"/>
        </w:rPr>
        <w:t xml:space="preserve"> </w:t>
      </w:r>
      <w:r w:rsidRPr="00453275">
        <w:t>and</w:t>
      </w:r>
      <w:r w:rsidRPr="00453275">
        <w:rPr>
          <w:spacing w:val="-3"/>
        </w:rPr>
        <w:t xml:space="preserve"> </w:t>
      </w:r>
      <w:r w:rsidRPr="00453275">
        <w:t>Physiologic</w:t>
      </w:r>
      <w:r w:rsidRPr="00453275">
        <w:rPr>
          <w:spacing w:val="-4"/>
        </w:rPr>
        <w:t xml:space="preserve"> </w:t>
      </w:r>
      <w:r w:rsidRPr="00453275">
        <w:t>Phosphate</w:t>
      </w:r>
      <w:r w:rsidRPr="00453275">
        <w:rPr>
          <w:spacing w:val="-3"/>
        </w:rPr>
        <w:t xml:space="preserve"> </w:t>
      </w:r>
      <w:r w:rsidRPr="00453275">
        <w:t>Disturbances</w:t>
      </w:r>
      <w:r w:rsidRPr="00453275">
        <w:rPr>
          <w:spacing w:val="-4"/>
        </w:rPr>
        <w:t xml:space="preserve"> </w:t>
      </w:r>
      <w:r w:rsidRPr="00453275">
        <w:t>4th</w:t>
      </w:r>
      <w:r w:rsidRPr="00453275">
        <w:rPr>
          <w:spacing w:val="-5"/>
        </w:rPr>
        <w:t xml:space="preserve"> </w:t>
      </w:r>
      <w:r w:rsidRPr="00453275">
        <w:t>Edition</w:t>
      </w:r>
      <w:r w:rsidRPr="00453275">
        <w:rPr>
          <w:spacing w:val="-5"/>
        </w:rPr>
        <w:t xml:space="preserve"> </w:t>
      </w:r>
      <w:r w:rsidRPr="00453275">
        <w:t>ed. Elsevier Academic Press; 2005. p. 1891-1910.</w:t>
      </w:r>
    </w:p>
    <w:p w14:paraId="22A92E8B" w14:textId="70888E34" w:rsidR="00EA1B41" w:rsidRPr="00453275" w:rsidRDefault="00EA1B41" w:rsidP="00477614">
      <w:pPr>
        <w:pStyle w:val="TableParagraph"/>
        <w:numPr>
          <w:ilvl w:val="0"/>
          <w:numId w:val="12"/>
        </w:numPr>
        <w:tabs>
          <w:tab w:val="left" w:pos="930"/>
        </w:tabs>
        <w:spacing w:before="47"/>
        <w:ind w:right="42"/>
      </w:pPr>
      <w:r w:rsidRPr="00453275">
        <w:rPr>
          <w:b/>
        </w:rPr>
        <w:t>Tebben PJ</w:t>
      </w:r>
      <w:r w:rsidRPr="00453275">
        <w:t>, Thomas LF, Kumar R. Fanconi syndrome and renal tubular acidosis. In: Favus MJ, editor. Primer on</w:t>
      </w:r>
      <w:r w:rsidRPr="00453275">
        <w:rPr>
          <w:spacing w:val="-5"/>
        </w:rPr>
        <w:t xml:space="preserve"> </w:t>
      </w:r>
      <w:r w:rsidRPr="00453275">
        <w:t>the</w:t>
      </w:r>
      <w:r w:rsidRPr="00453275">
        <w:rPr>
          <w:spacing w:val="-4"/>
        </w:rPr>
        <w:t xml:space="preserve"> </w:t>
      </w:r>
      <w:r w:rsidRPr="00453275">
        <w:t>metabolic</w:t>
      </w:r>
      <w:r w:rsidRPr="00453275">
        <w:rPr>
          <w:spacing w:val="-3"/>
        </w:rPr>
        <w:t xml:space="preserve"> </w:t>
      </w:r>
      <w:r w:rsidRPr="00453275">
        <w:t>bone</w:t>
      </w:r>
      <w:r w:rsidRPr="00453275">
        <w:rPr>
          <w:spacing w:val="-3"/>
        </w:rPr>
        <w:t xml:space="preserve"> </w:t>
      </w:r>
      <w:r w:rsidRPr="00453275">
        <w:t>diseases</w:t>
      </w:r>
      <w:r w:rsidRPr="00453275">
        <w:rPr>
          <w:spacing w:val="-3"/>
        </w:rPr>
        <w:t xml:space="preserve"> </w:t>
      </w:r>
      <w:r w:rsidRPr="00453275">
        <w:t>and</w:t>
      </w:r>
      <w:r w:rsidRPr="00453275">
        <w:rPr>
          <w:spacing w:val="-2"/>
        </w:rPr>
        <w:t xml:space="preserve"> </w:t>
      </w:r>
      <w:r w:rsidRPr="00453275">
        <w:t>disorders</w:t>
      </w:r>
      <w:r w:rsidRPr="00453275">
        <w:rPr>
          <w:spacing w:val="-2"/>
        </w:rPr>
        <w:t xml:space="preserve"> </w:t>
      </w:r>
      <w:r w:rsidRPr="00453275">
        <w:t>of</w:t>
      </w:r>
      <w:r w:rsidRPr="00453275">
        <w:rPr>
          <w:spacing w:val="-4"/>
        </w:rPr>
        <w:t xml:space="preserve"> </w:t>
      </w:r>
      <w:r w:rsidRPr="00453275">
        <w:t>mineral</w:t>
      </w:r>
      <w:r w:rsidRPr="00453275">
        <w:rPr>
          <w:spacing w:val="-5"/>
        </w:rPr>
        <w:t xml:space="preserve"> </w:t>
      </w:r>
      <w:r w:rsidRPr="00453275">
        <w:t>metabolism.</w:t>
      </w:r>
      <w:r w:rsidRPr="00453275">
        <w:rPr>
          <w:spacing w:val="-2"/>
        </w:rPr>
        <w:t xml:space="preserve"> </w:t>
      </w:r>
      <w:r w:rsidRPr="00453275">
        <w:t>6th</w:t>
      </w:r>
      <w:r w:rsidRPr="00453275">
        <w:rPr>
          <w:spacing w:val="-3"/>
        </w:rPr>
        <w:t xml:space="preserve"> </w:t>
      </w:r>
      <w:r w:rsidRPr="00453275">
        <w:t>ed.</w:t>
      </w:r>
      <w:r w:rsidRPr="00453275">
        <w:rPr>
          <w:spacing w:val="-2"/>
        </w:rPr>
        <w:t xml:space="preserve"> </w:t>
      </w:r>
      <w:r w:rsidRPr="00453275">
        <w:t>Washington,</w:t>
      </w:r>
      <w:r w:rsidRPr="00453275">
        <w:rPr>
          <w:spacing w:val="-2"/>
        </w:rPr>
        <w:t xml:space="preserve"> </w:t>
      </w:r>
      <w:r w:rsidRPr="00453275">
        <w:t>DC:</w:t>
      </w:r>
      <w:r w:rsidRPr="00453275">
        <w:rPr>
          <w:spacing w:val="-4"/>
        </w:rPr>
        <w:t xml:space="preserve"> </w:t>
      </w:r>
      <w:r w:rsidRPr="00453275">
        <w:t>2006.</w:t>
      </w:r>
      <w:r w:rsidRPr="00453275">
        <w:rPr>
          <w:spacing w:val="-4"/>
        </w:rPr>
        <w:t xml:space="preserve"> </w:t>
      </w:r>
      <w:r w:rsidRPr="00453275">
        <w:t>p.</w:t>
      </w:r>
      <w:r w:rsidRPr="00453275">
        <w:rPr>
          <w:spacing w:val="-2"/>
        </w:rPr>
        <w:t xml:space="preserve"> </w:t>
      </w:r>
      <w:r w:rsidRPr="00453275">
        <w:t>354-8.</w:t>
      </w:r>
    </w:p>
    <w:p w14:paraId="4F6B3DE5" w14:textId="41C45FF8" w:rsidR="00EA1B41" w:rsidRPr="00453275" w:rsidRDefault="00EA1B41" w:rsidP="00477614">
      <w:pPr>
        <w:pStyle w:val="TableParagraph"/>
        <w:numPr>
          <w:ilvl w:val="0"/>
          <w:numId w:val="12"/>
        </w:numPr>
        <w:tabs>
          <w:tab w:val="left" w:pos="930"/>
        </w:tabs>
        <w:ind w:right="247"/>
      </w:pPr>
      <w:proofErr w:type="spellStart"/>
      <w:r w:rsidRPr="00453275">
        <w:t>Kudva</w:t>
      </w:r>
      <w:proofErr w:type="spellEnd"/>
      <w:r w:rsidRPr="00453275">
        <w:rPr>
          <w:spacing w:val="-2"/>
        </w:rPr>
        <w:t xml:space="preserve"> </w:t>
      </w:r>
      <w:r w:rsidRPr="00453275">
        <w:t>YC,</w:t>
      </w:r>
      <w:r w:rsidRPr="00453275">
        <w:rPr>
          <w:spacing w:val="-1"/>
        </w:rPr>
        <w:t xml:space="preserve"> </w:t>
      </w:r>
      <w:r w:rsidRPr="00453275">
        <w:t>Khoo</w:t>
      </w:r>
      <w:r w:rsidRPr="00453275">
        <w:rPr>
          <w:spacing w:val="-5"/>
        </w:rPr>
        <w:t xml:space="preserve"> </w:t>
      </w:r>
      <w:r w:rsidRPr="00453275">
        <w:t>TK,</w:t>
      </w:r>
      <w:r w:rsidRPr="00453275">
        <w:rPr>
          <w:spacing w:val="-3"/>
        </w:rPr>
        <w:t xml:space="preserve"> </w:t>
      </w:r>
      <w:r w:rsidRPr="00453275">
        <w:rPr>
          <w:b/>
        </w:rPr>
        <w:t>Tebben</w:t>
      </w:r>
      <w:r w:rsidRPr="00453275">
        <w:rPr>
          <w:b/>
          <w:spacing w:val="-4"/>
        </w:rPr>
        <w:t xml:space="preserve"> </w:t>
      </w:r>
      <w:r w:rsidRPr="00453275">
        <w:rPr>
          <w:b/>
        </w:rPr>
        <w:t>PJ</w:t>
      </w:r>
      <w:r w:rsidRPr="00453275">
        <w:t>.</w:t>
      </w:r>
      <w:r w:rsidRPr="00453275">
        <w:rPr>
          <w:spacing w:val="-4"/>
        </w:rPr>
        <w:t xml:space="preserve"> </w:t>
      </w:r>
      <w:r w:rsidRPr="00453275">
        <w:t>The</w:t>
      </w:r>
      <w:r w:rsidRPr="00453275">
        <w:rPr>
          <w:spacing w:val="-3"/>
        </w:rPr>
        <w:t xml:space="preserve"> </w:t>
      </w:r>
      <w:r w:rsidRPr="00453275">
        <w:t>patient</w:t>
      </w:r>
      <w:r w:rsidRPr="00453275">
        <w:rPr>
          <w:spacing w:val="-4"/>
        </w:rPr>
        <w:t xml:space="preserve"> </w:t>
      </w:r>
      <w:r w:rsidRPr="00453275">
        <w:t>with</w:t>
      </w:r>
      <w:r w:rsidRPr="00453275">
        <w:rPr>
          <w:spacing w:val="-5"/>
        </w:rPr>
        <w:t xml:space="preserve"> </w:t>
      </w:r>
      <w:r w:rsidRPr="00453275">
        <w:t>type</w:t>
      </w:r>
      <w:r w:rsidRPr="00453275">
        <w:rPr>
          <w:spacing w:val="-4"/>
        </w:rPr>
        <w:t xml:space="preserve"> </w:t>
      </w:r>
      <w:r w:rsidRPr="00453275">
        <w:t>1</w:t>
      </w:r>
      <w:r w:rsidRPr="00453275">
        <w:rPr>
          <w:spacing w:val="-4"/>
        </w:rPr>
        <w:t xml:space="preserve"> </w:t>
      </w:r>
      <w:r w:rsidRPr="00453275">
        <w:t>diabetes</w:t>
      </w:r>
      <w:r w:rsidRPr="00453275">
        <w:rPr>
          <w:spacing w:val="-1"/>
        </w:rPr>
        <w:t xml:space="preserve"> </w:t>
      </w:r>
      <w:r w:rsidRPr="00453275">
        <w:t>and</w:t>
      </w:r>
      <w:r w:rsidRPr="00453275">
        <w:rPr>
          <w:spacing w:val="-2"/>
        </w:rPr>
        <w:t xml:space="preserve"> </w:t>
      </w:r>
      <w:r w:rsidRPr="00453275">
        <w:t>hypoglycemia.</w:t>
      </w:r>
      <w:r w:rsidRPr="00453275">
        <w:rPr>
          <w:spacing w:val="-2"/>
        </w:rPr>
        <w:t xml:space="preserve"> </w:t>
      </w:r>
      <w:r w:rsidRPr="00453275">
        <w:t>In:</w:t>
      </w:r>
      <w:r w:rsidRPr="00453275">
        <w:rPr>
          <w:spacing w:val="-2"/>
        </w:rPr>
        <w:t xml:space="preserve"> </w:t>
      </w:r>
      <w:r w:rsidRPr="00453275">
        <w:t>Montori</w:t>
      </w:r>
      <w:r w:rsidRPr="00453275">
        <w:rPr>
          <w:spacing w:val="-3"/>
        </w:rPr>
        <w:t xml:space="preserve"> </w:t>
      </w:r>
      <w:r w:rsidRPr="00453275">
        <w:t>VM,</w:t>
      </w:r>
      <w:r w:rsidRPr="00453275">
        <w:rPr>
          <w:spacing w:val="-4"/>
        </w:rPr>
        <w:t xml:space="preserve"> </w:t>
      </w:r>
      <w:r w:rsidRPr="00453275">
        <w:t>editor. Evidence-based endocrinology. Totowa: Humana Press; 2006. (Contemporary Endocrinology.). p. 259-73.</w:t>
      </w:r>
    </w:p>
    <w:p w14:paraId="60326B42" w14:textId="25A28955" w:rsidR="00EA1B41" w:rsidRPr="00453275" w:rsidRDefault="00EA1B41" w:rsidP="00477614">
      <w:pPr>
        <w:pStyle w:val="TableParagraph"/>
        <w:numPr>
          <w:ilvl w:val="0"/>
          <w:numId w:val="12"/>
        </w:numPr>
        <w:tabs>
          <w:tab w:val="left" w:pos="930"/>
        </w:tabs>
        <w:ind w:right="42"/>
      </w:pPr>
      <w:r w:rsidRPr="00453275">
        <w:rPr>
          <w:b/>
        </w:rPr>
        <w:t>Tebben</w:t>
      </w:r>
      <w:r w:rsidRPr="00453275">
        <w:rPr>
          <w:b/>
          <w:spacing w:val="-4"/>
        </w:rPr>
        <w:t xml:space="preserve"> </w:t>
      </w:r>
      <w:r w:rsidRPr="00453275">
        <w:rPr>
          <w:b/>
        </w:rPr>
        <w:t>PJ</w:t>
      </w:r>
      <w:r w:rsidRPr="00453275">
        <w:t>,</w:t>
      </w:r>
      <w:r w:rsidRPr="00453275">
        <w:rPr>
          <w:spacing w:val="-4"/>
        </w:rPr>
        <w:t xml:space="preserve"> </w:t>
      </w:r>
      <w:r w:rsidRPr="00453275">
        <w:t>Schwenk</w:t>
      </w:r>
      <w:r w:rsidRPr="00453275">
        <w:rPr>
          <w:spacing w:val="-1"/>
        </w:rPr>
        <w:t xml:space="preserve"> </w:t>
      </w:r>
      <w:r w:rsidRPr="00453275">
        <w:t>WF. Diabetes</w:t>
      </w:r>
      <w:r w:rsidRPr="00453275">
        <w:rPr>
          <w:spacing w:val="-1"/>
        </w:rPr>
        <w:t xml:space="preserve"> </w:t>
      </w:r>
      <w:r w:rsidRPr="00453275">
        <w:t>mellitus.</w:t>
      </w:r>
      <w:r w:rsidRPr="00453275">
        <w:rPr>
          <w:spacing w:val="-4"/>
        </w:rPr>
        <w:t xml:space="preserve"> </w:t>
      </w:r>
      <w:r w:rsidRPr="00453275">
        <w:t>In:</w:t>
      </w:r>
      <w:r w:rsidRPr="00453275">
        <w:rPr>
          <w:spacing w:val="-4"/>
        </w:rPr>
        <w:t xml:space="preserve"> </w:t>
      </w:r>
      <w:r w:rsidRPr="00453275">
        <w:t>McInerny</w:t>
      </w:r>
      <w:r w:rsidRPr="00453275">
        <w:rPr>
          <w:spacing w:val="-2"/>
        </w:rPr>
        <w:t xml:space="preserve"> </w:t>
      </w:r>
      <w:r w:rsidRPr="00453275">
        <w:t>TK,</w:t>
      </w:r>
      <w:r w:rsidRPr="00453275">
        <w:rPr>
          <w:spacing w:val="-2"/>
        </w:rPr>
        <w:t xml:space="preserve"> </w:t>
      </w:r>
      <w:r w:rsidRPr="00453275">
        <w:t>Adam</w:t>
      </w:r>
      <w:r w:rsidRPr="00453275">
        <w:rPr>
          <w:spacing w:val="-4"/>
        </w:rPr>
        <w:t xml:space="preserve"> </w:t>
      </w:r>
      <w:r w:rsidRPr="00453275">
        <w:t>HM,</w:t>
      </w:r>
      <w:r w:rsidRPr="00453275">
        <w:rPr>
          <w:spacing w:val="-4"/>
        </w:rPr>
        <w:t xml:space="preserve"> </w:t>
      </w:r>
      <w:r w:rsidRPr="00453275">
        <w:t>Campbell</w:t>
      </w:r>
      <w:r w:rsidRPr="00453275">
        <w:rPr>
          <w:spacing w:val="-5"/>
        </w:rPr>
        <w:t xml:space="preserve"> </w:t>
      </w:r>
      <w:r w:rsidRPr="00453275">
        <w:t>D,</w:t>
      </w:r>
      <w:r w:rsidRPr="00453275">
        <w:rPr>
          <w:spacing w:val="-2"/>
        </w:rPr>
        <w:t xml:space="preserve"> </w:t>
      </w:r>
      <w:r w:rsidRPr="00453275">
        <w:t>Kamat</w:t>
      </w:r>
      <w:r w:rsidRPr="00453275">
        <w:rPr>
          <w:spacing w:val="-2"/>
        </w:rPr>
        <w:t xml:space="preserve"> </w:t>
      </w:r>
      <w:r w:rsidRPr="00453275">
        <w:t>DK,</w:t>
      </w:r>
      <w:r w:rsidRPr="00453275">
        <w:rPr>
          <w:spacing w:val="-2"/>
        </w:rPr>
        <w:t xml:space="preserve"> </w:t>
      </w:r>
      <w:r w:rsidRPr="00453275">
        <w:t>Keller</w:t>
      </w:r>
      <w:r w:rsidRPr="00453275">
        <w:rPr>
          <w:spacing w:val="-4"/>
        </w:rPr>
        <w:t xml:space="preserve"> </w:t>
      </w:r>
      <w:r w:rsidRPr="00453275">
        <w:t>KJ. Pediatric primary care. 5th ed. Elk Grove Village, IL: American Academy of Pediatrics; 2008.</w:t>
      </w:r>
    </w:p>
    <w:p w14:paraId="0949A07E" w14:textId="677B4C5B" w:rsidR="00EA1B41" w:rsidRPr="00453275" w:rsidRDefault="00EA1B41" w:rsidP="00477614">
      <w:pPr>
        <w:pStyle w:val="TableParagraph"/>
        <w:numPr>
          <w:ilvl w:val="0"/>
          <w:numId w:val="12"/>
        </w:numPr>
        <w:tabs>
          <w:tab w:val="left" w:pos="930"/>
        </w:tabs>
        <w:ind w:right="42"/>
      </w:pPr>
      <w:r w:rsidRPr="00453275">
        <w:rPr>
          <w:b/>
        </w:rPr>
        <w:t>Tebben</w:t>
      </w:r>
      <w:r w:rsidRPr="00453275">
        <w:rPr>
          <w:b/>
          <w:spacing w:val="-5"/>
        </w:rPr>
        <w:t xml:space="preserve"> </w:t>
      </w:r>
      <w:r w:rsidRPr="00453275">
        <w:rPr>
          <w:b/>
        </w:rPr>
        <w:t>PJ</w:t>
      </w:r>
      <w:r w:rsidRPr="00453275">
        <w:t>,</w:t>
      </w:r>
      <w:r w:rsidRPr="00453275">
        <w:rPr>
          <w:spacing w:val="-5"/>
        </w:rPr>
        <w:t xml:space="preserve"> </w:t>
      </w:r>
      <w:r w:rsidRPr="00453275">
        <w:t>Schwenk</w:t>
      </w:r>
      <w:r w:rsidRPr="00453275">
        <w:rPr>
          <w:spacing w:val="-2"/>
        </w:rPr>
        <w:t xml:space="preserve"> </w:t>
      </w:r>
      <w:r w:rsidRPr="00453275">
        <w:t>WF.</w:t>
      </w:r>
      <w:r w:rsidRPr="00453275">
        <w:rPr>
          <w:spacing w:val="-1"/>
        </w:rPr>
        <w:t xml:space="preserve"> </w:t>
      </w:r>
      <w:r w:rsidRPr="00453275">
        <w:t>Diabetic</w:t>
      </w:r>
      <w:r w:rsidRPr="00453275">
        <w:rPr>
          <w:spacing w:val="-2"/>
        </w:rPr>
        <w:t xml:space="preserve"> </w:t>
      </w:r>
      <w:r w:rsidRPr="00453275">
        <w:t>Ketoacidosis.</w:t>
      </w:r>
      <w:r w:rsidRPr="00453275">
        <w:rPr>
          <w:spacing w:val="-5"/>
        </w:rPr>
        <w:t xml:space="preserve"> </w:t>
      </w:r>
      <w:r w:rsidRPr="00453275">
        <w:t>In:</w:t>
      </w:r>
      <w:r w:rsidRPr="00453275">
        <w:rPr>
          <w:spacing w:val="-3"/>
        </w:rPr>
        <w:t xml:space="preserve"> </w:t>
      </w:r>
      <w:r w:rsidRPr="00453275">
        <w:t>McInerny</w:t>
      </w:r>
      <w:r w:rsidRPr="00453275">
        <w:rPr>
          <w:spacing w:val="-4"/>
        </w:rPr>
        <w:t xml:space="preserve"> </w:t>
      </w:r>
      <w:r w:rsidRPr="00453275">
        <w:t>TK,</w:t>
      </w:r>
      <w:r w:rsidRPr="00453275">
        <w:rPr>
          <w:spacing w:val="-5"/>
        </w:rPr>
        <w:t xml:space="preserve"> </w:t>
      </w:r>
      <w:r w:rsidRPr="00453275">
        <w:t>Adam</w:t>
      </w:r>
      <w:r w:rsidRPr="00453275">
        <w:rPr>
          <w:spacing w:val="-3"/>
        </w:rPr>
        <w:t xml:space="preserve"> </w:t>
      </w:r>
      <w:r w:rsidRPr="00453275">
        <w:t>HM,</w:t>
      </w:r>
      <w:r w:rsidRPr="00453275">
        <w:rPr>
          <w:spacing w:val="-3"/>
        </w:rPr>
        <w:t xml:space="preserve"> </w:t>
      </w:r>
      <w:r w:rsidRPr="00453275">
        <w:t>Campbell</w:t>
      </w:r>
      <w:r w:rsidRPr="00453275">
        <w:rPr>
          <w:spacing w:val="-5"/>
        </w:rPr>
        <w:t xml:space="preserve"> </w:t>
      </w:r>
      <w:r w:rsidRPr="00453275">
        <w:t>D,</w:t>
      </w:r>
      <w:r w:rsidRPr="00453275">
        <w:rPr>
          <w:spacing w:val="-3"/>
        </w:rPr>
        <w:t xml:space="preserve"> </w:t>
      </w:r>
      <w:r w:rsidRPr="00453275">
        <w:t>Kamat</w:t>
      </w:r>
      <w:r w:rsidRPr="00453275">
        <w:rPr>
          <w:spacing w:val="-3"/>
        </w:rPr>
        <w:t xml:space="preserve"> </w:t>
      </w:r>
      <w:r w:rsidRPr="00453275">
        <w:t>DK,</w:t>
      </w:r>
      <w:r w:rsidRPr="00453275">
        <w:rPr>
          <w:spacing w:val="-3"/>
        </w:rPr>
        <w:t xml:space="preserve"> </w:t>
      </w:r>
      <w:r w:rsidRPr="00453275">
        <w:t>Keller KJ. Pediatric Primary Care 5th ed. Elk Grove Village, IL: American Academy of Pediatrics; 2008.</w:t>
      </w:r>
    </w:p>
    <w:p w14:paraId="689EA942" w14:textId="002D2E08" w:rsidR="00EA1B41" w:rsidRPr="00453275" w:rsidRDefault="00EA1B41" w:rsidP="00477614">
      <w:pPr>
        <w:pStyle w:val="TableParagraph"/>
        <w:numPr>
          <w:ilvl w:val="0"/>
          <w:numId w:val="12"/>
        </w:numPr>
        <w:tabs>
          <w:tab w:val="left" w:pos="930"/>
        </w:tabs>
        <w:ind w:right="42"/>
      </w:pPr>
      <w:r w:rsidRPr="00453275">
        <w:rPr>
          <w:b/>
        </w:rPr>
        <w:t>Tebben</w:t>
      </w:r>
      <w:r w:rsidRPr="00453275">
        <w:rPr>
          <w:b/>
          <w:spacing w:val="-4"/>
        </w:rPr>
        <w:t xml:space="preserve"> </w:t>
      </w:r>
      <w:r w:rsidRPr="00453275">
        <w:rPr>
          <w:b/>
        </w:rPr>
        <w:t>PJ</w:t>
      </w:r>
      <w:r w:rsidRPr="00453275">
        <w:t>,</w:t>
      </w:r>
      <w:r w:rsidRPr="00453275">
        <w:rPr>
          <w:spacing w:val="-4"/>
        </w:rPr>
        <w:t xml:space="preserve"> </w:t>
      </w:r>
      <w:r w:rsidRPr="00453275">
        <w:t>Berndt</w:t>
      </w:r>
      <w:r w:rsidRPr="00453275">
        <w:rPr>
          <w:spacing w:val="-4"/>
        </w:rPr>
        <w:t xml:space="preserve"> </w:t>
      </w:r>
      <w:r w:rsidRPr="00453275">
        <w:t>TJ,</w:t>
      </w:r>
      <w:r w:rsidRPr="00453275">
        <w:rPr>
          <w:spacing w:val="-2"/>
        </w:rPr>
        <w:t xml:space="preserve"> </w:t>
      </w:r>
      <w:r w:rsidRPr="00453275">
        <w:t>Kumar</w:t>
      </w:r>
      <w:r w:rsidRPr="00453275">
        <w:rPr>
          <w:spacing w:val="-3"/>
        </w:rPr>
        <w:t xml:space="preserve"> </w:t>
      </w:r>
      <w:r w:rsidRPr="00453275">
        <w:t>R.</w:t>
      </w:r>
      <w:r w:rsidRPr="00453275">
        <w:rPr>
          <w:spacing w:val="-1"/>
        </w:rPr>
        <w:t xml:space="preserve"> </w:t>
      </w:r>
      <w:proofErr w:type="spellStart"/>
      <w:r w:rsidRPr="00453275">
        <w:t>Phosphatonins</w:t>
      </w:r>
      <w:proofErr w:type="spellEnd"/>
      <w:r w:rsidRPr="00453275">
        <w:t>.</w:t>
      </w:r>
      <w:r w:rsidRPr="00453275">
        <w:rPr>
          <w:spacing w:val="-4"/>
        </w:rPr>
        <w:t xml:space="preserve"> </w:t>
      </w:r>
      <w:r w:rsidRPr="00453275">
        <w:t>In:</w:t>
      </w:r>
      <w:r w:rsidRPr="00453275">
        <w:rPr>
          <w:spacing w:val="-2"/>
        </w:rPr>
        <w:t xml:space="preserve"> </w:t>
      </w:r>
      <w:r w:rsidRPr="00453275">
        <w:t>Marcus</w:t>
      </w:r>
      <w:r w:rsidRPr="00453275">
        <w:rPr>
          <w:spacing w:val="-3"/>
        </w:rPr>
        <w:t xml:space="preserve"> </w:t>
      </w:r>
      <w:r w:rsidRPr="00453275">
        <w:t>R,</w:t>
      </w:r>
      <w:r w:rsidRPr="00453275">
        <w:rPr>
          <w:spacing w:val="-4"/>
        </w:rPr>
        <w:t xml:space="preserve"> </w:t>
      </w:r>
      <w:r w:rsidRPr="00453275">
        <w:t>et</w:t>
      </w:r>
      <w:r w:rsidRPr="00453275">
        <w:rPr>
          <w:spacing w:val="-2"/>
        </w:rPr>
        <w:t xml:space="preserve"> </w:t>
      </w:r>
      <w:r w:rsidRPr="00453275">
        <w:t>al,</w:t>
      </w:r>
      <w:r w:rsidRPr="00453275">
        <w:rPr>
          <w:spacing w:val="-4"/>
        </w:rPr>
        <w:t xml:space="preserve"> </w:t>
      </w:r>
      <w:r w:rsidRPr="00453275">
        <w:t>editors.</w:t>
      </w:r>
      <w:r w:rsidRPr="00453275">
        <w:rPr>
          <w:spacing w:val="-4"/>
        </w:rPr>
        <w:t xml:space="preserve"> </w:t>
      </w:r>
      <w:r w:rsidRPr="00453275">
        <w:t>Osteoporosis.</w:t>
      </w:r>
      <w:r w:rsidRPr="00453275">
        <w:rPr>
          <w:spacing w:val="-4"/>
        </w:rPr>
        <w:t xml:space="preserve"> </w:t>
      </w:r>
      <w:r w:rsidRPr="00453275">
        <w:t>3rd</w:t>
      </w:r>
      <w:r w:rsidRPr="00453275">
        <w:rPr>
          <w:spacing w:val="-2"/>
        </w:rPr>
        <w:t xml:space="preserve"> </w:t>
      </w:r>
      <w:r w:rsidRPr="00453275">
        <w:t>Edition. Volume 1. Amsterdam; Boston: Elsevier Academic Press; 2008. p. 451-66.</w:t>
      </w:r>
    </w:p>
    <w:p w14:paraId="29D03E9E" w14:textId="604B9CC1" w:rsidR="00EA1B41" w:rsidRPr="00453275" w:rsidRDefault="00EA1B41" w:rsidP="00477614">
      <w:pPr>
        <w:pStyle w:val="TableParagraph"/>
        <w:numPr>
          <w:ilvl w:val="0"/>
          <w:numId w:val="12"/>
        </w:numPr>
        <w:tabs>
          <w:tab w:val="left" w:pos="930"/>
        </w:tabs>
        <w:ind w:right="42"/>
      </w:pPr>
      <w:r w:rsidRPr="00453275">
        <w:rPr>
          <w:b/>
        </w:rPr>
        <w:t>Tebben</w:t>
      </w:r>
      <w:r w:rsidRPr="00453275">
        <w:rPr>
          <w:b/>
          <w:spacing w:val="-4"/>
        </w:rPr>
        <w:t xml:space="preserve"> </w:t>
      </w:r>
      <w:r w:rsidRPr="00453275">
        <w:rPr>
          <w:b/>
        </w:rPr>
        <w:t>PJ</w:t>
      </w:r>
      <w:r w:rsidRPr="00453275">
        <w:t>,</w:t>
      </w:r>
      <w:r w:rsidRPr="00453275">
        <w:rPr>
          <w:spacing w:val="-4"/>
        </w:rPr>
        <w:t xml:space="preserve"> </w:t>
      </w:r>
      <w:r w:rsidRPr="00453275">
        <w:t>Kumar</w:t>
      </w:r>
      <w:r w:rsidRPr="00453275">
        <w:rPr>
          <w:spacing w:val="-2"/>
        </w:rPr>
        <w:t xml:space="preserve"> </w:t>
      </w:r>
      <w:r w:rsidRPr="00453275">
        <w:t>R.</w:t>
      </w:r>
      <w:r w:rsidRPr="00453275">
        <w:rPr>
          <w:spacing w:val="-3"/>
        </w:rPr>
        <w:t xml:space="preserve"> </w:t>
      </w:r>
      <w:r w:rsidRPr="00453275">
        <w:t>The</w:t>
      </w:r>
      <w:r w:rsidRPr="00453275">
        <w:rPr>
          <w:spacing w:val="-1"/>
        </w:rPr>
        <w:t xml:space="preserve"> </w:t>
      </w:r>
      <w:r w:rsidRPr="00453275">
        <w:t>hormonal</w:t>
      </w:r>
      <w:r w:rsidRPr="00453275">
        <w:rPr>
          <w:spacing w:val="-3"/>
        </w:rPr>
        <w:t xml:space="preserve"> </w:t>
      </w:r>
      <w:r w:rsidRPr="00453275">
        <w:t>regulation</w:t>
      </w:r>
      <w:r w:rsidRPr="00453275">
        <w:rPr>
          <w:spacing w:val="-4"/>
        </w:rPr>
        <w:t xml:space="preserve"> </w:t>
      </w:r>
      <w:r w:rsidRPr="00453275">
        <w:t>of</w:t>
      </w:r>
      <w:r w:rsidRPr="00453275">
        <w:rPr>
          <w:spacing w:val="-4"/>
        </w:rPr>
        <w:t xml:space="preserve"> </w:t>
      </w:r>
      <w:r w:rsidRPr="00453275">
        <w:t>calcium</w:t>
      </w:r>
      <w:r w:rsidRPr="00453275">
        <w:rPr>
          <w:spacing w:val="-4"/>
        </w:rPr>
        <w:t xml:space="preserve"> </w:t>
      </w:r>
      <w:r w:rsidRPr="00453275">
        <w:t>metabolism.</w:t>
      </w:r>
      <w:r w:rsidRPr="00453275">
        <w:rPr>
          <w:spacing w:val="-4"/>
        </w:rPr>
        <w:t xml:space="preserve"> </w:t>
      </w:r>
      <w:r w:rsidRPr="00453275">
        <w:t>In:</w:t>
      </w:r>
      <w:r w:rsidRPr="00453275">
        <w:rPr>
          <w:spacing w:val="-2"/>
        </w:rPr>
        <w:t xml:space="preserve"> </w:t>
      </w:r>
      <w:r w:rsidRPr="00453275">
        <w:t>Seldin</w:t>
      </w:r>
      <w:r w:rsidRPr="00453275">
        <w:rPr>
          <w:spacing w:val="-2"/>
        </w:rPr>
        <w:t xml:space="preserve"> </w:t>
      </w:r>
      <w:r w:rsidRPr="00453275">
        <w:t>and</w:t>
      </w:r>
      <w:r w:rsidRPr="00453275">
        <w:rPr>
          <w:spacing w:val="-4"/>
        </w:rPr>
        <w:t xml:space="preserve"> </w:t>
      </w:r>
      <w:r w:rsidRPr="00453275">
        <w:t>Giebisch's</w:t>
      </w:r>
      <w:r w:rsidRPr="00453275">
        <w:rPr>
          <w:spacing w:val="-3"/>
        </w:rPr>
        <w:t xml:space="preserve"> </w:t>
      </w:r>
      <w:r w:rsidRPr="00453275">
        <w:t>the</w:t>
      </w:r>
      <w:r w:rsidRPr="00453275">
        <w:rPr>
          <w:spacing w:val="-4"/>
        </w:rPr>
        <w:t xml:space="preserve"> </w:t>
      </w:r>
      <w:r w:rsidRPr="00453275">
        <w:t>kidney. 2008. p. 1891-909.</w:t>
      </w:r>
    </w:p>
    <w:p w14:paraId="34FEED9E" w14:textId="4FC98CA1" w:rsidR="00EA1B41" w:rsidRPr="00453275" w:rsidRDefault="00EA1B41" w:rsidP="00477614">
      <w:pPr>
        <w:pStyle w:val="TableParagraph"/>
        <w:numPr>
          <w:ilvl w:val="0"/>
          <w:numId w:val="12"/>
        </w:numPr>
        <w:tabs>
          <w:tab w:val="left" w:pos="930"/>
        </w:tabs>
        <w:ind w:right="42"/>
      </w:pPr>
      <w:r w:rsidRPr="00453275">
        <w:t>McIver</w:t>
      </w:r>
      <w:r w:rsidRPr="00453275">
        <w:rPr>
          <w:spacing w:val="-4"/>
        </w:rPr>
        <w:t xml:space="preserve"> </w:t>
      </w:r>
      <w:r w:rsidRPr="00453275">
        <w:t>B,</w:t>
      </w:r>
      <w:r w:rsidRPr="00453275">
        <w:rPr>
          <w:spacing w:val="-4"/>
        </w:rPr>
        <w:t xml:space="preserve"> </w:t>
      </w:r>
      <w:r w:rsidRPr="00453275">
        <w:rPr>
          <w:b/>
        </w:rPr>
        <w:t>Tebben</w:t>
      </w:r>
      <w:r w:rsidRPr="00453275">
        <w:rPr>
          <w:b/>
          <w:spacing w:val="-1"/>
        </w:rPr>
        <w:t xml:space="preserve"> </w:t>
      </w:r>
      <w:r w:rsidRPr="00453275">
        <w:rPr>
          <w:b/>
        </w:rPr>
        <w:t>PJ</w:t>
      </w:r>
      <w:r w:rsidRPr="00453275">
        <w:t>,</w:t>
      </w:r>
      <w:r w:rsidRPr="00453275">
        <w:rPr>
          <w:spacing w:val="-4"/>
        </w:rPr>
        <w:t xml:space="preserve"> </w:t>
      </w:r>
      <w:r w:rsidRPr="00453275">
        <w:t>Shah</w:t>
      </w:r>
      <w:r w:rsidRPr="00453275">
        <w:rPr>
          <w:spacing w:val="-4"/>
        </w:rPr>
        <w:t xml:space="preserve"> </w:t>
      </w:r>
      <w:r w:rsidRPr="00453275">
        <w:t>P.</w:t>
      </w:r>
      <w:r w:rsidRPr="00453275">
        <w:rPr>
          <w:spacing w:val="-1"/>
        </w:rPr>
        <w:t xml:space="preserve"> </w:t>
      </w:r>
      <w:r w:rsidRPr="00453275">
        <w:t>Endocrinology.</w:t>
      </w:r>
      <w:r w:rsidRPr="00453275">
        <w:rPr>
          <w:spacing w:val="-4"/>
        </w:rPr>
        <w:t xml:space="preserve"> </w:t>
      </w:r>
      <w:r w:rsidRPr="00453275">
        <w:t>In:</w:t>
      </w:r>
      <w:r w:rsidRPr="00453275">
        <w:rPr>
          <w:spacing w:val="-4"/>
        </w:rPr>
        <w:t xml:space="preserve"> </w:t>
      </w:r>
      <w:r w:rsidRPr="00453275">
        <w:t>Ghosh</w:t>
      </w:r>
      <w:r w:rsidRPr="00453275">
        <w:rPr>
          <w:spacing w:val="-4"/>
        </w:rPr>
        <w:t xml:space="preserve"> </w:t>
      </w:r>
      <w:r w:rsidRPr="00453275">
        <w:t>AK;</w:t>
      </w:r>
      <w:r w:rsidRPr="00453275">
        <w:rPr>
          <w:spacing w:val="-4"/>
        </w:rPr>
        <w:t xml:space="preserve"> </w:t>
      </w:r>
      <w:r w:rsidRPr="00453275">
        <w:t>et</w:t>
      </w:r>
      <w:r w:rsidRPr="00453275">
        <w:rPr>
          <w:spacing w:val="-2"/>
        </w:rPr>
        <w:t xml:space="preserve"> </w:t>
      </w:r>
      <w:r w:rsidRPr="00453275">
        <w:t>al,</w:t>
      </w:r>
      <w:r w:rsidRPr="00453275">
        <w:rPr>
          <w:spacing w:val="-2"/>
        </w:rPr>
        <w:t xml:space="preserve"> </w:t>
      </w:r>
      <w:r w:rsidRPr="00453275">
        <w:t>editor.</w:t>
      </w:r>
      <w:r w:rsidRPr="00453275">
        <w:rPr>
          <w:spacing w:val="-1"/>
        </w:rPr>
        <w:t xml:space="preserve"> </w:t>
      </w:r>
      <w:r w:rsidRPr="00453275">
        <w:t>Mayo</w:t>
      </w:r>
      <w:r w:rsidRPr="00453275">
        <w:rPr>
          <w:spacing w:val="-4"/>
        </w:rPr>
        <w:t xml:space="preserve"> </w:t>
      </w:r>
      <w:r w:rsidRPr="00453275">
        <w:t>Clinic</w:t>
      </w:r>
      <w:r w:rsidRPr="00453275">
        <w:rPr>
          <w:spacing w:val="-3"/>
        </w:rPr>
        <w:t xml:space="preserve"> </w:t>
      </w:r>
      <w:r w:rsidRPr="00453275">
        <w:t>internal</w:t>
      </w:r>
      <w:r w:rsidRPr="00453275">
        <w:rPr>
          <w:spacing w:val="-3"/>
        </w:rPr>
        <w:t xml:space="preserve"> </w:t>
      </w:r>
      <w:r w:rsidRPr="00453275">
        <w:t>medicine</w:t>
      </w:r>
      <w:r w:rsidRPr="00453275">
        <w:rPr>
          <w:spacing w:val="-4"/>
        </w:rPr>
        <w:t xml:space="preserve"> </w:t>
      </w:r>
      <w:r w:rsidRPr="00453275">
        <w:t>board review. 9th Edition. Rochester: Mayo Clinic Scientific Press; 2010. p. 185-231.</w:t>
      </w:r>
    </w:p>
    <w:p w14:paraId="32EEA569" w14:textId="0224CFAA" w:rsidR="00EA1B41" w:rsidRPr="00453275" w:rsidRDefault="00EA1B41" w:rsidP="00477614">
      <w:pPr>
        <w:pStyle w:val="TableParagraph"/>
        <w:numPr>
          <w:ilvl w:val="0"/>
          <w:numId w:val="12"/>
        </w:numPr>
        <w:tabs>
          <w:tab w:val="left" w:pos="930"/>
        </w:tabs>
        <w:spacing w:before="26" w:line="230" w:lineRule="atLeast"/>
        <w:ind w:right="42"/>
      </w:pPr>
      <w:r w:rsidRPr="00453275">
        <w:rPr>
          <w:b/>
        </w:rPr>
        <w:t>Tebben</w:t>
      </w:r>
      <w:r w:rsidRPr="00453275">
        <w:rPr>
          <w:b/>
          <w:spacing w:val="-4"/>
        </w:rPr>
        <w:t xml:space="preserve"> </w:t>
      </w:r>
      <w:r w:rsidRPr="00453275">
        <w:rPr>
          <w:b/>
        </w:rPr>
        <w:t>PJ</w:t>
      </w:r>
      <w:r w:rsidRPr="00453275">
        <w:t>,</w:t>
      </w:r>
      <w:r w:rsidRPr="00453275">
        <w:rPr>
          <w:spacing w:val="-4"/>
        </w:rPr>
        <w:t xml:space="preserve"> </w:t>
      </w:r>
      <w:r w:rsidRPr="00453275">
        <w:t>Berndt</w:t>
      </w:r>
      <w:r w:rsidRPr="00453275">
        <w:rPr>
          <w:spacing w:val="-4"/>
        </w:rPr>
        <w:t xml:space="preserve"> </w:t>
      </w:r>
      <w:r w:rsidRPr="00453275">
        <w:t>TJ,</w:t>
      </w:r>
      <w:r w:rsidRPr="00453275">
        <w:rPr>
          <w:spacing w:val="-2"/>
        </w:rPr>
        <w:t xml:space="preserve"> </w:t>
      </w:r>
      <w:r w:rsidRPr="00453275">
        <w:t>Kumar</w:t>
      </w:r>
      <w:r w:rsidRPr="00453275">
        <w:rPr>
          <w:spacing w:val="-3"/>
        </w:rPr>
        <w:t xml:space="preserve"> </w:t>
      </w:r>
      <w:r w:rsidRPr="00453275">
        <w:t xml:space="preserve">R. </w:t>
      </w:r>
      <w:proofErr w:type="spellStart"/>
      <w:r w:rsidRPr="00453275">
        <w:t>Phosphatonins</w:t>
      </w:r>
      <w:proofErr w:type="spellEnd"/>
      <w:r w:rsidRPr="00453275">
        <w:t>.</w:t>
      </w:r>
      <w:r w:rsidRPr="00453275">
        <w:rPr>
          <w:spacing w:val="-4"/>
        </w:rPr>
        <w:t xml:space="preserve"> </w:t>
      </w:r>
      <w:r w:rsidRPr="00453275">
        <w:t>In:</w:t>
      </w:r>
      <w:r w:rsidRPr="00453275">
        <w:rPr>
          <w:spacing w:val="-2"/>
        </w:rPr>
        <w:t xml:space="preserve"> </w:t>
      </w:r>
      <w:r w:rsidRPr="00453275">
        <w:t>Marcus</w:t>
      </w:r>
      <w:r w:rsidRPr="00453275">
        <w:rPr>
          <w:spacing w:val="-3"/>
        </w:rPr>
        <w:t xml:space="preserve"> </w:t>
      </w:r>
      <w:r w:rsidRPr="00453275">
        <w:t>R;</w:t>
      </w:r>
      <w:r w:rsidRPr="00453275">
        <w:rPr>
          <w:spacing w:val="-4"/>
        </w:rPr>
        <w:t xml:space="preserve"> </w:t>
      </w:r>
      <w:r w:rsidRPr="00453275">
        <w:t>et</w:t>
      </w:r>
      <w:r w:rsidRPr="00453275">
        <w:rPr>
          <w:spacing w:val="-2"/>
        </w:rPr>
        <w:t xml:space="preserve"> </w:t>
      </w:r>
      <w:r w:rsidRPr="00453275">
        <w:t>al,</w:t>
      </w:r>
      <w:r w:rsidRPr="00453275">
        <w:rPr>
          <w:spacing w:val="-4"/>
        </w:rPr>
        <w:t xml:space="preserve"> </w:t>
      </w:r>
      <w:r w:rsidRPr="00453275">
        <w:t>editor.</w:t>
      </w:r>
      <w:r w:rsidRPr="00453275">
        <w:rPr>
          <w:spacing w:val="-4"/>
        </w:rPr>
        <w:t xml:space="preserve"> </w:t>
      </w:r>
      <w:r w:rsidRPr="00453275">
        <w:t>Fundamentals</w:t>
      </w:r>
      <w:r w:rsidRPr="00453275">
        <w:rPr>
          <w:spacing w:val="-3"/>
        </w:rPr>
        <w:t xml:space="preserve"> </w:t>
      </w:r>
      <w:r w:rsidRPr="00453275">
        <w:t>of</w:t>
      </w:r>
      <w:r w:rsidRPr="00453275">
        <w:rPr>
          <w:spacing w:val="-2"/>
        </w:rPr>
        <w:t xml:space="preserve"> </w:t>
      </w:r>
      <w:r w:rsidRPr="00453275">
        <w:t>osteoporosis. Burlington; London: Academic Press; 2010. p. 413-28.</w:t>
      </w:r>
    </w:p>
    <w:p w14:paraId="13DEA2C9" w14:textId="593F51B2" w:rsidR="00EA1B41" w:rsidRPr="00453275" w:rsidRDefault="00EA1B41" w:rsidP="00477614">
      <w:pPr>
        <w:pStyle w:val="TableParagraph"/>
        <w:numPr>
          <w:ilvl w:val="0"/>
          <w:numId w:val="12"/>
        </w:numPr>
        <w:tabs>
          <w:tab w:val="left" w:pos="894"/>
        </w:tabs>
        <w:spacing w:before="0"/>
        <w:ind w:right="64"/>
      </w:pPr>
      <w:r w:rsidRPr="00453275">
        <w:rPr>
          <w:b/>
        </w:rPr>
        <w:t>Tebben PJ</w:t>
      </w:r>
      <w:r w:rsidRPr="00453275">
        <w:t>, Kumar R. Hormonal Regulation of Calcium Metabolism. In: Alpern RJ and Hebert SC. The Kidney:</w:t>
      </w:r>
      <w:r w:rsidRPr="00453275">
        <w:rPr>
          <w:spacing w:val="-4"/>
        </w:rPr>
        <w:t xml:space="preserve"> </w:t>
      </w:r>
      <w:r w:rsidRPr="00453275">
        <w:t>Physiology</w:t>
      </w:r>
      <w:r w:rsidRPr="00453275">
        <w:rPr>
          <w:spacing w:val="-3"/>
        </w:rPr>
        <w:t xml:space="preserve"> </w:t>
      </w:r>
      <w:r w:rsidRPr="00453275">
        <w:t>and</w:t>
      </w:r>
      <w:r w:rsidRPr="00453275">
        <w:rPr>
          <w:spacing w:val="-4"/>
        </w:rPr>
        <w:t xml:space="preserve"> </w:t>
      </w:r>
      <w:r w:rsidRPr="00453275">
        <w:t>Pathophysiology:</w:t>
      </w:r>
      <w:r w:rsidRPr="00453275">
        <w:rPr>
          <w:spacing w:val="-6"/>
        </w:rPr>
        <w:t xml:space="preserve"> </w:t>
      </w:r>
      <w:r w:rsidRPr="00453275">
        <w:t>Clinical</w:t>
      </w:r>
      <w:r w:rsidRPr="00453275">
        <w:rPr>
          <w:spacing w:val="-5"/>
        </w:rPr>
        <w:t xml:space="preserve"> </w:t>
      </w:r>
      <w:r w:rsidRPr="00453275">
        <w:t>and</w:t>
      </w:r>
      <w:r w:rsidRPr="00453275">
        <w:rPr>
          <w:spacing w:val="-4"/>
        </w:rPr>
        <w:t xml:space="preserve"> </w:t>
      </w:r>
      <w:r w:rsidRPr="00453275">
        <w:t>Physiologic</w:t>
      </w:r>
      <w:r w:rsidRPr="00453275">
        <w:rPr>
          <w:spacing w:val="-5"/>
        </w:rPr>
        <w:t xml:space="preserve"> </w:t>
      </w:r>
      <w:r w:rsidRPr="00453275">
        <w:t>Phosphate</w:t>
      </w:r>
      <w:r w:rsidRPr="00453275">
        <w:rPr>
          <w:spacing w:val="-5"/>
        </w:rPr>
        <w:t xml:space="preserve"> </w:t>
      </w:r>
      <w:r w:rsidRPr="00453275">
        <w:t>Disturbances</w:t>
      </w:r>
      <w:r w:rsidRPr="00453275">
        <w:rPr>
          <w:spacing w:val="-5"/>
        </w:rPr>
        <w:t xml:space="preserve"> </w:t>
      </w:r>
      <w:r w:rsidRPr="00453275">
        <w:t>5th</w:t>
      </w:r>
      <w:r w:rsidRPr="00453275">
        <w:rPr>
          <w:spacing w:val="-4"/>
        </w:rPr>
        <w:t xml:space="preserve"> </w:t>
      </w:r>
      <w:r w:rsidRPr="00453275">
        <w:t>Edition</w:t>
      </w:r>
      <w:r w:rsidRPr="00453275">
        <w:rPr>
          <w:spacing w:val="-6"/>
        </w:rPr>
        <w:t xml:space="preserve"> </w:t>
      </w:r>
      <w:r w:rsidRPr="00453275">
        <w:t>ed. Elsevier Academic Press; 2011 (In Press).</w:t>
      </w:r>
    </w:p>
    <w:p w14:paraId="5F17B808" w14:textId="6D2E088F" w:rsidR="00EA1B41" w:rsidRPr="00453275" w:rsidRDefault="00EA1B41" w:rsidP="00477614">
      <w:pPr>
        <w:pStyle w:val="TableParagraph"/>
        <w:numPr>
          <w:ilvl w:val="0"/>
          <w:numId w:val="12"/>
        </w:numPr>
        <w:tabs>
          <w:tab w:val="left" w:pos="894"/>
        </w:tabs>
        <w:spacing w:before="47"/>
        <w:ind w:right="64"/>
      </w:pPr>
      <w:r w:rsidRPr="00453275">
        <w:rPr>
          <w:b/>
        </w:rPr>
        <w:t>Tebben</w:t>
      </w:r>
      <w:r w:rsidRPr="00453275">
        <w:rPr>
          <w:b/>
          <w:spacing w:val="-4"/>
        </w:rPr>
        <w:t xml:space="preserve"> </w:t>
      </w:r>
      <w:r w:rsidRPr="00453275">
        <w:rPr>
          <w:b/>
        </w:rPr>
        <w:t>P</w:t>
      </w:r>
      <w:r w:rsidRPr="00453275">
        <w:t>,</w:t>
      </w:r>
      <w:r w:rsidRPr="00453275">
        <w:rPr>
          <w:spacing w:val="-2"/>
        </w:rPr>
        <w:t xml:space="preserve"> </w:t>
      </w:r>
      <w:r w:rsidRPr="00453275">
        <w:t>Kumar</w:t>
      </w:r>
      <w:r w:rsidRPr="00453275">
        <w:rPr>
          <w:spacing w:val="-3"/>
        </w:rPr>
        <w:t xml:space="preserve"> </w:t>
      </w:r>
      <w:r w:rsidRPr="00453275">
        <w:t>R. Vitamin</w:t>
      </w:r>
      <w:r w:rsidRPr="00453275">
        <w:rPr>
          <w:spacing w:val="-4"/>
        </w:rPr>
        <w:t xml:space="preserve"> </w:t>
      </w:r>
      <w:proofErr w:type="gramStart"/>
      <w:r w:rsidRPr="00453275">
        <w:t>D</w:t>
      </w:r>
      <w:proofErr w:type="gramEnd"/>
      <w:r w:rsidRPr="00453275">
        <w:rPr>
          <w:spacing w:val="-1"/>
        </w:rPr>
        <w:t xml:space="preserve"> </w:t>
      </w:r>
      <w:r w:rsidRPr="00453275">
        <w:t>and</w:t>
      </w:r>
      <w:r w:rsidRPr="00453275">
        <w:rPr>
          <w:spacing w:val="-2"/>
        </w:rPr>
        <w:t xml:space="preserve"> </w:t>
      </w:r>
      <w:r w:rsidRPr="00453275">
        <w:t>the</w:t>
      </w:r>
      <w:r w:rsidRPr="00453275">
        <w:rPr>
          <w:spacing w:val="-2"/>
        </w:rPr>
        <w:t xml:space="preserve"> </w:t>
      </w:r>
      <w:r w:rsidRPr="00453275">
        <w:t>kidney.</w:t>
      </w:r>
      <w:r w:rsidRPr="00453275">
        <w:rPr>
          <w:spacing w:val="-4"/>
        </w:rPr>
        <w:t xml:space="preserve"> </w:t>
      </w:r>
      <w:r w:rsidRPr="00453275">
        <w:t>In:</w:t>
      </w:r>
      <w:r w:rsidRPr="00453275">
        <w:rPr>
          <w:spacing w:val="-2"/>
        </w:rPr>
        <w:t xml:space="preserve"> </w:t>
      </w:r>
      <w:r w:rsidRPr="00453275">
        <w:t>Feldman</w:t>
      </w:r>
      <w:r w:rsidRPr="00453275">
        <w:rPr>
          <w:spacing w:val="-2"/>
        </w:rPr>
        <w:t xml:space="preserve"> </w:t>
      </w:r>
      <w:r w:rsidRPr="00453275">
        <w:t>D;</w:t>
      </w:r>
      <w:r w:rsidRPr="00453275">
        <w:rPr>
          <w:spacing w:val="-2"/>
        </w:rPr>
        <w:t xml:space="preserve"> </w:t>
      </w:r>
      <w:r w:rsidRPr="00453275">
        <w:t>Pike</w:t>
      </w:r>
      <w:r w:rsidRPr="00453275">
        <w:rPr>
          <w:spacing w:val="-4"/>
        </w:rPr>
        <w:t xml:space="preserve"> </w:t>
      </w:r>
      <w:r w:rsidRPr="00453275">
        <w:t>JW;</w:t>
      </w:r>
      <w:r w:rsidRPr="00453275">
        <w:rPr>
          <w:spacing w:val="-2"/>
        </w:rPr>
        <w:t xml:space="preserve"> </w:t>
      </w:r>
      <w:r w:rsidRPr="00453275">
        <w:t>Adams</w:t>
      </w:r>
      <w:r w:rsidRPr="00453275">
        <w:rPr>
          <w:spacing w:val="-3"/>
        </w:rPr>
        <w:t xml:space="preserve"> </w:t>
      </w:r>
      <w:r w:rsidRPr="00453275">
        <w:t>JS</w:t>
      </w:r>
      <w:r w:rsidRPr="00453275">
        <w:rPr>
          <w:spacing w:val="-4"/>
        </w:rPr>
        <w:t xml:space="preserve"> </w:t>
      </w:r>
      <w:r w:rsidRPr="00453275">
        <w:t>editor.</w:t>
      </w:r>
      <w:r w:rsidRPr="00453275">
        <w:rPr>
          <w:spacing w:val="-1"/>
        </w:rPr>
        <w:t xml:space="preserve"> </w:t>
      </w:r>
      <w:r w:rsidRPr="00453275">
        <w:t>Vitamin</w:t>
      </w:r>
      <w:r w:rsidRPr="00453275">
        <w:rPr>
          <w:spacing w:val="-2"/>
        </w:rPr>
        <w:t xml:space="preserve"> </w:t>
      </w:r>
      <w:r w:rsidRPr="00453275">
        <w:t>D.</w:t>
      </w:r>
      <w:r w:rsidRPr="00453275">
        <w:rPr>
          <w:spacing w:val="-4"/>
        </w:rPr>
        <w:t xml:space="preserve"> </w:t>
      </w:r>
      <w:r w:rsidRPr="00453275">
        <w:t>3rd Edition. London; Waltham: Academic Press; 2011. p. 471-91.</w:t>
      </w:r>
    </w:p>
    <w:p w14:paraId="2BFC01E5" w14:textId="1A0B4033" w:rsidR="00EA1B41" w:rsidRPr="00453275" w:rsidRDefault="00EA1B41" w:rsidP="00477614">
      <w:pPr>
        <w:pStyle w:val="TableParagraph"/>
        <w:numPr>
          <w:ilvl w:val="0"/>
          <w:numId w:val="12"/>
        </w:numPr>
        <w:tabs>
          <w:tab w:val="left" w:pos="894"/>
        </w:tabs>
      </w:pPr>
      <w:r w:rsidRPr="00453275">
        <w:rPr>
          <w:b/>
        </w:rPr>
        <w:t>Tebben</w:t>
      </w:r>
      <w:r w:rsidRPr="00453275">
        <w:rPr>
          <w:b/>
          <w:spacing w:val="-8"/>
        </w:rPr>
        <w:t xml:space="preserve"> </w:t>
      </w:r>
      <w:r w:rsidRPr="00453275">
        <w:rPr>
          <w:b/>
        </w:rPr>
        <w:t>P</w:t>
      </w:r>
      <w:r w:rsidRPr="00453275">
        <w:t>.</w:t>
      </w:r>
      <w:r w:rsidRPr="00453275">
        <w:rPr>
          <w:spacing w:val="-5"/>
        </w:rPr>
        <w:t xml:space="preserve"> </w:t>
      </w:r>
      <w:r w:rsidRPr="00453275">
        <w:t>Hypocalcemia.</w:t>
      </w:r>
      <w:r w:rsidRPr="00453275">
        <w:rPr>
          <w:spacing w:val="-8"/>
        </w:rPr>
        <w:t xml:space="preserve"> </w:t>
      </w:r>
      <w:r w:rsidRPr="00453275">
        <w:t>In:</w:t>
      </w:r>
      <w:r w:rsidRPr="00453275">
        <w:rPr>
          <w:spacing w:val="-7"/>
        </w:rPr>
        <w:t xml:space="preserve"> </w:t>
      </w:r>
      <w:r w:rsidRPr="00453275">
        <w:t>Endocrine</w:t>
      </w:r>
      <w:r w:rsidRPr="00453275">
        <w:rPr>
          <w:spacing w:val="-6"/>
        </w:rPr>
        <w:t xml:space="preserve"> </w:t>
      </w:r>
      <w:r w:rsidRPr="00453275">
        <w:t>Self-Assessment</w:t>
      </w:r>
      <w:r w:rsidRPr="00453275">
        <w:rPr>
          <w:spacing w:val="-6"/>
        </w:rPr>
        <w:t xml:space="preserve"> </w:t>
      </w:r>
      <w:r w:rsidRPr="00453275">
        <w:t>Program</w:t>
      </w:r>
      <w:r w:rsidRPr="00453275">
        <w:rPr>
          <w:spacing w:val="-7"/>
        </w:rPr>
        <w:t xml:space="preserve"> </w:t>
      </w:r>
      <w:r w:rsidRPr="00453275">
        <w:t>2013</w:t>
      </w:r>
      <w:r w:rsidRPr="00453275">
        <w:rPr>
          <w:spacing w:val="-6"/>
        </w:rPr>
        <w:t xml:space="preserve"> </w:t>
      </w:r>
      <w:r w:rsidRPr="00453275">
        <w:t>-</w:t>
      </w:r>
      <w:r w:rsidRPr="00453275">
        <w:rPr>
          <w:spacing w:val="-6"/>
        </w:rPr>
        <w:t xml:space="preserve"> </w:t>
      </w:r>
      <w:r w:rsidRPr="00453275">
        <w:t>In</w:t>
      </w:r>
      <w:r w:rsidRPr="00453275">
        <w:rPr>
          <w:spacing w:val="-7"/>
        </w:rPr>
        <w:t xml:space="preserve"> </w:t>
      </w:r>
      <w:r w:rsidRPr="00453275">
        <w:rPr>
          <w:spacing w:val="-2"/>
        </w:rPr>
        <w:t>press.</w:t>
      </w:r>
    </w:p>
    <w:p w14:paraId="7DE172BF" w14:textId="3CAAADE2" w:rsidR="00EA1B41" w:rsidRPr="00453275" w:rsidRDefault="00EA1B41" w:rsidP="00477614">
      <w:pPr>
        <w:pStyle w:val="TableParagraph"/>
        <w:numPr>
          <w:ilvl w:val="0"/>
          <w:numId w:val="12"/>
        </w:numPr>
        <w:tabs>
          <w:tab w:val="left" w:pos="894"/>
        </w:tabs>
        <w:spacing w:before="47"/>
      </w:pPr>
      <w:r w:rsidRPr="00453275">
        <w:rPr>
          <w:b/>
        </w:rPr>
        <w:lastRenderedPageBreak/>
        <w:t>Tebben</w:t>
      </w:r>
      <w:r w:rsidRPr="00453275">
        <w:rPr>
          <w:b/>
          <w:spacing w:val="-7"/>
        </w:rPr>
        <w:t xml:space="preserve"> </w:t>
      </w:r>
      <w:r w:rsidRPr="00453275">
        <w:rPr>
          <w:b/>
        </w:rPr>
        <w:t>PJ</w:t>
      </w:r>
      <w:r w:rsidRPr="00453275">
        <w:t>,</w:t>
      </w:r>
      <w:r w:rsidRPr="00453275">
        <w:rPr>
          <w:spacing w:val="-7"/>
        </w:rPr>
        <w:t xml:space="preserve"> </w:t>
      </w:r>
      <w:r w:rsidRPr="00453275">
        <w:t>Berndt</w:t>
      </w:r>
      <w:r w:rsidRPr="00453275">
        <w:rPr>
          <w:spacing w:val="-7"/>
        </w:rPr>
        <w:t xml:space="preserve"> </w:t>
      </w:r>
      <w:r w:rsidRPr="00453275">
        <w:t>TJ,</w:t>
      </w:r>
      <w:r w:rsidRPr="00453275">
        <w:rPr>
          <w:spacing w:val="-5"/>
        </w:rPr>
        <w:t xml:space="preserve"> </w:t>
      </w:r>
      <w:r w:rsidRPr="00453275">
        <w:t>Kumar</w:t>
      </w:r>
      <w:r w:rsidRPr="00453275">
        <w:rPr>
          <w:spacing w:val="-6"/>
        </w:rPr>
        <w:t xml:space="preserve"> </w:t>
      </w:r>
      <w:r w:rsidRPr="00453275">
        <w:t>R.</w:t>
      </w:r>
      <w:r w:rsidRPr="00453275">
        <w:rPr>
          <w:spacing w:val="-4"/>
        </w:rPr>
        <w:t xml:space="preserve"> </w:t>
      </w:r>
      <w:proofErr w:type="spellStart"/>
      <w:r w:rsidRPr="00453275">
        <w:t>Phosphatonins</w:t>
      </w:r>
      <w:proofErr w:type="spellEnd"/>
      <w:r w:rsidRPr="00453275">
        <w:t>.</w:t>
      </w:r>
      <w:r w:rsidRPr="00453275">
        <w:rPr>
          <w:spacing w:val="-7"/>
        </w:rPr>
        <w:t xml:space="preserve"> </w:t>
      </w:r>
      <w:r w:rsidRPr="00453275">
        <w:t>In:</w:t>
      </w:r>
      <w:r w:rsidRPr="00453275">
        <w:rPr>
          <w:spacing w:val="-5"/>
        </w:rPr>
        <w:t xml:space="preserve"> </w:t>
      </w:r>
      <w:r w:rsidRPr="00453275">
        <w:t>Osteoporosis.</w:t>
      </w:r>
      <w:r w:rsidRPr="00453275">
        <w:rPr>
          <w:spacing w:val="-7"/>
        </w:rPr>
        <w:t xml:space="preserve"> </w:t>
      </w:r>
      <w:r w:rsidRPr="00453275">
        <w:t>Fourth</w:t>
      </w:r>
      <w:r w:rsidRPr="00453275">
        <w:rPr>
          <w:spacing w:val="-5"/>
        </w:rPr>
        <w:t xml:space="preserve"> </w:t>
      </w:r>
      <w:r w:rsidRPr="00453275">
        <w:t>ed.</w:t>
      </w:r>
      <w:r w:rsidRPr="00453275">
        <w:rPr>
          <w:spacing w:val="-5"/>
        </w:rPr>
        <w:t xml:space="preserve"> </w:t>
      </w:r>
      <w:r w:rsidRPr="00453275">
        <w:t>2013.</w:t>
      </w:r>
      <w:r w:rsidRPr="00453275">
        <w:rPr>
          <w:spacing w:val="-5"/>
        </w:rPr>
        <w:t xml:space="preserve"> </w:t>
      </w:r>
      <w:r w:rsidRPr="00453275">
        <w:t>p.</w:t>
      </w:r>
      <w:r w:rsidRPr="00453275">
        <w:rPr>
          <w:spacing w:val="-7"/>
        </w:rPr>
        <w:t xml:space="preserve"> </w:t>
      </w:r>
      <w:r w:rsidRPr="00453275">
        <w:t>373-</w:t>
      </w:r>
      <w:r w:rsidRPr="00453275">
        <w:rPr>
          <w:spacing w:val="-5"/>
        </w:rPr>
        <w:t>90.</w:t>
      </w:r>
    </w:p>
    <w:p w14:paraId="4CFC114E" w14:textId="7ADD8A45" w:rsidR="00EA1B41" w:rsidRPr="00453275" w:rsidRDefault="00EA1B41" w:rsidP="00477614">
      <w:pPr>
        <w:pStyle w:val="TableParagraph"/>
        <w:numPr>
          <w:ilvl w:val="0"/>
          <w:numId w:val="12"/>
        </w:numPr>
        <w:tabs>
          <w:tab w:val="left" w:pos="894"/>
        </w:tabs>
        <w:ind w:right="64"/>
      </w:pPr>
      <w:r w:rsidRPr="00453275">
        <w:rPr>
          <w:b/>
        </w:rPr>
        <w:t>Tebben</w:t>
      </w:r>
      <w:r w:rsidRPr="00453275">
        <w:rPr>
          <w:b/>
          <w:spacing w:val="-4"/>
        </w:rPr>
        <w:t xml:space="preserve"> </w:t>
      </w:r>
      <w:r w:rsidRPr="00453275">
        <w:rPr>
          <w:b/>
        </w:rPr>
        <w:t>PJ</w:t>
      </w:r>
      <w:r w:rsidRPr="00453275">
        <w:t>,</w:t>
      </w:r>
      <w:r w:rsidRPr="00453275">
        <w:rPr>
          <w:spacing w:val="-4"/>
        </w:rPr>
        <w:t xml:space="preserve"> </w:t>
      </w:r>
      <w:r w:rsidRPr="00453275">
        <w:t>Kumar</w:t>
      </w:r>
      <w:r w:rsidRPr="00453275">
        <w:rPr>
          <w:spacing w:val="-2"/>
        </w:rPr>
        <w:t xml:space="preserve"> </w:t>
      </w:r>
      <w:r w:rsidRPr="00453275">
        <w:t>R.</w:t>
      </w:r>
      <w:r w:rsidRPr="00453275">
        <w:rPr>
          <w:spacing w:val="-3"/>
        </w:rPr>
        <w:t xml:space="preserve"> </w:t>
      </w:r>
      <w:r w:rsidRPr="00453275">
        <w:t>The</w:t>
      </w:r>
      <w:r w:rsidRPr="00453275">
        <w:rPr>
          <w:spacing w:val="-1"/>
        </w:rPr>
        <w:t xml:space="preserve"> </w:t>
      </w:r>
      <w:r w:rsidRPr="00453275">
        <w:t>hormonal</w:t>
      </w:r>
      <w:r w:rsidRPr="00453275">
        <w:rPr>
          <w:spacing w:val="-3"/>
        </w:rPr>
        <w:t xml:space="preserve"> </w:t>
      </w:r>
      <w:r w:rsidRPr="00453275">
        <w:t>regulation</w:t>
      </w:r>
      <w:r w:rsidRPr="00453275">
        <w:rPr>
          <w:spacing w:val="-4"/>
        </w:rPr>
        <w:t xml:space="preserve"> </w:t>
      </w:r>
      <w:r w:rsidRPr="00453275">
        <w:t>of</w:t>
      </w:r>
      <w:r w:rsidRPr="00453275">
        <w:rPr>
          <w:spacing w:val="-4"/>
        </w:rPr>
        <w:t xml:space="preserve"> </w:t>
      </w:r>
      <w:r w:rsidRPr="00453275">
        <w:t>calcium</w:t>
      </w:r>
      <w:r w:rsidRPr="00453275">
        <w:rPr>
          <w:spacing w:val="-4"/>
        </w:rPr>
        <w:t xml:space="preserve"> </w:t>
      </w:r>
      <w:r w:rsidRPr="00453275">
        <w:t>metabolism.</w:t>
      </w:r>
      <w:r w:rsidRPr="00453275">
        <w:rPr>
          <w:spacing w:val="-4"/>
        </w:rPr>
        <w:t xml:space="preserve"> </w:t>
      </w:r>
      <w:r w:rsidRPr="00453275">
        <w:t>In:</w:t>
      </w:r>
      <w:r w:rsidRPr="00453275">
        <w:rPr>
          <w:spacing w:val="-3"/>
        </w:rPr>
        <w:t xml:space="preserve"> </w:t>
      </w:r>
      <w:r w:rsidRPr="00453275">
        <w:t>Seldin</w:t>
      </w:r>
      <w:r w:rsidRPr="00453275">
        <w:rPr>
          <w:spacing w:val="-3"/>
        </w:rPr>
        <w:t xml:space="preserve"> </w:t>
      </w:r>
      <w:r w:rsidRPr="00453275">
        <w:t>and</w:t>
      </w:r>
      <w:r w:rsidRPr="00453275">
        <w:rPr>
          <w:spacing w:val="-4"/>
        </w:rPr>
        <w:t xml:space="preserve"> </w:t>
      </w:r>
      <w:r w:rsidRPr="00453275">
        <w:t>Geibisch's</w:t>
      </w:r>
      <w:r w:rsidRPr="00453275">
        <w:rPr>
          <w:spacing w:val="-3"/>
        </w:rPr>
        <w:t xml:space="preserve"> </w:t>
      </w:r>
      <w:r w:rsidRPr="00453275">
        <w:t>the</w:t>
      </w:r>
      <w:r w:rsidRPr="00453275">
        <w:rPr>
          <w:spacing w:val="-4"/>
        </w:rPr>
        <w:t xml:space="preserve"> </w:t>
      </w:r>
      <w:r w:rsidRPr="00453275">
        <w:t>kidney. Volume 2. 2013. p. 2249-72.</w:t>
      </w:r>
    </w:p>
    <w:p w14:paraId="7D30CA5A" w14:textId="200E6ABC" w:rsidR="00EA1B41" w:rsidRPr="00453275" w:rsidRDefault="00EA1B41" w:rsidP="00477614">
      <w:pPr>
        <w:pStyle w:val="TableParagraph"/>
        <w:numPr>
          <w:ilvl w:val="0"/>
          <w:numId w:val="12"/>
        </w:numPr>
        <w:tabs>
          <w:tab w:val="left" w:pos="894"/>
        </w:tabs>
        <w:ind w:right="64"/>
      </w:pPr>
      <w:r w:rsidRPr="00453275">
        <w:t>Lo</w:t>
      </w:r>
      <w:r w:rsidRPr="00453275">
        <w:rPr>
          <w:spacing w:val="-6"/>
        </w:rPr>
        <w:t xml:space="preserve"> </w:t>
      </w:r>
      <w:r w:rsidRPr="00453275">
        <w:t>HB,</w:t>
      </w:r>
      <w:r w:rsidRPr="00453275">
        <w:rPr>
          <w:spacing w:val="-5"/>
        </w:rPr>
        <w:t xml:space="preserve"> </w:t>
      </w:r>
      <w:r w:rsidRPr="00453275">
        <w:rPr>
          <w:b/>
        </w:rPr>
        <w:t>Tebben</w:t>
      </w:r>
      <w:r w:rsidRPr="00453275">
        <w:rPr>
          <w:b/>
          <w:spacing w:val="-2"/>
        </w:rPr>
        <w:t xml:space="preserve"> </w:t>
      </w:r>
      <w:r w:rsidRPr="00453275">
        <w:rPr>
          <w:b/>
        </w:rPr>
        <w:t>PJ</w:t>
      </w:r>
      <w:r w:rsidRPr="00453275">
        <w:t>.</w:t>
      </w:r>
      <w:r w:rsidRPr="00453275">
        <w:rPr>
          <w:spacing w:val="-5"/>
        </w:rPr>
        <w:t xml:space="preserve"> </w:t>
      </w:r>
      <w:r w:rsidRPr="00453275">
        <w:t>Primary</w:t>
      </w:r>
      <w:r w:rsidRPr="00453275">
        <w:rPr>
          <w:spacing w:val="-4"/>
        </w:rPr>
        <w:t xml:space="preserve"> </w:t>
      </w:r>
      <w:r w:rsidRPr="00453275">
        <w:t>hyperparathyroidism</w:t>
      </w:r>
      <w:r w:rsidRPr="00453275">
        <w:rPr>
          <w:spacing w:val="-3"/>
        </w:rPr>
        <w:t xml:space="preserve"> </w:t>
      </w:r>
      <w:r w:rsidRPr="00453275">
        <w:t>in</w:t>
      </w:r>
      <w:r w:rsidRPr="00453275">
        <w:rPr>
          <w:spacing w:val="-5"/>
        </w:rPr>
        <w:t xml:space="preserve"> </w:t>
      </w:r>
      <w:r w:rsidRPr="00453275">
        <w:t>children</w:t>
      </w:r>
      <w:r w:rsidRPr="00453275">
        <w:rPr>
          <w:spacing w:val="-5"/>
        </w:rPr>
        <w:t xml:space="preserve"> </w:t>
      </w:r>
      <w:r w:rsidRPr="00453275">
        <w:t>and</w:t>
      </w:r>
      <w:r w:rsidRPr="00453275">
        <w:rPr>
          <w:spacing w:val="-4"/>
        </w:rPr>
        <w:t xml:space="preserve"> </w:t>
      </w:r>
      <w:r w:rsidRPr="00453275">
        <w:t>adolescents.</w:t>
      </w:r>
      <w:r w:rsidRPr="00453275">
        <w:rPr>
          <w:spacing w:val="-5"/>
        </w:rPr>
        <w:t xml:space="preserve"> </w:t>
      </w:r>
      <w:r w:rsidRPr="00453275">
        <w:t>In:</w:t>
      </w:r>
      <w:r w:rsidRPr="00453275">
        <w:rPr>
          <w:spacing w:val="-3"/>
        </w:rPr>
        <w:t xml:space="preserve"> </w:t>
      </w:r>
      <w:r w:rsidRPr="00453275">
        <w:t>Kearns</w:t>
      </w:r>
      <w:r w:rsidRPr="00453275">
        <w:rPr>
          <w:spacing w:val="-2"/>
        </w:rPr>
        <w:t xml:space="preserve"> </w:t>
      </w:r>
      <w:r w:rsidRPr="00453275">
        <w:t>AE;</w:t>
      </w:r>
      <w:r w:rsidRPr="00453275">
        <w:rPr>
          <w:spacing w:val="-5"/>
        </w:rPr>
        <w:t xml:space="preserve"> </w:t>
      </w:r>
      <w:r w:rsidRPr="00453275">
        <w:t>Wermers</w:t>
      </w:r>
      <w:r w:rsidRPr="00453275">
        <w:rPr>
          <w:spacing w:val="-4"/>
        </w:rPr>
        <w:t xml:space="preserve"> </w:t>
      </w:r>
      <w:r w:rsidRPr="00453275">
        <w:t>RA, Hyperparathyroidism: a clinical casebook. 2016. p. 117-28.</w:t>
      </w:r>
    </w:p>
    <w:p w14:paraId="53CFE9E9" w14:textId="642176E7" w:rsidR="00EA1B41" w:rsidRPr="00453275" w:rsidRDefault="00EA1B41" w:rsidP="00477614">
      <w:pPr>
        <w:pStyle w:val="TableParagraph"/>
        <w:numPr>
          <w:ilvl w:val="0"/>
          <w:numId w:val="12"/>
        </w:numPr>
        <w:ind w:right="64"/>
      </w:pPr>
      <w:r w:rsidRPr="00453275">
        <w:t xml:space="preserve">Javed A, Schwenk WF, </w:t>
      </w:r>
      <w:r w:rsidRPr="00453275">
        <w:rPr>
          <w:b/>
        </w:rPr>
        <w:t>Tebben P</w:t>
      </w:r>
      <w:r w:rsidRPr="00453275">
        <w:t>. Diabetes mellitus. In: McInerny TK; et al editors., American Academy of Pediatrics</w:t>
      </w:r>
      <w:r w:rsidRPr="00453275">
        <w:rPr>
          <w:spacing w:val="-4"/>
        </w:rPr>
        <w:t xml:space="preserve"> </w:t>
      </w:r>
      <w:r w:rsidRPr="00453275">
        <w:t>textbook</w:t>
      </w:r>
      <w:r w:rsidRPr="00453275">
        <w:rPr>
          <w:spacing w:val="-2"/>
        </w:rPr>
        <w:t xml:space="preserve"> </w:t>
      </w:r>
      <w:r w:rsidRPr="00453275">
        <w:t>of</w:t>
      </w:r>
      <w:r w:rsidRPr="00453275">
        <w:rPr>
          <w:spacing w:val="-5"/>
        </w:rPr>
        <w:t xml:space="preserve"> </w:t>
      </w:r>
      <w:r w:rsidRPr="00453275">
        <w:t>pediatric</w:t>
      </w:r>
      <w:r w:rsidRPr="00453275">
        <w:rPr>
          <w:spacing w:val="-4"/>
        </w:rPr>
        <w:t xml:space="preserve"> </w:t>
      </w:r>
      <w:r w:rsidRPr="00453275">
        <w:t>care.</w:t>
      </w:r>
      <w:r w:rsidRPr="00453275">
        <w:rPr>
          <w:spacing w:val="-5"/>
        </w:rPr>
        <w:t xml:space="preserve"> </w:t>
      </w:r>
      <w:r w:rsidRPr="00453275">
        <w:t>2nd</w:t>
      </w:r>
      <w:r w:rsidRPr="00453275">
        <w:rPr>
          <w:spacing w:val="-4"/>
        </w:rPr>
        <w:t xml:space="preserve"> </w:t>
      </w:r>
      <w:r w:rsidRPr="00453275">
        <w:t>Edition.</w:t>
      </w:r>
      <w:r w:rsidRPr="00453275">
        <w:rPr>
          <w:spacing w:val="-3"/>
        </w:rPr>
        <w:t xml:space="preserve"> </w:t>
      </w:r>
      <w:r w:rsidRPr="00453275">
        <w:t>Elk</w:t>
      </w:r>
      <w:r w:rsidRPr="00453275">
        <w:rPr>
          <w:spacing w:val="-2"/>
        </w:rPr>
        <w:t xml:space="preserve"> </w:t>
      </w:r>
      <w:r w:rsidRPr="00453275">
        <w:t>Grove</w:t>
      </w:r>
      <w:r w:rsidRPr="00453275">
        <w:rPr>
          <w:spacing w:val="-5"/>
        </w:rPr>
        <w:t xml:space="preserve"> </w:t>
      </w:r>
      <w:r w:rsidRPr="00453275">
        <w:t>Village:</w:t>
      </w:r>
      <w:r w:rsidRPr="00453275">
        <w:rPr>
          <w:spacing w:val="-3"/>
        </w:rPr>
        <w:t xml:space="preserve"> </w:t>
      </w:r>
      <w:r w:rsidRPr="00453275">
        <w:t>American</w:t>
      </w:r>
      <w:r w:rsidRPr="00453275">
        <w:rPr>
          <w:spacing w:val="-5"/>
        </w:rPr>
        <w:t xml:space="preserve"> </w:t>
      </w:r>
      <w:r w:rsidRPr="00453275">
        <w:t>Academy</w:t>
      </w:r>
      <w:r w:rsidRPr="00453275">
        <w:rPr>
          <w:spacing w:val="-4"/>
        </w:rPr>
        <w:t xml:space="preserve"> </w:t>
      </w:r>
      <w:proofErr w:type="gramStart"/>
      <w:r w:rsidRPr="00453275">
        <w:t>Of</w:t>
      </w:r>
      <w:proofErr w:type="gramEnd"/>
      <w:r w:rsidRPr="00453275">
        <w:rPr>
          <w:spacing w:val="-3"/>
        </w:rPr>
        <w:t xml:space="preserve"> </w:t>
      </w:r>
      <w:r w:rsidRPr="00453275">
        <w:t>Pediatrics;</w:t>
      </w:r>
      <w:r w:rsidRPr="00453275">
        <w:rPr>
          <w:spacing w:val="-5"/>
        </w:rPr>
        <w:t xml:space="preserve"> </w:t>
      </w:r>
      <w:r w:rsidRPr="00453275">
        <w:t>2017.</w:t>
      </w:r>
    </w:p>
    <w:p w14:paraId="6A4D7C5D" w14:textId="77777777" w:rsidR="00EA1B41" w:rsidRPr="00453275" w:rsidRDefault="00EA1B41" w:rsidP="00453275">
      <w:pPr>
        <w:pStyle w:val="TableParagraph"/>
        <w:tabs>
          <w:tab w:val="left" w:pos="894"/>
        </w:tabs>
        <w:spacing w:before="0"/>
        <w:ind w:left="720"/>
      </w:pPr>
      <w:r w:rsidRPr="00453275">
        <w:t>p.</w:t>
      </w:r>
      <w:r w:rsidRPr="00453275">
        <w:rPr>
          <w:spacing w:val="-8"/>
        </w:rPr>
        <w:t xml:space="preserve"> </w:t>
      </w:r>
      <w:r w:rsidRPr="00453275">
        <w:t>1952-</w:t>
      </w:r>
      <w:r w:rsidRPr="00453275">
        <w:rPr>
          <w:spacing w:val="-5"/>
        </w:rPr>
        <w:t>62.</w:t>
      </w:r>
    </w:p>
    <w:p w14:paraId="39A8EB21" w14:textId="72DB5621" w:rsidR="00EA1B41" w:rsidRPr="00453275" w:rsidRDefault="00EA1B41" w:rsidP="00477614">
      <w:pPr>
        <w:pStyle w:val="TableParagraph"/>
        <w:numPr>
          <w:ilvl w:val="0"/>
          <w:numId w:val="12"/>
        </w:numPr>
        <w:tabs>
          <w:tab w:val="left" w:pos="894"/>
        </w:tabs>
        <w:ind w:right="48"/>
      </w:pPr>
      <w:r w:rsidRPr="00453275">
        <w:t>Al</w:t>
      </w:r>
      <w:r w:rsidRPr="00453275">
        <w:rPr>
          <w:spacing w:val="-5"/>
        </w:rPr>
        <w:t xml:space="preserve"> </w:t>
      </w:r>
      <w:r w:rsidRPr="00453275">
        <w:t>Nofal</w:t>
      </w:r>
      <w:r w:rsidRPr="00453275">
        <w:rPr>
          <w:spacing w:val="-3"/>
        </w:rPr>
        <w:t xml:space="preserve"> </w:t>
      </w:r>
      <w:r w:rsidRPr="00453275">
        <w:t>A,</w:t>
      </w:r>
      <w:r w:rsidRPr="00453275">
        <w:rPr>
          <w:spacing w:val="-4"/>
        </w:rPr>
        <w:t xml:space="preserve"> </w:t>
      </w:r>
      <w:r w:rsidRPr="00453275">
        <w:t>Schwenk</w:t>
      </w:r>
      <w:r w:rsidRPr="00453275">
        <w:rPr>
          <w:spacing w:val="-1"/>
        </w:rPr>
        <w:t xml:space="preserve"> </w:t>
      </w:r>
      <w:r w:rsidRPr="00453275">
        <w:t>WF,</w:t>
      </w:r>
      <w:r w:rsidRPr="00453275">
        <w:rPr>
          <w:spacing w:val="-2"/>
        </w:rPr>
        <w:t xml:space="preserve"> </w:t>
      </w:r>
      <w:r w:rsidRPr="00453275">
        <w:rPr>
          <w:b/>
        </w:rPr>
        <w:t>Tebben</w:t>
      </w:r>
      <w:r w:rsidRPr="00453275">
        <w:rPr>
          <w:b/>
          <w:spacing w:val="-4"/>
        </w:rPr>
        <w:t xml:space="preserve"> </w:t>
      </w:r>
      <w:r w:rsidRPr="00453275">
        <w:rPr>
          <w:b/>
        </w:rPr>
        <w:t>P</w:t>
      </w:r>
      <w:r w:rsidRPr="00453275">
        <w:t>.</w:t>
      </w:r>
      <w:r w:rsidRPr="00453275">
        <w:rPr>
          <w:spacing w:val="-2"/>
        </w:rPr>
        <w:t xml:space="preserve"> </w:t>
      </w:r>
      <w:r w:rsidRPr="00453275">
        <w:t>Diabetic</w:t>
      </w:r>
      <w:r w:rsidRPr="00453275">
        <w:rPr>
          <w:spacing w:val="-3"/>
        </w:rPr>
        <w:t xml:space="preserve"> </w:t>
      </w:r>
      <w:r w:rsidRPr="00453275">
        <w:t>ketoacidosis.</w:t>
      </w:r>
      <w:r w:rsidRPr="00453275">
        <w:rPr>
          <w:spacing w:val="-4"/>
        </w:rPr>
        <w:t xml:space="preserve"> </w:t>
      </w:r>
      <w:r w:rsidRPr="00453275">
        <w:t>In:</w:t>
      </w:r>
      <w:r w:rsidRPr="00453275">
        <w:rPr>
          <w:spacing w:val="-2"/>
        </w:rPr>
        <w:t xml:space="preserve"> </w:t>
      </w:r>
      <w:r w:rsidRPr="00453275">
        <w:t>McInerny</w:t>
      </w:r>
      <w:r w:rsidRPr="00453275">
        <w:rPr>
          <w:spacing w:val="-3"/>
        </w:rPr>
        <w:t xml:space="preserve"> </w:t>
      </w:r>
      <w:r w:rsidRPr="00453275">
        <w:t>TK;</w:t>
      </w:r>
      <w:r w:rsidRPr="00453275">
        <w:rPr>
          <w:spacing w:val="-4"/>
        </w:rPr>
        <w:t xml:space="preserve"> </w:t>
      </w:r>
      <w:r w:rsidRPr="00453275">
        <w:t>et</w:t>
      </w:r>
      <w:r w:rsidRPr="00453275">
        <w:rPr>
          <w:spacing w:val="-4"/>
        </w:rPr>
        <w:t xml:space="preserve"> </w:t>
      </w:r>
      <w:r w:rsidRPr="00453275">
        <w:t>al</w:t>
      </w:r>
      <w:r w:rsidRPr="00453275">
        <w:rPr>
          <w:spacing w:val="-3"/>
        </w:rPr>
        <w:t xml:space="preserve"> </w:t>
      </w:r>
      <w:r w:rsidRPr="00453275">
        <w:t>editors.,</w:t>
      </w:r>
      <w:r w:rsidRPr="00453275">
        <w:rPr>
          <w:spacing w:val="-4"/>
        </w:rPr>
        <w:t xml:space="preserve"> </w:t>
      </w:r>
      <w:r w:rsidRPr="00453275">
        <w:t>American</w:t>
      </w:r>
      <w:r w:rsidRPr="00453275">
        <w:rPr>
          <w:spacing w:val="-4"/>
        </w:rPr>
        <w:t xml:space="preserve"> </w:t>
      </w:r>
      <w:r w:rsidRPr="00453275">
        <w:t xml:space="preserve">Academy of Pediatrics textbook of pediatric care. 2nd Edition. Elk Grove Village: American Academy </w:t>
      </w:r>
      <w:proofErr w:type="gramStart"/>
      <w:r w:rsidRPr="00453275">
        <w:t>Of</w:t>
      </w:r>
      <w:proofErr w:type="gramEnd"/>
      <w:r w:rsidRPr="00453275">
        <w:t xml:space="preserve"> Pediatrics; 2017. p. 2813-9.</w:t>
      </w:r>
    </w:p>
    <w:p w14:paraId="205127AF" w14:textId="63842480" w:rsidR="00EA1B41" w:rsidRDefault="00EA1B41" w:rsidP="00477614">
      <w:pPr>
        <w:pStyle w:val="TableParagraph"/>
        <w:numPr>
          <w:ilvl w:val="0"/>
          <w:numId w:val="12"/>
        </w:numPr>
        <w:tabs>
          <w:tab w:val="left" w:pos="894"/>
        </w:tabs>
        <w:spacing w:before="26" w:line="230" w:lineRule="atLeast"/>
        <w:ind w:right="64"/>
      </w:pPr>
      <w:r w:rsidRPr="00453275">
        <w:rPr>
          <w:b/>
        </w:rPr>
        <w:t>Tebben PJ</w:t>
      </w:r>
      <w:r w:rsidRPr="00453275">
        <w:t>, Kumar R. Vitamin d and the kidney. In: Feldman D; Et al editors., Vitamin D. Volume 1, Biochemistry,</w:t>
      </w:r>
      <w:r w:rsidRPr="00453275">
        <w:rPr>
          <w:spacing w:val="-6"/>
        </w:rPr>
        <w:t xml:space="preserve"> </w:t>
      </w:r>
      <w:proofErr w:type="gramStart"/>
      <w:r w:rsidRPr="00453275">
        <w:t>physiology</w:t>
      </w:r>
      <w:proofErr w:type="gramEnd"/>
      <w:r w:rsidRPr="00453275">
        <w:rPr>
          <w:spacing w:val="-3"/>
        </w:rPr>
        <w:t xml:space="preserve"> </w:t>
      </w:r>
      <w:r w:rsidRPr="00453275">
        <w:t>and</w:t>
      </w:r>
      <w:r w:rsidRPr="00453275">
        <w:rPr>
          <w:spacing w:val="-7"/>
        </w:rPr>
        <w:t xml:space="preserve"> </w:t>
      </w:r>
      <w:r w:rsidRPr="00453275">
        <w:t>diagnostics.</w:t>
      </w:r>
      <w:r w:rsidRPr="00453275">
        <w:rPr>
          <w:spacing w:val="-6"/>
        </w:rPr>
        <w:t xml:space="preserve"> </w:t>
      </w:r>
      <w:r w:rsidRPr="00453275">
        <w:t>Fourth</w:t>
      </w:r>
      <w:r w:rsidRPr="00453275">
        <w:rPr>
          <w:spacing w:val="-4"/>
        </w:rPr>
        <w:t xml:space="preserve"> </w:t>
      </w:r>
      <w:r w:rsidRPr="00453275">
        <w:t>Edition. Volume</w:t>
      </w:r>
      <w:r w:rsidRPr="00453275">
        <w:rPr>
          <w:spacing w:val="-6"/>
        </w:rPr>
        <w:t xml:space="preserve"> </w:t>
      </w:r>
      <w:r w:rsidRPr="00453275">
        <w:t>1.</w:t>
      </w:r>
      <w:r w:rsidRPr="00453275">
        <w:rPr>
          <w:spacing w:val="-4"/>
        </w:rPr>
        <w:t xml:space="preserve"> </w:t>
      </w:r>
      <w:r w:rsidRPr="00453275">
        <w:t>London;</w:t>
      </w:r>
      <w:r w:rsidRPr="00453275">
        <w:rPr>
          <w:spacing w:val="-6"/>
        </w:rPr>
        <w:t xml:space="preserve"> </w:t>
      </w:r>
      <w:r w:rsidRPr="00453275">
        <w:t>San</w:t>
      </w:r>
      <w:r w:rsidRPr="00453275">
        <w:rPr>
          <w:spacing w:val="-4"/>
        </w:rPr>
        <w:t xml:space="preserve"> </w:t>
      </w:r>
      <w:r w:rsidRPr="00453275">
        <w:t>Diego:</w:t>
      </w:r>
      <w:r w:rsidRPr="00453275">
        <w:rPr>
          <w:spacing w:val="-4"/>
        </w:rPr>
        <w:t xml:space="preserve"> </w:t>
      </w:r>
      <w:r w:rsidRPr="00453275">
        <w:t>Elsevier/Academic Press; 2017. vol. 1. p. 437-59.</w:t>
      </w:r>
    </w:p>
    <w:p w14:paraId="0DB50C62" w14:textId="6FCA6306" w:rsidR="005E3423" w:rsidRPr="00453275" w:rsidRDefault="005E3423" w:rsidP="00477614">
      <w:pPr>
        <w:pStyle w:val="TableParagraph"/>
        <w:numPr>
          <w:ilvl w:val="0"/>
          <w:numId w:val="12"/>
        </w:numPr>
        <w:tabs>
          <w:tab w:val="left" w:pos="894"/>
        </w:tabs>
        <w:spacing w:before="26" w:line="230" w:lineRule="atLeast"/>
        <w:ind w:right="64"/>
      </w:pPr>
      <w:proofErr w:type="spellStart"/>
      <w:r w:rsidRPr="005E3423">
        <w:t>Kritmetapak</w:t>
      </w:r>
      <w:proofErr w:type="spellEnd"/>
      <w:r w:rsidRPr="005E3423">
        <w:t xml:space="preserve"> K, Tebben PJ, Kumar R. Vitamin d and the kidney. In: Hewison M; Et al editors., Feldman and Pike's vitamin d: biochemistry, </w:t>
      </w:r>
      <w:proofErr w:type="gramStart"/>
      <w:r w:rsidRPr="005E3423">
        <w:t>physiology</w:t>
      </w:r>
      <w:proofErr w:type="gramEnd"/>
      <w:r w:rsidRPr="005E3423">
        <w:t xml:space="preserve"> and diagnostics. Fifth Edition. London: Academic Press/Elsevier; 2024. vol. One. p. 301-30.</w:t>
      </w:r>
    </w:p>
    <w:p w14:paraId="46DBE946" w14:textId="77777777" w:rsidR="00477614" w:rsidRPr="00453275" w:rsidRDefault="00477614" w:rsidP="00EA1B41">
      <w:pPr>
        <w:pStyle w:val="TableParagraph"/>
        <w:tabs>
          <w:tab w:val="left" w:pos="1084"/>
        </w:tabs>
        <w:spacing w:before="0"/>
        <w:ind w:left="0"/>
        <w:rPr>
          <w:b/>
          <w:spacing w:val="-2"/>
        </w:rPr>
      </w:pPr>
    </w:p>
    <w:p w14:paraId="38F03C47" w14:textId="5F792DB9" w:rsidR="00EA1B41" w:rsidRPr="00453275" w:rsidRDefault="00EA1B41" w:rsidP="00EA1B41">
      <w:pPr>
        <w:pStyle w:val="TableParagraph"/>
        <w:tabs>
          <w:tab w:val="left" w:pos="1084"/>
        </w:tabs>
        <w:spacing w:before="0"/>
        <w:ind w:left="0"/>
        <w:rPr>
          <w:rFonts w:ascii="Times New Roman"/>
        </w:rPr>
      </w:pPr>
      <w:r w:rsidRPr="00453275">
        <w:rPr>
          <w:b/>
          <w:spacing w:val="-2"/>
        </w:rPr>
        <w:t>Abstracts</w:t>
      </w:r>
      <w:r w:rsidRPr="00453275">
        <w:rPr>
          <w:b/>
        </w:rPr>
        <w:tab/>
      </w:r>
    </w:p>
    <w:p w14:paraId="73455132" w14:textId="5FEA8859" w:rsidR="00EA1B41" w:rsidRPr="00453275" w:rsidRDefault="00EA1B41" w:rsidP="00477614">
      <w:pPr>
        <w:pStyle w:val="TableParagraph"/>
        <w:numPr>
          <w:ilvl w:val="0"/>
          <w:numId w:val="16"/>
        </w:numPr>
        <w:tabs>
          <w:tab w:val="left" w:pos="1084"/>
        </w:tabs>
        <w:spacing w:before="42"/>
        <w:ind w:right="50"/>
      </w:pPr>
      <w:r w:rsidRPr="00453275">
        <w:rPr>
          <w:b/>
        </w:rPr>
        <w:t>Tebben</w:t>
      </w:r>
      <w:r w:rsidRPr="00453275">
        <w:rPr>
          <w:b/>
          <w:spacing w:val="-5"/>
        </w:rPr>
        <w:t xml:space="preserve"> </w:t>
      </w:r>
      <w:r w:rsidRPr="00453275">
        <w:rPr>
          <w:b/>
        </w:rPr>
        <w:t>PJ</w:t>
      </w:r>
      <w:r w:rsidRPr="00453275">
        <w:t>,</w:t>
      </w:r>
      <w:r w:rsidRPr="00453275">
        <w:rPr>
          <w:spacing w:val="-5"/>
        </w:rPr>
        <w:t xml:space="preserve"> </w:t>
      </w:r>
      <w:proofErr w:type="spellStart"/>
      <w:r w:rsidRPr="00453275">
        <w:t>Fatourechi</w:t>
      </w:r>
      <w:proofErr w:type="spellEnd"/>
      <w:r w:rsidRPr="00453275">
        <w:rPr>
          <w:spacing w:val="-4"/>
        </w:rPr>
        <w:t xml:space="preserve"> </w:t>
      </w:r>
      <w:r w:rsidRPr="00453275">
        <w:t>V. Development</w:t>
      </w:r>
      <w:r w:rsidRPr="00453275">
        <w:rPr>
          <w:spacing w:val="-3"/>
        </w:rPr>
        <w:t xml:space="preserve"> </w:t>
      </w:r>
      <w:r w:rsidRPr="00453275">
        <w:t>of</w:t>
      </w:r>
      <w:r w:rsidRPr="00453275">
        <w:rPr>
          <w:spacing w:val="-5"/>
        </w:rPr>
        <w:t xml:space="preserve"> </w:t>
      </w:r>
      <w:r w:rsidRPr="00453275">
        <w:t>Graves’</w:t>
      </w:r>
      <w:r w:rsidRPr="00453275">
        <w:rPr>
          <w:spacing w:val="-6"/>
        </w:rPr>
        <w:t xml:space="preserve"> </w:t>
      </w:r>
      <w:r w:rsidRPr="00453275">
        <w:t>disease</w:t>
      </w:r>
      <w:r w:rsidRPr="00453275">
        <w:rPr>
          <w:spacing w:val="-5"/>
        </w:rPr>
        <w:t xml:space="preserve"> </w:t>
      </w:r>
      <w:r w:rsidRPr="00453275">
        <w:t>under</w:t>
      </w:r>
      <w:r w:rsidRPr="00453275">
        <w:rPr>
          <w:spacing w:val="-4"/>
        </w:rPr>
        <w:t xml:space="preserve"> </w:t>
      </w:r>
      <w:r w:rsidRPr="00453275">
        <w:t>adequate</w:t>
      </w:r>
      <w:r w:rsidRPr="00453275">
        <w:rPr>
          <w:spacing w:val="-3"/>
        </w:rPr>
        <w:t xml:space="preserve"> </w:t>
      </w:r>
      <w:r w:rsidRPr="00453275">
        <w:t>immunosuppression</w:t>
      </w:r>
      <w:r w:rsidRPr="00453275">
        <w:rPr>
          <w:spacing w:val="-3"/>
        </w:rPr>
        <w:t xml:space="preserve"> </w:t>
      </w:r>
      <w:r w:rsidRPr="00453275">
        <w:t>in</w:t>
      </w:r>
      <w:r w:rsidRPr="00453275">
        <w:rPr>
          <w:spacing w:val="-3"/>
        </w:rPr>
        <w:t xml:space="preserve"> </w:t>
      </w:r>
      <w:r w:rsidRPr="00453275">
        <w:t>a</w:t>
      </w:r>
      <w:r w:rsidRPr="00453275">
        <w:rPr>
          <w:spacing w:val="-6"/>
        </w:rPr>
        <w:t xml:space="preserve"> </w:t>
      </w:r>
      <w:r w:rsidRPr="00453275">
        <w:t>cardiac transplant patient. American Thyroid Association Conference. 2003.</w:t>
      </w:r>
    </w:p>
    <w:p w14:paraId="4548F076" w14:textId="209037C5" w:rsidR="00EA1B41" w:rsidRPr="00453275" w:rsidRDefault="00EA1B41" w:rsidP="00477614">
      <w:pPr>
        <w:pStyle w:val="TableParagraph"/>
        <w:numPr>
          <w:ilvl w:val="0"/>
          <w:numId w:val="16"/>
        </w:numPr>
        <w:ind w:right="50"/>
      </w:pPr>
      <w:r w:rsidRPr="00453275">
        <w:rPr>
          <w:b/>
        </w:rPr>
        <w:t>Tebben</w:t>
      </w:r>
      <w:r w:rsidRPr="00453275">
        <w:rPr>
          <w:b/>
          <w:spacing w:val="-4"/>
        </w:rPr>
        <w:t xml:space="preserve"> </w:t>
      </w:r>
      <w:r w:rsidRPr="00453275">
        <w:rPr>
          <w:b/>
        </w:rPr>
        <w:t>PJ</w:t>
      </w:r>
      <w:r w:rsidRPr="00453275">
        <w:t>,</w:t>
      </w:r>
      <w:r w:rsidRPr="00453275">
        <w:rPr>
          <w:spacing w:val="-4"/>
        </w:rPr>
        <w:t xml:space="preserve"> </w:t>
      </w:r>
      <w:r w:rsidRPr="00453275">
        <w:t>Hurley</w:t>
      </w:r>
      <w:r w:rsidRPr="00453275">
        <w:rPr>
          <w:spacing w:val="-3"/>
        </w:rPr>
        <w:t xml:space="preserve"> </w:t>
      </w:r>
      <w:r w:rsidRPr="00453275">
        <w:t>DL,</w:t>
      </w:r>
      <w:r w:rsidRPr="00453275">
        <w:rPr>
          <w:spacing w:val="-2"/>
        </w:rPr>
        <w:t xml:space="preserve"> </w:t>
      </w:r>
      <w:r w:rsidRPr="00453275">
        <w:t>Kennel</w:t>
      </w:r>
      <w:r w:rsidRPr="00453275">
        <w:rPr>
          <w:spacing w:val="-5"/>
        </w:rPr>
        <w:t xml:space="preserve"> </w:t>
      </w:r>
      <w:r w:rsidRPr="00453275">
        <w:t>KA,</w:t>
      </w:r>
      <w:r w:rsidRPr="00453275">
        <w:rPr>
          <w:spacing w:val="-4"/>
        </w:rPr>
        <w:t xml:space="preserve"> </w:t>
      </w:r>
      <w:r w:rsidRPr="00453275">
        <w:t>Collazo-Clavell</w:t>
      </w:r>
      <w:r w:rsidRPr="00453275">
        <w:rPr>
          <w:spacing w:val="-3"/>
        </w:rPr>
        <w:t xml:space="preserve"> </w:t>
      </w:r>
      <w:r w:rsidRPr="00453275">
        <w:t>ML.</w:t>
      </w:r>
      <w:r w:rsidRPr="00453275">
        <w:rPr>
          <w:spacing w:val="-3"/>
        </w:rPr>
        <w:t xml:space="preserve"> </w:t>
      </w:r>
      <w:r w:rsidRPr="00453275">
        <w:t>Elevation</w:t>
      </w:r>
      <w:r w:rsidRPr="00453275">
        <w:rPr>
          <w:spacing w:val="-2"/>
        </w:rPr>
        <w:t xml:space="preserve"> </w:t>
      </w:r>
      <w:r w:rsidRPr="00453275">
        <w:t>of</w:t>
      </w:r>
      <w:r w:rsidRPr="00453275">
        <w:rPr>
          <w:spacing w:val="-2"/>
        </w:rPr>
        <w:t xml:space="preserve"> </w:t>
      </w:r>
      <w:r w:rsidRPr="00453275">
        <w:t>alkaline</w:t>
      </w:r>
      <w:r w:rsidRPr="00453275">
        <w:rPr>
          <w:spacing w:val="-5"/>
        </w:rPr>
        <w:t xml:space="preserve"> </w:t>
      </w:r>
      <w:r w:rsidRPr="00453275">
        <w:t>phosphatase</w:t>
      </w:r>
      <w:r w:rsidRPr="00453275">
        <w:rPr>
          <w:spacing w:val="-2"/>
        </w:rPr>
        <w:t xml:space="preserve"> </w:t>
      </w:r>
      <w:r w:rsidRPr="00453275">
        <w:t>levels</w:t>
      </w:r>
      <w:r w:rsidRPr="00453275">
        <w:rPr>
          <w:spacing w:val="-3"/>
        </w:rPr>
        <w:t xml:space="preserve"> </w:t>
      </w:r>
      <w:r w:rsidRPr="00453275">
        <w:t>after</w:t>
      </w:r>
      <w:r w:rsidRPr="00453275">
        <w:rPr>
          <w:spacing w:val="-4"/>
        </w:rPr>
        <w:t xml:space="preserve"> </w:t>
      </w:r>
      <w:r w:rsidRPr="00453275">
        <w:t>roux-</w:t>
      </w:r>
      <w:proofErr w:type="spellStart"/>
      <w:r w:rsidRPr="00453275">
        <w:t>en</w:t>
      </w:r>
      <w:proofErr w:type="spellEnd"/>
      <w:r w:rsidRPr="00453275">
        <w:t>- y gastric bypass: a retrospective review. North American Association for the Study of Obesity Conference.</w:t>
      </w:r>
    </w:p>
    <w:p w14:paraId="1A3DBE1B" w14:textId="77777777" w:rsidR="00EA1B41" w:rsidRPr="00453275" w:rsidRDefault="00EA1B41" w:rsidP="00477614">
      <w:pPr>
        <w:pStyle w:val="TableParagraph"/>
        <w:tabs>
          <w:tab w:val="left" w:pos="1084"/>
        </w:tabs>
        <w:spacing w:before="0" w:line="228" w:lineRule="exact"/>
        <w:ind w:left="720"/>
      </w:pPr>
      <w:r w:rsidRPr="00453275">
        <w:rPr>
          <w:spacing w:val="-2"/>
        </w:rPr>
        <w:t>2003.</w:t>
      </w:r>
    </w:p>
    <w:p w14:paraId="4DB2C01D" w14:textId="57B84C18" w:rsidR="00EA1B41" w:rsidRPr="00453275" w:rsidRDefault="00EA1B41" w:rsidP="00477614">
      <w:pPr>
        <w:pStyle w:val="TableParagraph"/>
        <w:numPr>
          <w:ilvl w:val="0"/>
          <w:numId w:val="16"/>
        </w:numPr>
        <w:tabs>
          <w:tab w:val="left" w:pos="1084"/>
        </w:tabs>
        <w:ind w:right="50"/>
      </w:pPr>
      <w:r w:rsidRPr="00453275">
        <w:rPr>
          <w:b/>
        </w:rPr>
        <w:t>Tebben</w:t>
      </w:r>
      <w:r w:rsidRPr="00453275">
        <w:rPr>
          <w:b/>
          <w:spacing w:val="-4"/>
        </w:rPr>
        <w:t xml:space="preserve"> </w:t>
      </w:r>
      <w:r w:rsidRPr="00453275">
        <w:rPr>
          <w:b/>
        </w:rPr>
        <w:t>PJ</w:t>
      </w:r>
      <w:r w:rsidRPr="00453275">
        <w:t>,</w:t>
      </w:r>
      <w:r w:rsidRPr="00453275">
        <w:rPr>
          <w:spacing w:val="-4"/>
        </w:rPr>
        <w:t xml:space="preserve"> </w:t>
      </w:r>
      <w:r w:rsidRPr="00453275">
        <w:t>Erickson</w:t>
      </w:r>
      <w:r w:rsidRPr="00453275">
        <w:rPr>
          <w:spacing w:val="-5"/>
        </w:rPr>
        <w:t xml:space="preserve"> </w:t>
      </w:r>
      <w:r w:rsidRPr="00453275">
        <w:t>D.</w:t>
      </w:r>
      <w:r w:rsidRPr="00453275">
        <w:rPr>
          <w:spacing w:val="-3"/>
        </w:rPr>
        <w:t xml:space="preserve"> </w:t>
      </w:r>
      <w:r w:rsidRPr="00453275">
        <w:t>Granulomatous</w:t>
      </w:r>
      <w:r w:rsidRPr="00453275">
        <w:rPr>
          <w:spacing w:val="-3"/>
        </w:rPr>
        <w:t xml:space="preserve"> </w:t>
      </w:r>
      <w:proofErr w:type="spellStart"/>
      <w:r w:rsidRPr="00453275">
        <w:t>hypophysitis</w:t>
      </w:r>
      <w:proofErr w:type="spellEnd"/>
      <w:r w:rsidRPr="00453275">
        <w:rPr>
          <w:spacing w:val="-1"/>
        </w:rPr>
        <w:t xml:space="preserve"> </w:t>
      </w:r>
      <w:r w:rsidRPr="00453275">
        <w:t>after</w:t>
      </w:r>
      <w:r w:rsidRPr="00453275">
        <w:rPr>
          <w:spacing w:val="-4"/>
        </w:rPr>
        <w:t xml:space="preserve"> </w:t>
      </w:r>
      <w:r w:rsidRPr="00453275">
        <w:t>interferon</w:t>
      </w:r>
      <w:r w:rsidRPr="00453275">
        <w:rPr>
          <w:spacing w:val="-4"/>
        </w:rPr>
        <w:t xml:space="preserve"> </w:t>
      </w:r>
      <w:r w:rsidRPr="00453275">
        <w:t>alfa</w:t>
      </w:r>
      <w:r w:rsidRPr="00453275">
        <w:rPr>
          <w:spacing w:val="-4"/>
        </w:rPr>
        <w:t xml:space="preserve"> </w:t>
      </w:r>
      <w:r w:rsidRPr="00453275">
        <w:t>and</w:t>
      </w:r>
      <w:r w:rsidRPr="00453275">
        <w:rPr>
          <w:spacing w:val="-4"/>
        </w:rPr>
        <w:t xml:space="preserve"> </w:t>
      </w:r>
      <w:r w:rsidRPr="00453275">
        <w:t>ribavirin</w:t>
      </w:r>
      <w:r w:rsidRPr="00453275">
        <w:rPr>
          <w:spacing w:val="-4"/>
        </w:rPr>
        <w:t xml:space="preserve"> </w:t>
      </w:r>
      <w:r w:rsidRPr="00453275">
        <w:t>therapy.</w:t>
      </w:r>
      <w:r w:rsidRPr="00453275">
        <w:rPr>
          <w:spacing w:val="-4"/>
        </w:rPr>
        <w:t xml:space="preserve"> </w:t>
      </w:r>
      <w:r w:rsidRPr="00453275">
        <w:t>The</w:t>
      </w:r>
      <w:r w:rsidRPr="00453275">
        <w:rPr>
          <w:spacing w:val="-2"/>
        </w:rPr>
        <w:t xml:space="preserve"> </w:t>
      </w:r>
      <w:r w:rsidRPr="00453275">
        <w:t>Endocrine Society Conference. 2003.</w:t>
      </w:r>
    </w:p>
    <w:p w14:paraId="5D80FC1D" w14:textId="544C1227" w:rsidR="00EA1B41" w:rsidRPr="00453275" w:rsidRDefault="00EA1B41" w:rsidP="00477614">
      <w:pPr>
        <w:pStyle w:val="TableParagraph"/>
        <w:numPr>
          <w:ilvl w:val="0"/>
          <w:numId w:val="16"/>
        </w:numPr>
        <w:tabs>
          <w:tab w:val="left" w:pos="1084"/>
        </w:tabs>
        <w:ind w:right="50"/>
      </w:pPr>
      <w:r w:rsidRPr="00453275">
        <w:rPr>
          <w:b/>
        </w:rPr>
        <w:t>Tebben</w:t>
      </w:r>
      <w:r w:rsidRPr="00453275">
        <w:rPr>
          <w:b/>
          <w:spacing w:val="-4"/>
        </w:rPr>
        <w:t xml:space="preserve"> </w:t>
      </w:r>
      <w:r w:rsidRPr="00453275">
        <w:rPr>
          <w:b/>
        </w:rPr>
        <w:t>PJ</w:t>
      </w:r>
      <w:r w:rsidRPr="00453275">
        <w:t>,</w:t>
      </w:r>
      <w:r w:rsidRPr="00453275">
        <w:rPr>
          <w:spacing w:val="-4"/>
        </w:rPr>
        <w:t xml:space="preserve"> </w:t>
      </w:r>
      <w:r w:rsidRPr="00453275">
        <w:t>Singh</w:t>
      </w:r>
      <w:r w:rsidRPr="00453275">
        <w:rPr>
          <w:spacing w:val="-5"/>
        </w:rPr>
        <w:t xml:space="preserve"> </w:t>
      </w:r>
      <w:r w:rsidRPr="00453275">
        <w:t>RJ,</w:t>
      </w:r>
      <w:r w:rsidRPr="00453275">
        <w:rPr>
          <w:spacing w:val="-2"/>
        </w:rPr>
        <w:t xml:space="preserve"> </w:t>
      </w:r>
      <w:r w:rsidRPr="00453275">
        <w:t>Bungum</w:t>
      </w:r>
      <w:r w:rsidRPr="00453275">
        <w:rPr>
          <w:spacing w:val="-2"/>
        </w:rPr>
        <w:t xml:space="preserve"> </w:t>
      </w:r>
      <w:r w:rsidRPr="00453275">
        <w:t>AO,</w:t>
      </w:r>
      <w:r w:rsidRPr="00453275">
        <w:rPr>
          <w:spacing w:val="-2"/>
        </w:rPr>
        <w:t xml:space="preserve"> </w:t>
      </w:r>
      <w:r w:rsidRPr="00453275">
        <w:t>Kumar</w:t>
      </w:r>
      <w:r w:rsidRPr="00453275">
        <w:rPr>
          <w:spacing w:val="-4"/>
        </w:rPr>
        <w:t xml:space="preserve"> </w:t>
      </w:r>
      <w:r w:rsidRPr="00453275">
        <w:t>R. Elevated</w:t>
      </w:r>
      <w:r w:rsidRPr="00453275">
        <w:rPr>
          <w:spacing w:val="-4"/>
        </w:rPr>
        <w:t xml:space="preserve"> </w:t>
      </w:r>
      <w:r w:rsidRPr="00453275">
        <w:t>serum</w:t>
      </w:r>
      <w:r w:rsidRPr="00453275">
        <w:rPr>
          <w:spacing w:val="-4"/>
        </w:rPr>
        <w:t xml:space="preserve"> </w:t>
      </w:r>
      <w:r w:rsidRPr="00453275">
        <w:t>fibroblast</w:t>
      </w:r>
      <w:r w:rsidRPr="00453275">
        <w:rPr>
          <w:spacing w:val="-4"/>
        </w:rPr>
        <w:t xml:space="preserve"> </w:t>
      </w:r>
      <w:r w:rsidRPr="00453275">
        <w:t>growth</w:t>
      </w:r>
      <w:r w:rsidRPr="00453275">
        <w:rPr>
          <w:spacing w:val="-4"/>
        </w:rPr>
        <w:t xml:space="preserve"> </w:t>
      </w:r>
      <w:r w:rsidRPr="00453275">
        <w:t>factor</w:t>
      </w:r>
      <w:r w:rsidRPr="00453275">
        <w:rPr>
          <w:spacing w:val="-4"/>
        </w:rPr>
        <w:t xml:space="preserve"> </w:t>
      </w:r>
      <w:r w:rsidRPr="00453275">
        <w:t>23</w:t>
      </w:r>
      <w:r w:rsidRPr="00453275">
        <w:rPr>
          <w:spacing w:val="-2"/>
        </w:rPr>
        <w:t xml:space="preserve"> </w:t>
      </w:r>
      <w:r w:rsidRPr="00453275">
        <w:t>in</w:t>
      </w:r>
      <w:r w:rsidRPr="00453275">
        <w:rPr>
          <w:spacing w:val="-2"/>
        </w:rPr>
        <w:t xml:space="preserve"> </w:t>
      </w:r>
      <w:r w:rsidRPr="00453275">
        <w:t>patients</w:t>
      </w:r>
      <w:r w:rsidRPr="00453275">
        <w:rPr>
          <w:spacing w:val="-3"/>
        </w:rPr>
        <w:t xml:space="preserve"> </w:t>
      </w:r>
      <w:r w:rsidRPr="00453275">
        <w:t>with</w:t>
      </w:r>
      <w:r w:rsidRPr="00453275">
        <w:rPr>
          <w:spacing w:val="-4"/>
        </w:rPr>
        <w:t xml:space="preserve"> </w:t>
      </w:r>
      <w:r w:rsidRPr="00453275">
        <w:t>small cell and squamous cell lung cancer with normal serum phosphorus. American Society for Bone and Mineral Research. 2004.</w:t>
      </w:r>
    </w:p>
    <w:p w14:paraId="3854CDBC" w14:textId="05614F6B" w:rsidR="00EA1B41" w:rsidRPr="00453275" w:rsidRDefault="00EA1B41" w:rsidP="00477614">
      <w:pPr>
        <w:pStyle w:val="TableParagraph"/>
        <w:numPr>
          <w:ilvl w:val="0"/>
          <w:numId w:val="16"/>
        </w:numPr>
        <w:tabs>
          <w:tab w:val="left" w:pos="1084"/>
        </w:tabs>
        <w:ind w:right="87"/>
      </w:pPr>
      <w:r w:rsidRPr="00453275">
        <w:rPr>
          <w:b/>
        </w:rPr>
        <w:t>Tebben</w:t>
      </w:r>
      <w:r w:rsidRPr="00453275">
        <w:rPr>
          <w:b/>
          <w:spacing w:val="-4"/>
        </w:rPr>
        <w:t xml:space="preserve"> </w:t>
      </w:r>
      <w:r w:rsidRPr="00453275">
        <w:rPr>
          <w:b/>
        </w:rPr>
        <w:t>PJ</w:t>
      </w:r>
      <w:r w:rsidRPr="00453275">
        <w:t>,</w:t>
      </w:r>
      <w:r w:rsidRPr="00453275">
        <w:rPr>
          <w:spacing w:val="-4"/>
        </w:rPr>
        <w:t xml:space="preserve"> </w:t>
      </w:r>
      <w:r w:rsidRPr="00453275">
        <w:t>Kalli</w:t>
      </w:r>
      <w:r w:rsidRPr="00453275">
        <w:rPr>
          <w:spacing w:val="-3"/>
        </w:rPr>
        <w:t xml:space="preserve"> </w:t>
      </w:r>
      <w:r w:rsidRPr="00453275">
        <w:t>KR,</w:t>
      </w:r>
      <w:r w:rsidRPr="00453275">
        <w:rPr>
          <w:spacing w:val="-2"/>
        </w:rPr>
        <w:t xml:space="preserve"> </w:t>
      </w:r>
      <w:proofErr w:type="spellStart"/>
      <w:r w:rsidRPr="00453275">
        <w:t>Cliby</w:t>
      </w:r>
      <w:proofErr w:type="spellEnd"/>
      <w:r w:rsidRPr="00453275">
        <w:rPr>
          <w:spacing w:val="-1"/>
        </w:rPr>
        <w:t xml:space="preserve"> </w:t>
      </w:r>
      <w:r w:rsidRPr="00453275">
        <w:t>WA,</w:t>
      </w:r>
      <w:r w:rsidRPr="00453275">
        <w:rPr>
          <w:spacing w:val="-2"/>
        </w:rPr>
        <w:t xml:space="preserve"> </w:t>
      </w:r>
      <w:r w:rsidRPr="00453275">
        <w:t>Hartmann</w:t>
      </w:r>
      <w:r w:rsidRPr="00453275">
        <w:rPr>
          <w:spacing w:val="-2"/>
        </w:rPr>
        <w:t xml:space="preserve"> </w:t>
      </w:r>
      <w:r w:rsidRPr="00453275">
        <w:t>LC,</w:t>
      </w:r>
      <w:r w:rsidRPr="00453275">
        <w:rPr>
          <w:spacing w:val="-2"/>
        </w:rPr>
        <w:t xml:space="preserve"> </w:t>
      </w:r>
      <w:r w:rsidRPr="00453275">
        <w:t>Singh</w:t>
      </w:r>
      <w:r w:rsidRPr="00453275">
        <w:rPr>
          <w:spacing w:val="-4"/>
        </w:rPr>
        <w:t xml:space="preserve"> </w:t>
      </w:r>
      <w:r w:rsidRPr="00453275">
        <w:t>RJ,</w:t>
      </w:r>
      <w:r w:rsidRPr="00453275">
        <w:rPr>
          <w:spacing w:val="-4"/>
        </w:rPr>
        <w:t xml:space="preserve"> </w:t>
      </w:r>
      <w:r w:rsidRPr="00453275">
        <w:t>Kumar</w:t>
      </w:r>
      <w:r w:rsidRPr="00453275">
        <w:rPr>
          <w:spacing w:val="-4"/>
        </w:rPr>
        <w:t xml:space="preserve"> </w:t>
      </w:r>
      <w:r w:rsidRPr="00453275">
        <w:t>R. Elevated</w:t>
      </w:r>
      <w:r w:rsidRPr="00453275">
        <w:rPr>
          <w:spacing w:val="-2"/>
        </w:rPr>
        <w:t xml:space="preserve"> </w:t>
      </w:r>
      <w:r w:rsidRPr="00453275">
        <w:t>serum</w:t>
      </w:r>
      <w:r w:rsidRPr="00453275">
        <w:rPr>
          <w:spacing w:val="-4"/>
        </w:rPr>
        <w:t xml:space="preserve"> </w:t>
      </w:r>
      <w:r w:rsidRPr="00453275">
        <w:t>fibroblast</w:t>
      </w:r>
      <w:r w:rsidRPr="00453275">
        <w:rPr>
          <w:spacing w:val="-4"/>
        </w:rPr>
        <w:t xml:space="preserve"> </w:t>
      </w:r>
      <w:r w:rsidRPr="00453275">
        <w:t>growth</w:t>
      </w:r>
      <w:r w:rsidRPr="00453275">
        <w:rPr>
          <w:spacing w:val="-4"/>
        </w:rPr>
        <w:t xml:space="preserve"> </w:t>
      </w:r>
      <w:r w:rsidRPr="00453275">
        <w:t>factor</w:t>
      </w:r>
      <w:r w:rsidRPr="00453275">
        <w:rPr>
          <w:spacing w:val="-4"/>
        </w:rPr>
        <w:t xml:space="preserve"> </w:t>
      </w:r>
      <w:r w:rsidRPr="00453275">
        <w:t>23 without changes in phosphorus in women with advanced stage malignant ovarian tumors. American Society for Bone and Mineral Research. 2004.</w:t>
      </w:r>
    </w:p>
    <w:p w14:paraId="28658009" w14:textId="013068E8" w:rsidR="00EA1B41" w:rsidRPr="00453275" w:rsidRDefault="00EA1B41" w:rsidP="00477614">
      <w:pPr>
        <w:pStyle w:val="TableParagraph"/>
        <w:numPr>
          <w:ilvl w:val="0"/>
          <w:numId w:val="16"/>
        </w:numPr>
        <w:tabs>
          <w:tab w:val="left" w:pos="1084"/>
        </w:tabs>
        <w:ind w:right="160"/>
      </w:pPr>
      <w:r w:rsidRPr="00453275">
        <w:rPr>
          <w:b/>
        </w:rPr>
        <w:t>Tebben</w:t>
      </w:r>
      <w:r w:rsidRPr="00453275">
        <w:rPr>
          <w:b/>
          <w:spacing w:val="-4"/>
        </w:rPr>
        <w:t xml:space="preserve"> </w:t>
      </w:r>
      <w:r w:rsidRPr="00453275">
        <w:rPr>
          <w:b/>
        </w:rPr>
        <w:t>PJ</w:t>
      </w:r>
      <w:r w:rsidRPr="00453275">
        <w:t>,</w:t>
      </w:r>
      <w:r w:rsidRPr="00453275">
        <w:rPr>
          <w:spacing w:val="-4"/>
        </w:rPr>
        <w:t xml:space="preserve"> </w:t>
      </w:r>
      <w:r w:rsidRPr="00453275">
        <w:t>Clarke,</w:t>
      </w:r>
      <w:r w:rsidRPr="00453275">
        <w:rPr>
          <w:spacing w:val="-4"/>
        </w:rPr>
        <w:t xml:space="preserve"> </w:t>
      </w:r>
      <w:r w:rsidRPr="00453275">
        <w:t>BL,</w:t>
      </w:r>
      <w:r w:rsidRPr="00453275">
        <w:rPr>
          <w:spacing w:val="-2"/>
        </w:rPr>
        <w:t xml:space="preserve"> </w:t>
      </w:r>
      <w:r w:rsidRPr="00453275">
        <w:t>Singh</w:t>
      </w:r>
      <w:r w:rsidRPr="00453275">
        <w:rPr>
          <w:spacing w:val="-4"/>
        </w:rPr>
        <w:t xml:space="preserve"> </w:t>
      </w:r>
      <w:r w:rsidRPr="00453275">
        <w:t>RJ,</w:t>
      </w:r>
      <w:r w:rsidRPr="00453275">
        <w:rPr>
          <w:spacing w:val="-2"/>
        </w:rPr>
        <w:t xml:space="preserve"> </w:t>
      </w:r>
      <w:r w:rsidRPr="00453275">
        <w:t>Kumar</w:t>
      </w:r>
      <w:r w:rsidRPr="00453275">
        <w:rPr>
          <w:spacing w:val="-3"/>
        </w:rPr>
        <w:t xml:space="preserve"> </w:t>
      </w:r>
      <w:r w:rsidRPr="00453275">
        <w:t>R.</w:t>
      </w:r>
      <w:r w:rsidRPr="00453275">
        <w:rPr>
          <w:spacing w:val="-1"/>
        </w:rPr>
        <w:t xml:space="preserve"> </w:t>
      </w:r>
      <w:r w:rsidRPr="00453275">
        <w:t>Fibroblast</w:t>
      </w:r>
      <w:r w:rsidRPr="00453275">
        <w:rPr>
          <w:spacing w:val="-4"/>
        </w:rPr>
        <w:t xml:space="preserve"> </w:t>
      </w:r>
      <w:r w:rsidRPr="00453275">
        <w:t>growth</w:t>
      </w:r>
      <w:r w:rsidRPr="00453275">
        <w:rPr>
          <w:spacing w:val="-5"/>
        </w:rPr>
        <w:t xml:space="preserve"> </w:t>
      </w:r>
      <w:r w:rsidRPr="00453275">
        <w:t>factor</w:t>
      </w:r>
      <w:r w:rsidRPr="00453275">
        <w:rPr>
          <w:spacing w:val="-4"/>
        </w:rPr>
        <w:t xml:space="preserve"> </w:t>
      </w:r>
      <w:r w:rsidRPr="00453275">
        <w:t>23,</w:t>
      </w:r>
      <w:r w:rsidRPr="00453275">
        <w:rPr>
          <w:spacing w:val="-4"/>
        </w:rPr>
        <w:t xml:space="preserve"> </w:t>
      </w:r>
      <w:r w:rsidRPr="00453275">
        <w:t>parathyroid</w:t>
      </w:r>
      <w:r w:rsidRPr="00453275">
        <w:rPr>
          <w:spacing w:val="-4"/>
        </w:rPr>
        <w:t xml:space="preserve"> </w:t>
      </w:r>
      <w:r w:rsidRPr="00453275">
        <w:t>hormone,</w:t>
      </w:r>
      <w:r w:rsidRPr="00453275">
        <w:rPr>
          <w:spacing w:val="-2"/>
        </w:rPr>
        <w:t xml:space="preserve"> </w:t>
      </w:r>
      <w:r w:rsidRPr="00453275">
        <w:t>and</w:t>
      </w:r>
      <w:r w:rsidRPr="00453275">
        <w:rPr>
          <w:spacing w:val="-2"/>
        </w:rPr>
        <w:t xml:space="preserve"> </w:t>
      </w:r>
      <w:r w:rsidRPr="00453275">
        <w:t>1</w:t>
      </w:r>
      <w:r w:rsidRPr="00453275">
        <w:rPr>
          <w:spacing w:val="-4"/>
        </w:rPr>
        <w:t xml:space="preserve"> </w:t>
      </w:r>
      <w:r w:rsidRPr="00453275">
        <w:t>alpha, 25 dihydroxyvitamin D in surgically treated primary hyperparathyroidism. American Society for Bone and Mineral Research. 2004.</w:t>
      </w:r>
    </w:p>
    <w:p w14:paraId="58EDB1D5" w14:textId="39354620" w:rsidR="00EA1B41" w:rsidRPr="00453275" w:rsidRDefault="00EA1B41" w:rsidP="00477614">
      <w:pPr>
        <w:pStyle w:val="TableParagraph"/>
        <w:numPr>
          <w:ilvl w:val="0"/>
          <w:numId w:val="16"/>
        </w:numPr>
        <w:tabs>
          <w:tab w:val="left" w:pos="1084"/>
        </w:tabs>
        <w:ind w:right="50"/>
      </w:pPr>
      <w:r w:rsidRPr="00453275">
        <w:rPr>
          <w:b/>
        </w:rPr>
        <w:t>Tebben</w:t>
      </w:r>
      <w:r w:rsidRPr="00453275">
        <w:rPr>
          <w:b/>
          <w:spacing w:val="-4"/>
        </w:rPr>
        <w:t xml:space="preserve"> </w:t>
      </w:r>
      <w:r w:rsidRPr="00453275">
        <w:rPr>
          <w:b/>
        </w:rPr>
        <w:t>PJ</w:t>
      </w:r>
      <w:r w:rsidRPr="00453275">
        <w:t>,</w:t>
      </w:r>
      <w:r w:rsidRPr="00453275">
        <w:rPr>
          <w:spacing w:val="-4"/>
        </w:rPr>
        <w:t xml:space="preserve"> </w:t>
      </w:r>
      <w:r w:rsidRPr="00453275">
        <w:t>Leffert</w:t>
      </w:r>
      <w:r w:rsidRPr="00453275">
        <w:rPr>
          <w:spacing w:val="-4"/>
        </w:rPr>
        <w:t xml:space="preserve"> </w:t>
      </w:r>
      <w:r w:rsidRPr="00453275">
        <w:t>JD,</w:t>
      </w:r>
      <w:r w:rsidRPr="00453275">
        <w:rPr>
          <w:spacing w:val="-4"/>
        </w:rPr>
        <w:t xml:space="preserve"> </w:t>
      </w:r>
      <w:r w:rsidRPr="00453275">
        <w:t>Clarke</w:t>
      </w:r>
      <w:r w:rsidRPr="00453275">
        <w:rPr>
          <w:spacing w:val="-4"/>
        </w:rPr>
        <w:t xml:space="preserve"> </w:t>
      </w:r>
      <w:r w:rsidRPr="00453275">
        <w:t>BL,</w:t>
      </w:r>
      <w:r w:rsidRPr="00453275">
        <w:rPr>
          <w:spacing w:val="-4"/>
        </w:rPr>
        <w:t xml:space="preserve"> </w:t>
      </w:r>
      <w:r w:rsidRPr="00453275">
        <w:t>Thompson</w:t>
      </w:r>
      <w:r w:rsidRPr="00453275">
        <w:rPr>
          <w:spacing w:val="-5"/>
        </w:rPr>
        <w:t xml:space="preserve"> </w:t>
      </w:r>
      <w:r w:rsidRPr="00453275">
        <w:t>GB,</w:t>
      </w:r>
      <w:r w:rsidRPr="00453275">
        <w:rPr>
          <w:spacing w:val="-4"/>
        </w:rPr>
        <w:t xml:space="preserve"> </w:t>
      </w:r>
      <w:r w:rsidRPr="00453275">
        <w:t>Lloyd</w:t>
      </w:r>
      <w:r w:rsidRPr="00453275">
        <w:rPr>
          <w:spacing w:val="-4"/>
        </w:rPr>
        <w:t xml:space="preserve"> </w:t>
      </w:r>
      <w:r w:rsidRPr="00453275">
        <w:t>RV. A</w:t>
      </w:r>
      <w:r w:rsidRPr="00453275">
        <w:rPr>
          <w:spacing w:val="-4"/>
        </w:rPr>
        <w:t xml:space="preserve"> </w:t>
      </w:r>
      <w:r w:rsidRPr="00453275">
        <w:t>difficult</w:t>
      </w:r>
      <w:r w:rsidRPr="00453275">
        <w:rPr>
          <w:spacing w:val="-2"/>
        </w:rPr>
        <w:t xml:space="preserve"> </w:t>
      </w:r>
      <w:r w:rsidRPr="00453275">
        <w:t>case</w:t>
      </w:r>
      <w:r w:rsidRPr="00453275">
        <w:rPr>
          <w:spacing w:val="-4"/>
        </w:rPr>
        <w:t xml:space="preserve"> </w:t>
      </w:r>
      <w:r w:rsidRPr="00453275">
        <w:t>of</w:t>
      </w:r>
      <w:r w:rsidRPr="00453275">
        <w:rPr>
          <w:spacing w:val="-2"/>
        </w:rPr>
        <w:t xml:space="preserve"> </w:t>
      </w:r>
      <w:r w:rsidRPr="00453275">
        <w:t>parathyroid</w:t>
      </w:r>
      <w:r w:rsidRPr="00453275">
        <w:rPr>
          <w:spacing w:val="-4"/>
        </w:rPr>
        <w:t xml:space="preserve"> </w:t>
      </w:r>
      <w:r w:rsidRPr="00453275">
        <w:t xml:space="preserve">carcinoma. American Society for Bone and Mineral Research (Adult Bone and Mineral Working Group). </w:t>
      </w:r>
      <w:proofErr w:type="gramStart"/>
      <w:r w:rsidRPr="00453275">
        <w:t>2005;</w:t>
      </w:r>
      <w:proofErr w:type="gramEnd"/>
    </w:p>
    <w:p w14:paraId="2F172B77" w14:textId="6C66ECF9" w:rsidR="00453275" w:rsidRPr="00453275" w:rsidRDefault="00EA1B41" w:rsidP="00453275">
      <w:pPr>
        <w:pStyle w:val="TableParagraph"/>
        <w:numPr>
          <w:ilvl w:val="0"/>
          <w:numId w:val="16"/>
        </w:numPr>
        <w:spacing w:before="26" w:line="230" w:lineRule="atLeast"/>
        <w:ind w:right="50"/>
        <w:rPr>
          <w:b/>
        </w:rPr>
      </w:pPr>
      <w:r w:rsidRPr="00453275">
        <w:rPr>
          <w:b/>
        </w:rPr>
        <w:t>Tebben</w:t>
      </w:r>
      <w:r w:rsidRPr="00453275">
        <w:rPr>
          <w:b/>
          <w:spacing w:val="-5"/>
        </w:rPr>
        <w:t xml:space="preserve"> </w:t>
      </w:r>
      <w:r w:rsidRPr="00453275">
        <w:rPr>
          <w:b/>
        </w:rPr>
        <w:t>PJ</w:t>
      </w:r>
      <w:r w:rsidRPr="00453275">
        <w:t>,</w:t>
      </w:r>
      <w:r w:rsidRPr="00453275">
        <w:rPr>
          <w:spacing w:val="-5"/>
        </w:rPr>
        <w:t xml:space="preserve"> </w:t>
      </w:r>
      <w:r w:rsidRPr="00453275">
        <w:t>Hodgson</w:t>
      </w:r>
      <w:r w:rsidRPr="00453275">
        <w:rPr>
          <w:spacing w:val="-4"/>
        </w:rPr>
        <w:t xml:space="preserve"> </w:t>
      </w:r>
      <w:r w:rsidRPr="00453275">
        <w:t>SF,</w:t>
      </w:r>
      <w:r w:rsidRPr="00453275">
        <w:rPr>
          <w:spacing w:val="-3"/>
        </w:rPr>
        <w:t xml:space="preserve"> </w:t>
      </w:r>
      <w:r w:rsidRPr="00453275">
        <w:t>Clarke</w:t>
      </w:r>
      <w:r w:rsidRPr="00453275">
        <w:rPr>
          <w:spacing w:val="-3"/>
        </w:rPr>
        <w:t xml:space="preserve"> </w:t>
      </w:r>
      <w:r w:rsidRPr="00453275">
        <w:t>BL,</w:t>
      </w:r>
      <w:r w:rsidRPr="00453275">
        <w:rPr>
          <w:spacing w:val="-3"/>
        </w:rPr>
        <w:t xml:space="preserve"> </w:t>
      </w:r>
      <w:r w:rsidRPr="00453275">
        <w:t>Mullan</w:t>
      </w:r>
      <w:r w:rsidRPr="00453275">
        <w:rPr>
          <w:spacing w:val="-5"/>
        </w:rPr>
        <w:t xml:space="preserve"> </w:t>
      </w:r>
      <w:r w:rsidRPr="00453275">
        <w:t>BP,</w:t>
      </w:r>
      <w:r w:rsidRPr="00453275">
        <w:rPr>
          <w:spacing w:val="-3"/>
        </w:rPr>
        <w:t xml:space="preserve"> </w:t>
      </w:r>
      <w:r w:rsidRPr="00453275">
        <w:t>Cooney</w:t>
      </w:r>
      <w:r w:rsidRPr="00453275">
        <w:rPr>
          <w:spacing w:val="-4"/>
        </w:rPr>
        <w:t xml:space="preserve"> </w:t>
      </w:r>
      <w:r w:rsidRPr="00453275">
        <w:t>WP,</w:t>
      </w:r>
      <w:r w:rsidRPr="00453275">
        <w:rPr>
          <w:spacing w:val="-3"/>
        </w:rPr>
        <w:t xml:space="preserve"> </w:t>
      </w:r>
      <w:r w:rsidRPr="00453275">
        <w:t>Shives</w:t>
      </w:r>
      <w:r w:rsidRPr="00453275">
        <w:rPr>
          <w:spacing w:val="-4"/>
        </w:rPr>
        <w:t xml:space="preserve"> </w:t>
      </w:r>
      <w:r w:rsidRPr="00453275">
        <w:t>TJ. Whole</w:t>
      </w:r>
      <w:r w:rsidRPr="00453275">
        <w:rPr>
          <w:spacing w:val="-1"/>
        </w:rPr>
        <w:t xml:space="preserve"> </w:t>
      </w:r>
      <w:r w:rsidRPr="00453275">
        <w:t>body</w:t>
      </w:r>
      <w:r w:rsidRPr="00453275">
        <w:rPr>
          <w:spacing w:val="-4"/>
        </w:rPr>
        <w:t xml:space="preserve"> </w:t>
      </w:r>
      <w:r w:rsidRPr="00453275">
        <w:t>99m-Tc</w:t>
      </w:r>
      <w:r w:rsidRPr="00453275">
        <w:rPr>
          <w:spacing w:val="-4"/>
        </w:rPr>
        <w:t xml:space="preserve"> </w:t>
      </w:r>
      <w:r w:rsidRPr="00453275">
        <w:t>sestamibi scintigraphy to localize tumors causing oncogenic osteomalacia. American Association of Clinical Endocrinology. 2005.</w:t>
      </w:r>
    </w:p>
    <w:p w14:paraId="7E457F48" w14:textId="09D50A5E" w:rsidR="00EA1B41" w:rsidRPr="00453275" w:rsidRDefault="00EA1B41" w:rsidP="00477614">
      <w:pPr>
        <w:pStyle w:val="TableParagraph"/>
        <w:numPr>
          <w:ilvl w:val="0"/>
          <w:numId w:val="16"/>
        </w:numPr>
        <w:spacing w:before="0" w:line="223" w:lineRule="exact"/>
      </w:pPr>
      <w:r w:rsidRPr="00453275">
        <w:t>Berndt</w:t>
      </w:r>
      <w:r w:rsidRPr="00453275">
        <w:rPr>
          <w:spacing w:val="-6"/>
        </w:rPr>
        <w:t xml:space="preserve"> </w:t>
      </w:r>
      <w:r w:rsidRPr="00453275">
        <w:t>T,</w:t>
      </w:r>
      <w:r w:rsidRPr="00453275">
        <w:rPr>
          <w:spacing w:val="-5"/>
        </w:rPr>
        <w:t xml:space="preserve"> </w:t>
      </w:r>
      <w:r w:rsidRPr="00453275">
        <w:t>Craig</w:t>
      </w:r>
      <w:r w:rsidRPr="00453275">
        <w:rPr>
          <w:spacing w:val="-6"/>
        </w:rPr>
        <w:t xml:space="preserve"> </w:t>
      </w:r>
      <w:r w:rsidRPr="00453275">
        <w:t>T,</w:t>
      </w:r>
      <w:r w:rsidRPr="00453275">
        <w:rPr>
          <w:spacing w:val="-3"/>
        </w:rPr>
        <w:t xml:space="preserve"> </w:t>
      </w:r>
      <w:proofErr w:type="spellStart"/>
      <w:r w:rsidRPr="00453275">
        <w:t>Bielesz</w:t>
      </w:r>
      <w:proofErr w:type="spellEnd"/>
      <w:r w:rsidRPr="00453275">
        <w:rPr>
          <w:spacing w:val="-5"/>
        </w:rPr>
        <w:t xml:space="preserve"> </w:t>
      </w:r>
      <w:r w:rsidRPr="00453275">
        <w:t>B,</w:t>
      </w:r>
      <w:r w:rsidRPr="00453275">
        <w:rPr>
          <w:spacing w:val="-3"/>
        </w:rPr>
        <w:t xml:space="preserve"> </w:t>
      </w:r>
      <w:r w:rsidRPr="00453275">
        <w:rPr>
          <w:b/>
        </w:rPr>
        <w:t>Tebben</w:t>
      </w:r>
      <w:r w:rsidRPr="00453275">
        <w:rPr>
          <w:b/>
          <w:spacing w:val="-3"/>
        </w:rPr>
        <w:t xml:space="preserve"> </w:t>
      </w:r>
      <w:r w:rsidRPr="00453275">
        <w:rPr>
          <w:b/>
        </w:rPr>
        <w:t>P</w:t>
      </w:r>
      <w:r w:rsidRPr="00453275">
        <w:t>,</w:t>
      </w:r>
      <w:r w:rsidRPr="00453275">
        <w:rPr>
          <w:spacing w:val="-3"/>
        </w:rPr>
        <w:t xml:space="preserve"> </w:t>
      </w:r>
      <w:r w:rsidRPr="00453275">
        <w:t>Bacic</w:t>
      </w:r>
      <w:r w:rsidRPr="00453275">
        <w:rPr>
          <w:spacing w:val="-5"/>
        </w:rPr>
        <w:t xml:space="preserve"> </w:t>
      </w:r>
      <w:r w:rsidRPr="00453275">
        <w:t>D,</w:t>
      </w:r>
      <w:r w:rsidRPr="00453275">
        <w:rPr>
          <w:spacing w:val="-5"/>
        </w:rPr>
        <w:t xml:space="preserve"> </w:t>
      </w:r>
      <w:r w:rsidRPr="00453275">
        <w:t>Wagner</w:t>
      </w:r>
      <w:r w:rsidRPr="00453275">
        <w:rPr>
          <w:spacing w:val="-5"/>
        </w:rPr>
        <w:t xml:space="preserve"> </w:t>
      </w:r>
      <w:r w:rsidRPr="00453275">
        <w:t>C,</w:t>
      </w:r>
      <w:r w:rsidRPr="00453275">
        <w:rPr>
          <w:spacing w:val="-6"/>
        </w:rPr>
        <w:t xml:space="preserve"> </w:t>
      </w:r>
      <w:r w:rsidRPr="00453275">
        <w:t>O'Brien</w:t>
      </w:r>
      <w:r w:rsidRPr="00453275">
        <w:rPr>
          <w:spacing w:val="-5"/>
        </w:rPr>
        <w:t xml:space="preserve"> </w:t>
      </w:r>
      <w:r w:rsidRPr="00453275">
        <w:t>S,</w:t>
      </w:r>
      <w:r w:rsidRPr="00453275">
        <w:rPr>
          <w:spacing w:val="-6"/>
        </w:rPr>
        <w:t xml:space="preserve"> </w:t>
      </w:r>
      <w:r w:rsidRPr="00453275">
        <w:t>Schiavi</w:t>
      </w:r>
      <w:r w:rsidRPr="00453275">
        <w:rPr>
          <w:spacing w:val="-2"/>
        </w:rPr>
        <w:t xml:space="preserve"> </w:t>
      </w:r>
      <w:r w:rsidRPr="00453275">
        <w:t>S,</w:t>
      </w:r>
      <w:r w:rsidRPr="00453275">
        <w:rPr>
          <w:spacing w:val="-6"/>
        </w:rPr>
        <w:t xml:space="preserve"> </w:t>
      </w:r>
      <w:r w:rsidRPr="00453275">
        <w:t>Biber</w:t>
      </w:r>
      <w:r w:rsidRPr="00453275">
        <w:rPr>
          <w:spacing w:val="-5"/>
        </w:rPr>
        <w:t xml:space="preserve"> </w:t>
      </w:r>
      <w:r w:rsidRPr="00453275">
        <w:t>J,</w:t>
      </w:r>
      <w:r w:rsidRPr="00453275">
        <w:rPr>
          <w:spacing w:val="-5"/>
        </w:rPr>
        <w:t xml:space="preserve"> </w:t>
      </w:r>
      <w:r w:rsidRPr="00453275">
        <w:t>Murer</w:t>
      </w:r>
      <w:r w:rsidRPr="00453275">
        <w:rPr>
          <w:spacing w:val="-3"/>
        </w:rPr>
        <w:t xml:space="preserve"> </w:t>
      </w:r>
      <w:r w:rsidRPr="00453275">
        <w:t>H,</w:t>
      </w:r>
      <w:r w:rsidRPr="00453275">
        <w:rPr>
          <w:spacing w:val="-5"/>
        </w:rPr>
        <w:t xml:space="preserve"> </w:t>
      </w:r>
      <w:r w:rsidRPr="00453275">
        <w:rPr>
          <w:spacing w:val="-2"/>
        </w:rPr>
        <w:t>Kumar</w:t>
      </w:r>
    </w:p>
    <w:p w14:paraId="4B30F00E" w14:textId="77777777" w:rsidR="00EA1B41" w:rsidRPr="00453275" w:rsidRDefault="00EA1B41" w:rsidP="00477614">
      <w:pPr>
        <w:pStyle w:val="TableParagraph"/>
        <w:tabs>
          <w:tab w:val="left" w:pos="894"/>
        </w:tabs>
        <w:spacing w:before="0"/>
        <w:ind w:left="720"/>
      </w:pPr>
      <w:r w:rsidRPr="00453275">
        <w:t>R.</w:t>
      </w:r>
      <w:r w:rsidRPr="00453275">
        <w:rPr>
          <w:spacing w:val="-5"/>
        </w:rPr>
        <w:t xml:space="preserve"> </w:t>
      </w:r>
      <w:r w:rsidRPr="00453275">
        <w:t>Secreted</w:t>
      </w:r>
      <w:r w:rsidRPr="00453275">
        <w:rPr>
          <w:spacing w:val="-6"/>
        </w:rPr>
        <w:t xml:space="preserve"> </w:t>
      </w:r>
      <w:r w:rsidRPr="00453275">
        <w:t>frizzled</w:t>
      </w:r>
      <w:r w:rsidRPr="00453275">
        <w:rPr>
          <w:spacing w:val="-6"/>
        </w:rPr>
        <w:t xml:space="preserve"> </w:t>
      </w:r>
      <w:r w:rsidRPr="00453275">
        <w:t>related</w:t>
      </w:r>
      <w:r w:rsidRPr="00453275">
        <w:rPr>
          <w:spacing w:val="-3"/>
        </w:rPr>
        <w:t xml:space="preserve"> </w:t>
      </w:r>
      <w:r w:rsidRPr="00453275">
        <w:t>protein-4</w:t>
      </w:r>
      <w:r w:rsidRPr="00453275">
        <w:rPr>
          <w:spacing w:val="-5"/>
        </w:rPr>
        <w:t xml:space="preserve"> </w:t>
      </w:r>
      <w:r w:rsidRPr="00453275">
        <w:t>reduces</w:t>
      </w:r>
      <w:r w:rsidRPr="00453275">
        <w:rPr>
          <w:spacing w:val="-4"/>
        </w:rPr>
        <w:t xml:space="preserve"> </w:t>
      </w:r>
      <w:r w:rsidRPr="00453275">
        <w:t>sodium-phosphate</w:t>
      </w:r>
      <w:r w:rsidRPr="00453275">
        <w:rPr>
          <w:spacing w:val="-6"/>
        </w:rPr>
        <w:t xml:space="preserve"> </w:t>
      </w:r>
      <w:r w:rsidRPr="00453275">
        <w:t>co-transporter</w:t>
      </w:r>
      <w:r w:rsidRPr="00453275">
        <w:rPr>
          <w:spacing w:val="-2"/>
        </w:rPr>
        <w:t xml:space="preserve"> </w:t>
      </w:r>
      <w:r w:rsidRPr="00453275">
        <w:lastRenderedPageBreak/>
        <w:t>abundance</w:t>
      </w:r>
      <w:r w:rsidRPr="00453275">
        <w:rPr>
          <w:spacing w:val="-3"/>
        </w:rPr>
        <w:t xml:space="preserve"> </w:t>
      </w:r>
      <w:r w:rsidRPr="00453275">
        <w:t>and</w:t>
      </w:r>
      <w:r w:rsidRPr="00453275">
        <w:rPr>
          <w:spacing w:val="-3"/>
        </w:rPr>
        <w:t xml:space="preserve"> </w:t>
      </w:r>
      <w:r w:rsidRPr="00453275">
        <w:t>activity</w:t>
      </w:r>
      <w:r w:rsidRPr="00453275">
        <w:rPr>
          <w:spacing w:val="-4"/>
        </w:rPr>
        <w:t xml:space="preserve"> </w:t>
      </w:r>
      <w:r w:rsidRPr="00453275">
        <w:t>in proximal tubule cells (Abstract SA455). J Bone Miner Res. 2005 Sep; 20(Suppl 1</w:t>
      </w:r>
      <w:proofErr w:type="gramStart"/>
      <w:r w:rsidRPr="00453275">
        <w:t>):S</w:t>
      </w:r>
      <w:proofErr w:type="gramEnd"/>
      <w:r w:rsidRPr="00453275">
        <w:t>177.</w:t>
      </w:r>
    </w:p>
    <w:p w14:paraId="2F762F84" w14:textId="4CFB77D6" w:rsidR="00EA1B41" w:rsidRPr="00453275" w:rsidRDefault="00EA1B41" w:rsidP="00477614">
      <w:pPr>
        <w:pStyle w:val="TableParagraph"/>
        <w:numPr>
          <w:ilvl w:val="0"/>
          <w:numId w:val="16"/>
        </w:numPr>
        <w:tabs>
          <w:tab w:val="left" w:pos="894"/>
        </w:tabs>
        <w:spacing w:before="47"/>
      </w:pPr>
      <w:r w:rsidRPr="00453275">
        <w:rPr>
          <w:b/>
        </w:rPr>
        <w:t>Tebben</w:t>
      </w:r>
      <w:r w:rsidRPr="00453275">
        <w:rPr>
          <w:b/>
          <w:spacing w:val="-8"/>
        </w:rPr>
        <w:t xml:space="preserve"> </w:t>
      </w:r>
      <w:r w:rsidRPr="00453275">
        <w:rPr>
          <w:b/>
        </w:rPr>
        <w:t>PJ</w:t>
      </w:r>
      <w:r w:rsidRPr="00453275">
        <w:t>,</w:t>
      </w:r>
      <w:r w:rsidRPr="00453275">
        <w:rPr>
          <w:spacing w:val="-8"/>
        </w:rPr>
        <w:t xml:space="preserve"> </w:t>
      </w:r>
      <w:proofErr w:type="spellStart"/>
      <w:r w:rsidRPr="00453275">
        <w:t>Lteif</w:t>
      </w:r>
      <w:proofErr w:type="spellEnd"/>
      <w:r w:rsidRPr="00453275">
        <w:t>,</w:t>
      </w:r>
      <w:r w:rsidRPr="00453275">
        <w:rPr>
          <w:spacing w:val="-6"/>
        </w:rPr>
        <w:t xml:space="preserve"> </w:t>
      </w:r>
      <w:r w:rsidRPr="00453275">
        <w:t>A.</w:t>
      </w:r>
      <w:r w:rsidRPr="00453275">
        <w:rPr>
          <w:spacing w:val="-4"/>
        </w:rPr>
        <w:t xml:space="preserve"> </w:t>
      </w:r>
      <w:r w:rsidRPr="00453275">
        <w:t>Hypophosphatasia</w:t>
      </w:r>
      <w:r w:rsidRPr="00453275">
        <w:rPr>
          <w:spacing w:val="-6"/>
        </w:rPr>
        <w:t xml:space="preserve"> </w:t>
      </w:r>
      <w:r w:rsidRPr="00453275">
        <w:t>in</w:t>
      </w:r>
      <w:r w:rsidRPr="00453275">
        <w:rPr>
          <w:spacing w:val="-6"/>
        </w:rPr>
        <w:t xml:space="preserve"> </w:t>
      </w:r>
      <w:r w:rsidRPr="00453275">
        <w:t>a</w:t>
      </w:r>
      <w:r w:rsidRPr="00453275">
        <w:rPr>
          <w:spacing w:val="-9"/>
        </w:rPr>
        <w:t xml:space="preserve"> </w:t>
      </w:r>
      <w:r w:rsidRPr="00453275">
        <w:t>Child</w:t>
      </w:r>
      <w:r w:rsidRPr="00453275">
        <w:rPr>
          <w:spacing w:val="-7"/>
        </w:rPr>
        <w:t xml:space="preserve"> </w:t>
      </w:r>
      <w:r w:rsidRPr="00453275">
        <w:t>with</w:t>
      </w:r>
      <w:r w:rsidRPr="00453275">
        <w:rPr>
          <w:spacing w:val="-4"/>
        </w:rPr>
        <w:t xml:space="preserve"> </w:t>
      </w:r>
      <w:r w:rsidRPr="00453275">
        <w:t>Overgrowth</w:t>
      </w:r>
      <w:r w:rsidRPr="00453275">
        <w:rPr>
          <w:spacing w:val="-9"/>
        </w:rPr>
        <w:t xml:space="preserve"> </w:t>
      </w:r>
      <w:r w:rsidRPr="00453275">
        <w:t>Syndrome.</w:t>
      </w:r>
      <w:r w:rsidRPr="00453275">
        <w:rPr>
          <w:spacing w:val="-6"/>
        </w:rPr>
        <w:t xml:space="preserve"> </w:t>
      </w:r>
      <w:r w:rsidRPr="00453275">
        <w:t>Endocrine</w:t>
      </w:r>
      <w:r w:rsidRPr="00453275">
        <w:rPr>
          <w:spacing w:val="-7"/>
        </w:rPr>
        <w:t xml:space="preserve"> </w:t>
      </w:r>
      <w:r w:rsidRPr="00453275">
        <w:t>Society –.</w:t>
      </w:r>
      <w:r w:rsidRPr="00453275">
        <w:rPr>
          <w:spacing w:val="-6"/>
        </w:rPr>
        <w:t xml:space="preserve"> </w:t>
      </w:r>
      <w:proofErr w:type="gramStart"/>
      <w:r w:rsidRPr="00453275">
        <w:rPr>
          <w:spacing w:val="-2"/>
        </w:rPr>
        <w:t>2006;</w:t>
      </w:r>
      <w:proofErr w:type="gramEnd"/>
    </w:p>
    <w:p w14:paraId="64099A0A" w14:textId="663135B7" w:rsidR="00EA1B41" w:rsidRPr="00453275" w:rsidRDefault="00EA1B41" w:rsidP="00477614">
      <w:pPr>
        <w:pStyle w:val="TableParagraph"/>
        <w:numPr>
          <w:ilvl w:val="0"/>
          <w:numId w:val="16"/>
        </w:numPr>
        <w:tabs>
          <w:tab w:val="left" w:pos="894"/>
        </w:tabs>
      </w:pPr>
      <w:r w:rsidRPr="00453275">
        <w:t>Kumar</w:t>
      </w:r>
      <w:r w:rsidRPr="00453275">
        <w:rPr>
          <w:spacing w:val="-5"/>
        </w:rPr>
        <w:t xml:space="preserve"> </w:t>
      </w:r>
      <w:r w:rsidRPr="00453275">
        <w:t>S,</w:t>
      </w:r>
      <w:r w:rsidRPr="00453275">
        <w:rPr>
          <w:spacing w:val="-3"/>
        </w:rPr>
        <w:t xml:space="preserve"> </w:t>
      </w:r>
      <w:r w:rsidRPr="00453275">
        <w:rPr>
          <w:b/>
        </w:rPr>
        <w:t>Tebben</w:t>
      </w:r>
      <w:r w:rsidRPr="00453275">
        <w:rPr>
          <w:b/>
          <w:spacing w:val="-2"/>
        </w:rPr>
        <w:t xml:space="preserve"> </w:t>
      </w:r>
      <w:r w:rsidRPr="00453275">
        <w:rPr>
          <w:b/>
        </w:rPr>
        <w:t>P</w:t>
      </w:r>
      <w:r w:rsidRPr="00453275">
        <w:t>,</w:t>
      </w:r>
      <w:r w:rsidRPr="00453275">
        <w:rPr>
          <w:spacing w:val="-5"/>
        </w:rPr>
        <w:t xml:space="preserve"> </w:t>
      </w:r>
      <w:r w:rsidRPr="00453275">
        <w:t>Reed</w:t>
      </w:r>
      <w:r w:rsidRPr="00453275">
        <w:rPr>
          <w:spacing w:val="-4"/>
        </w:rPr>
        <w:t xml:space="preserve"> </w:t>
      </w:r>
      <w:r w:rsidRPr="00453275">
        <w:t>A,</w:t>
      </w:r>
      <w:r w:rsidRPr="00453275">
        <w:rPr>
          <w:spacing w:val="-5"/>
        </w:rPr>
        <w:t xml:space="preserve"> </w:t>
      </w:r>
      <w:r w:rsidRPr="00453275">
        <w:t>Kuntz</w:t>
      </w:r>
      <w:r w:rsidRPr="00453275">
        <w:rPr>
          <w:spacing w:val="-4"/>
        </w:rPr>
        <w:t xml:space="preserve"> </w:t>
      </w:r>
      <w:r w:rsidRPr="00453275">
        <w:t>N.</w:t>
      </w:r>
      <w:r w:rsidRPr="00453275">
        <w:rPr>
          <w:spacing w:val="-4"/>
        </w:rPr>
        <w:t xml:space="preserve"> </w:t>
      </w:r>
      <w:r w:rsidRPr="00453275">
        <w:t>Hypopituitarism</w:t>
      </w:r>
      <w:r w:rsidRPr="00453275">
        <w:rPr>
          <w:spacing w:val="-3"/>
        </w:rPr>
        <w:t xml:space="preserve"> </w:t>
      </w:r>
      <w:r w:rsidRPr="00453275">
        <w:t>and</w:t>
      </w:r>
      <w:r w:rsidRPr="00453275">
        <w:rPr>
          <w:spacing w:val="-3"/>
        </w:rPr>
        <w:t xml:space="preserve"> </w:t>
      </w:r>
      <w:r w:rsidRPr="00453275">
        <w:t>Hypothalamic</w:t>
      </w:r>
      <w:r w:rsidRPr="00453275">
        <w:rPr>
          <w:spacing w:val="-4"/>
        </w:rPr>
        <w:t xml:space="preserve"> </w:t>
      </w:r>
      <w:r w:rsidRPr="00453275">
        <w:t>Dysfunction</w:t>
      </w:r>
      <w:r w:rsidRPr="00453275">
        <w:rPr>
          <w:spacing w:val="-3"/>
        </w:rPr>
        <w:t xml:space="preserve"> </w:t>
      </w:r>
      <w:r w:rsidRPr="00453275">
        <w:t>Associated</w:t>
      </w:r>
      <w:r w:rsidRPr="00453275">
        <w:rPr>
          <w:spacing w:val="-4"/>
        </w:rPr>
        <w:t xml:space="preserve"> </w:t>
      </w:r>
      <w:r w:rsidRPr="00453275">
        <w:t xml:space="preserve">with Autoimmune Encephalopathy. Lawson Wilkins Pediatric Endocrine Society –. </w:t>
      </w:r>
      <w:proofErr w:type="gramStart"/>
      <w:r w:rsidRPr="00453275">
        <w:t>2006;</w:t>
      </w:r>
      <w:proofErr w:type="gramEnd"/>
    </w:p>
    <w:p w14:paraId="5F676F96" w14:textId="08E699AE" w:rsidR="00EA1B41" w:rsidRPr="00453275" w:rsidRDefault="00EA1B41" w:rsidP="00477614">
      <w:pPr>
        <w:pStyle w:val="TableParagraph"/>
        <w:numPr>
          <w:ilvl w:val="0"/>
          <w:numId w:val="16"/>
        </w:numPr>
        <w:tabs>
          <w:tab w:val="left" w:pos="894"/>
        </w:tabs>
        <w:spacing w:before="47"/>
        <w:ind w:right="100"/>
      </w:pPr>
      <w:r w:rsidRPr="00453275">
        <w:rPr>
          <w:b/>
        </w:rPr>
        <w:t>Tebben P</w:t>
      </w:r>
      <w:r w:rsidRPr="00453275">
        <w:t xml:space="preserve">, </w:t>
      </w:r>
      <w:proofErr w:type="spellStart"/>
      <w:r w:rsidRPr="00453275">
        <w:t>Wenkert</w:t>
      </w:r>
      <w:proofErr w:type="spellEnd"/>
      <w:r w:rsidRPr="00453275">
        <w:t xml:space="preserve"> D, Novack DV, DiMeglio LA, Sedighi H, McAlister W, Mumm S, Whyte MP. A new pediatric</w:t>
      </w:r>
      <w:r w:rsidRPr="00453275">
        <w:rPr>
          <w:spacing w:val="-3"/>
        </w:rPr>
        <w:t xml:space="preserve"> </w:t>
      </w:r>
      <w:r w:rsidRPr="00453275">
        <w:t>sclerosing</w:t>
      </w:r>
      <w:r w:rsidRPr="00453275">
        <w:rPr>
          <w:spacing w:val="-2"/>
        </w:rPr>
        <w:t xml:space="preserve"> </w:t>
      </w:r>
      <w:r w:rsidRPr="00453275">
        <w:t>bone</w:t>
      </w:r>
      <w:r w:rsidRPr="00453275">
        <w:rPr>
          <w:spacing w:val="-5"/>
        </w:rPr>
        <w:t xml:space="preserve"> </w:t>
      </w:r>
      <w:r w:rsidRPr="00453275">
        <w:t>disorder</w:t>
      </w:r>
      <w:r w:rsidRPr="00453275">
        <w:rPr>
          <w:spacing w:val="-3"/>
        </w:rPr>
        <w:t xml:space="preserve"> </w:t>
      </w:r>
      <w:r w:rsidRPr="00453275">
        <w:t>featuring</w:t>
      </w:r>
      <w:r w:rsidRPr="00453275">
        <w:rPr>
          <w:spacing w:val="-4"/>
        </w:rPr>
        <w:t xml:space="preserve"> </w:t>
      </w:r>
      <w:r w:rsidRPr="00453275">
        <w:t>fragility</w:t>
      </w:r>
      <w:r w:rsidRPr="00453275">
        <w:rPr>
          <w:spacing w:val="-3"/>
        </w:rPr>
        <w:t xml:space="preserve"> </w:t>
      </w:r>
      <w:r w:rsidRPr="00453275">
        <w:t>fractures.</w:t>
      </w:r>
      <w:r w:rsidRPr="00453275">
        <w:rPr>
          <w:spacing w:val="-4"/>
        </w:rPr>
        <w:t xml:space="preserve"> </w:t>
      </w:r>
      <w:r w:rsidRPr="00453275">
        <w:t>J</w:t>
      </w:r>
      <w:r w:rsidRPr="00453275">
        <w:rPr>
          <w:spacing w:val="-3"/>
        </w:rPr>
        <w:t xml:space="preserve"> </w:t>
      </w:r>
      <w:r w:rsidRPr="00453275">
        <w:t>Bone</w:t>
      </w:r>
      <w:r w:rsidRPr="00453275">
        <w:rPr>
          <w:spacing w:val="-4"/>
        </w:rPr>
        <w:t xml:space="preserve"> </w:t>
      </w:r>
      <w:r w:rsidRPr="00453275">
        <w:t>Miner</w:t>
      </w:r>
      <w:r w:rsidRPr="00453275">
        <w:rPr>
          <w:spacing w:val="-4"/>
        </w:rPr>
        <w:t xml:space="preserve"> </w:t>
      </w:r>
      <w:r w:rsidRPr="00453275">
        <w:t>Res.</w:t>
      </w:r>
      <w:r w:rsidRPr="00453275">
        <w:rPr>
          <w:spacing w:val="-2"/>
        </w:rPr>
        <w:t xml:space="preserve"> </w:t>
      </w:r>
      <w:r w:rsidRPr="00453275">
        <w:t>2006</w:t>
      </w:r>
      <w:r w:rsidRPr="00453275">
        <w:rPr>
          <w:spacing w:val="-2"/>
        </w:rPr>
        <w:t xml:space="preserve"> </w:t>
      </w:r>
      <w:r w:rsidRPr="00453275">
        <w:t>Sep;</w:t>
      </w:r>
      <w:r w:rsidRPr="00453275">
        <w:rPr>
          <w:spacing w:val="-4"/>
        </w:rPr>
        <w:t xml:space="preserve"> </w:t>
      </w:r>
      <w:r w:rsidRPr="00453275">
        <w:t>21(Suppl</w:t>
      </w:r>
      <w:r w:rsidRPr="00453275">
        <w:rPr>
          <w:spacing w:val="-5"/>
        </w:rPr>
        <w:t xml:space="preserve"> </w:t>
      </w:r>
      <w:r w:rsidRPr="00453275">
        <w:t>1</w:t>
      </w:r>
      <w:proofErr w:type="gramStart"/>
      <w:r w:rsidRPr="00453275">
        <w:t>):S</w:t>
      </w:r>
      <w:proofErr w:type="gramEnd"/>
      <w:r w:rsidRPr="00453275">
        <w:t>432.</w:t>
      </w:r>
    </w:p>
    <w:p w14:paraId="1E30B44C" w14:textId="11A266C7" w:rsidR="00EA1B41" w:rsidRPr="00453275" w:rsidRDefault="00EA1B41" w:rsidP="00477614">
      <w:pPr>
        <w:pStyle w:val="TableParagraph"/>
        <w:numPr>
          <w:ilvl w:val="0"/>
          <w:numId w:val="16"/>
        </w:numPr>
        <w:tabs>
          <w:tab w:val="left" w:pos="894"/>
        </w:tabs>
        <w:ind w:right="100"/>
      </w:pPr>
      <w:r w:rsidRPr="00453275">
        <w:rPr>
          <w:b/>
        </w:rPr>
        <w:t>Tebben</w:t>
      </w:r>
      <w:r w:rsidRPr="00453275">
        <w:rPr>
          <w:b/>
          <w:spacing w:val="-4"/>
        </w:rPr>
        <w:t xml:space="preserve"> </w:t>
      </w:r>
      <w:r w:rsidRPr="00453275">
        <w:rPr>
          <w:b/>
        </w:rPr>
        <w:t>PJ</w:t>
      </w:r>
      <w:r w:rsidRPr="00453275">
        <w:t>,</w:t>
      </w:r>
      <w:r w:rsidRPr="00453275">
        <w:rPr>
          <w:spacing w:val="-4"/>
        </w:rPr>
        <w:t xml:space="preserve"> </w:t>
      </w:r>
      <w:r w:rsidRPr="00453275">
        <w:t>Tiegs</w:t>
      </w:r>
      <w:r w:rsidRPr="00453275">
        <w:rPr>
          <w:spacing w:val="-3"/>
        </w:rPr>
        <w:t xml:space="preserve"> </w:t>
      </w:r>
      <w:r w:rsidRPr="00453275">
        <w:t>RD,</w:t>
      </w:r>
      <w:r w:rsidRPr="00453275">
        <w:rPr>
          <w:spacing w:val="-2"/>
        </w:rPr>
        <w:t xml:space="preserve"> </w:t>
      </w:r>
      <w:r w:rsidRPr="00453275">
        <w:t>Clarke</w:t>
      </w:r>
      <w:r w:rsidRPr="00453275">
        <w:rPr>
          <w:spacing w:val="-4"/>
        </w:rPr>
        <w:t xml:space="preserve"> </w:t>
      </w:r>
      <w:r w:rsidRPr="00453275">
        <w:t>BL. Use</w:t>
      </w:r>
      <w:r w:rsidRPr="00453275">
        <w:rPr>
          <w:spacing w:val="-4"/>
        </w:rPr>
        <w:t xml:space="preserve"> </w:t>
      </w:r>
      <w:r w:rsidRPr="00453275">
        <w:t>of</w:t>
      </w:r>
      <w:r w:rsidRPr="00453275">
        <w:rPr>
          <w:spacing w:val="-2"/>
        </w:rPr>
        <w:t xml:space="preserve"> </w:t>
      </w:r>
      <w:r w:rsidRPr="00453275">
        <w:t>teriparatide</w:t>
      </w:r>
      <w:r w:rsidRPr="00453275">
        <w:rPr>
          <w:spacing w:val="-2"/>
        </w:rPr>
        <w:t xml:space="preserve"> </w:t>
      </w:r>
      <w:r w:rsidRPr="00453275">
        <w:t>in</w:t>
      </w:r>
      <w:r w:rsidRPr="00453275">
        <w:rPr>
          <w:spacing w:val="-2"/>
        </w:rPr>
        <w:t xml:space="preserve"> </w:t>
      </w:r>
      <w:r w:rsidRPr="00453275">
        <w:t>Hajdu-Cheney</w:t>
      </w:r>
      <w:r w:rsidRPr="00453275">
        <w:rPr>
          <w:spacing w:val="-3"/>
        </w:rPr>
        <w:t xml:space="preserve"> </w:t>
      </w:r>
      <w:r w:rsidRPr="00453275">
        <w:t>syndrome.</w:t>
      </w:r>
      <w:r w:rsidRPr="00453275">
        <w:rPr>
          <w:spacing w:val="-2"/>
        </w:rPr>
        <w:t xml:space="preserve"> </w:t>
      </w:r>
      <w:r w:rsidRPr="00453275">
        <w:t>J</w:t>
      </w:r>
      <w:r w:rsidRPr="00453275">
        <w:rPr>
          <w:spacing w:val="-3"/>
        </w:rPr>
        <w:t xml:space="preserve"> </w:t>
      </w:r>
      <w:r w:rsidRPr="00453275">
        <w:t>Bone</w:t>
      </w:r>
      <w:r w:rsidRPr="00453275">
        <w:rPr>
          <w:spacing w:val="-4"/>
        </w:rPr>
        <w:t xml:space="preserve"> </w:t>
      </w:r>
      <w:r w:rsidRPr="00453275">
        <w:t>Miner</w:t>
      </w:r>
      <w:r w:rsidRPr="00453275">
        <w:rPr>
          <w:spacing w:val="-3"/>
        </w:rPr>
        <w:t xml:space="preserve"> </w:t>
      </w:r>
      <w:r w:rsidRPr="00453275">
        <w:t>Res.</w:t>
      </w:r>
      <w:r w:rsidRPr="00453275">
        <w:rPr>
          <w:spacing w:val="-4"/>
        </w:rPr>
        <w:t xml:space="preserve"> </w:t>
      </w:r>
      <w:r w:rsidRPr="00453275">
        <w:t>2007 Sep; 22(Suppl 1</w:t>
      </w:r>
      <w:proofErr w:type="gramStart"/>
      <w:r w:rsidRPr="00453275">
        <w:t>):S</w:t>
      </w:r>
      <w:proofErr w:type="gramEnd"/>
      <w:r w:rsidRPr="00453275">
        <w:t>502.</w:t>
      </w:r>
    </w:p>
    <w:p w14:paraId="4D81832D" w14:textId="1E4DAD79" w:rsidR="00EA1B41" w:rsidRPr="00453275" w:rsidRDefault="00EA1B41" w:rsidP="00477614">
      <w:pPr>
        <w:pStyle w:val="TableParagraph"/>
        <w:numPr>
          <w:ilvl w:val="0"/>
          <w:numId w:val="16"/>
        </w:numPr>
        <w:tabs>
          <w:tab w:val="left" w:pos="894"/>
        </w:tabs>
        <w:ind w:right="100"/>
      </w:pPr>
      <w:r w:rsidRPr="00453275">
        <w:t>Paulo</w:t>
      </w:r>
      <w:r w:rsidRPr="00453275">
        <w:rPr>
          <w:spacing w:val="-5"/>
        </w:rPr>
        <w:t xml:space="preserve"> </w:t>
      </w:r>
      <w:r w:rsidRPr="00453275">
        <w:t>RC,</w:t>
      </w:r>
      <w:r w:rsidRPr="00453275">
        <w:rPr>
          <w:spacing w:val="-4"/>
        </w:rPr>
        <w:t xml:space="preserve"> </w:t>
      </w:r>
      <w:r w:rsidRPr="00453275">
        <w:rPr>
          <w:b/>
        </w:rPr>
        <w:t>Tebben</w:t>
      </w:r>
      <w:r w:rsidRPr="00453275">
        <w:rPr>
          <w:b/>
          <w:spacing w:val="-2"/>
        </w:rPr>
        <w:t xml:space="preserve"> </w:t>
      </w:r>
      <w:r w:rsidRPr="00453275">
        <w:rPr>
          <w:b/>
        </w:rPr>
        <w:t>PJ</w:t>
      </w:r>
      <w:r w:rsidRPr="00453275">
        <w:t>.</w:t>
      </w:r>
      <w:r w:rsidRPr="00453275">
        <w:rPr>
          <w:spacing w:val="-5"/>
        </w:rPr>
        <w:t xml:space="preserve"> </w:t>
      </w:r>
      <w:r w:rsidRPr="00453275">
        <w:t>Renal</w:t>
      </w:r>
      <w:r w:rsidRPr="00453275">
        <w:rPr>
          <w:spacing w:val="-6"/>
        </w:rPr>
        <w:t xml:space="preserve"> </w:t>
      </w:r>
      <w:r w:rsidRPr="00453275">
        <w:t>Fanconi</w:t>
      </w:r>
      <w:r w:rsidRPr="00453275">
        <w:rPr>
          <w:spacing w:val="-4"/>
        </w:rPr>
        <w:t xml:space="preserve"> </w:t>
      </w:r>
      <w:r w:rsidRPr="00453275">
        <w:t>Syndrome</w:t>
      </w:r>
      <w:r w:rsidRPr="00453275">
        <w:rPr>
          <w:spacing w:val="-5"/>
        </w:rPr>
        <w:t xml:space="preserve"> </w:t>
      </w:r>
      <w:r w:rsidRPr="00453275">
        <w:t>and</w:t>
      </w:r>
      <w:r w:rsidRPr="00453275">
        <w:rPr>
          <w:spacing w:val="-4"/>
        </w:rPr>
        <w:t xml:space="preserve"> </w:t>
      </w:r>
      <w:r w:rsidRPr="00453275">
        <w:t>Hypoparathyroidism</w:t>
      </w:r>
      <w:r w:rsidRPr="00453275">
        <w:rPr>
          <w:spacing w:val="-3"/>
        </w:rPr>
        <w:t xml:space="preserve"> </w:t>
      </w:r>
      <w:r w:rsidRPr="00453275">
        <w:t>Associated</w:t>
      </w:r>
      <w:r w:rsidRPr="00453275">
        <w:rPr>
          <w:spacing w:val="-3"/>
        </w:rPr>
        <w:t xml:space="preserve"> </w:t>
      </w:r>
      <w:r w:rsidRPr="00453275">
        <w:t>with</w:t>
      </w:r>
      <w:r w:rsidRPr="00453275">
        <w:rPr>
          <w:spacing w:val="-5"/>
        </w:rPr>
        <w:t xml:space="preserve"> </w:t>
      </w:r>
      <w:r w:rsidRPr="00453275">
        <w:t>a</w:t>
      </w:r>
      <w:r w:rsidRPr="00453275">
        <w:rPr>
          <w:spacing w:val="-4"/>
        </w:rPr>
        <w:t xml:space="preserve"> </w:t>
      </w:r>
      <w:r w:rsidRPr="00453275">
        <w:t>Mitochondrial DNA Deletion Syndrome. AACE. 2008.</w:t>
      </w:r>
    </w:p>
    <w:p w14:paraId="7C923EB2" w14:textId="2504B1E2" w:rsidR="00EA1B41" w:rsidRPr="00453275" w:rsidRDefault="00EA1B41" w:rsidP="00477614">
      <w:pPr>
        <w:pStyle w:val="TableParagraph"/>
        <w:numPr>
          <w:ilvl w:val="0"/>
          <w:numId w:val="16"/>
        </w:numPr>
        <w:tabs>
          <w:tab w:val="left" w:pos="894"/>
        </w:tabs>
        <w:ind w:right="100"/>
      </w:pPr>
      <w:r w:rsidRPr="00453275">
        <w:t>Whyte</w:t>
      </w:r>
      <w:r w:rsidRPr="00453275">
        <w:rPr>
          <w:spacing w:val="-2"/>
        </w:rPr>
        <w:t xml:space="preserve"> </w:t>
      </w:r>
      <w:r w:rsidRPr="00453275">
        <w:t>M,</w:t>
      </w:r>
      <w:r w:rsidRPr="00453275">
        <w:rPr>
          <w:spacing w:val="-2"/>
        </w:rPr>
        <w:t xml:space="preserve"> </w:t>
      </w:r>
      <w:proofErr w:type="spellStart"/>
      <w:r w:rsidRPr="00453275">
        <w:t>Wenkert</w:t>
      </w:r>
      <w:proofErr w:type="spellEnd"/>
      <w:r w:rsidRPr="00453275">
        <w:rPr>
          <w:spacing w:val="-1"/>
        </w:rPr>
        <w:t xml:space="preserve"> </w:t>
      </w:r>
      <w:r w:rsidRPr="00453275">
        <w:t>D,</w:t>
      </w:r>
      <w:r w:rsidRPr="00453275">
        <w:rPr>
          <w:spacing w:val="-4"/>
        </w:rPr>
        <w:t xml:space="preserve"> </w:t>
      </w:r>
      <w:r w:rsidRPr="00453275">
        <w:t>Zhang</w:t>
      </w:r>
      <w:r w:rsidRPr="00453275">
        <w:rPr>
          <w:spacing w:val="-4"/>
        </w:rPr>
        <w:t xml:space="preserve"> </w:t>
      </w:r>
      <w:r w:rsidRPr="00453275">
        <w:t>F,</w:t>
      </w:r>
      <w:r w:rsidRPr="00453275">
        <w:rPr>
          <w:spacing w:val="-4"/>
        </w:rPr>
        <w:t xml:space="preserve"> </w:t>
      </w:r>
      <w:r w:rsidRPr="00453275">
        <w:t>McAlister</w:t>
      </w:r>
      <w:r w:rsidRPr="00453275">
        <w:rPr>
          <w:spacing w:val="-4"/>
        </w:rPr>
        <w:t xml:space="preserve"> </w:t>
      </w:r>
      <w:r w:rsidRPr="00453275">
        <w:t>WH,</w:t>
      </w:r>
      <w:r w:rsidRPr="00453275">
        <w:rPr>
          <w:spacing w:val="-1"/>
        </w:rPr>
        <w:t xml:space="preserve"> </w:t>
      </w:r>
      <w:r w:rsidRPr="00453275">
        <w:rPr>
          <w:b/>
        </w:rPr>
        <w:t>Tebben</w:t>
      </w:r>
      <w:r w:rsidRPr="00453275">
        <w:rPr>
          <w:b/>
          <w:spacing w:val="-1"/>
        </w:rPr>
        <w:t xml:space="preserve"> </w:t>
      </w:r>
      <w:r w:rsidRPr="00453275">
        <w:rPr>
          <w:b/>
        </w:rPr>
        <w:t>P</w:t>
      </w:r>
      <w:r w:rsidRPr="00453275">
        <w:t>,</w:t>
      </w:r>
      <w:r w:rsidRPr="00453275">
        <w:rPr>
          <w:spacing w:val="-2"/>
        </w:rPr>
        <w:t xml:space="preserve"> </w:t>
      </w:r>
      <w:r w:rsidRPr="00453275">
        <w:t>Bowcock</w:t>
      </w:r>
      <w:r w:rsidRPr="00453275">
        <w:rPr>
          <w:spacing w:val="-3"/>
        </w:rPr>
        <w:t xml:space="preserve"> </w:t>
      </w:r>
      <w:r w:rsidRPr="00453275">
        <w:t>AM,</w:t>
      </w:r>
      <w:r w:rsidRPr="00453275">
        <w:rPr>
          <w:spacing w:val="-4"/>
        </w:rPr>
        <w:t xml:space="preserve"> </w:t>
      </w:r>
      <w:r w:rsidRPr="00453275">
        <w:t>Mumm</w:t>
      </w:r>
      <w:r w:rsidRPr="00453275">
        <w:rPr>
          <w:spacing w:val="-4"/>
        </w:rPr>
        <w:t xml:space="preserve"> </w:t>
      </w:r>
      <w:r w:rsidRPr="00453275">
        <w:t>S. Chromosomal</w:t>
      </w:r>
      <w:r w:rsidRPr="00453275">
        <w:rPr>
          <w:spacing w:val="-5"/>
        </w:rPr>
        <w:t xml:space="preserve"> </w:t>
      </w:r>
      <w:r w:rsidRPr="00453275">
        <w:t xml:space="preserve">Localization of Four Autosomal Dominant Skeletal Diseases, Including Osteogenesis Imperfecta Type V and Meta </w:t>
      </w:r>
      <w:proofErr w:type="spellStart"/>
      <w:r w:rsidRPr="00453275">
        <w:t>chondromatosis</w:t>
      </w:r>
      <w:proofErr w:type="spellEnd"/>
      <w:r w:rsidRPr="00453275">
        <w:t>. American Society for Bone and Mineral Research Annual Meeting Denver, CO. 2009.</w:t>
      </w:r>
    </w:p>
    <w:p w14:paraId="117C1B58" w14:textId="4028E40C" w:rsidR="00EA1B41" w:rsidRPr="00453275" w:rsidRDefault="00EA1B41" w:rsidP="00477614">
      <w:pPr>
        <w:pStyle w:val="TableParagraph"/>
        <w:numPr>
          <w:ilvl w:val="0"/>
          <w:numId w:val="16"/>
        </w:numPr>
      </w:pPr>
      <w:r w:rsidRPr="00453275">
        <w:t>Hay</w:t>
      </w:r>
      <w:r w:rsidRPr="00453275">
        <w:rPr>
          <w:spacing w:val="-7"/>
        </w:rPr>
        <w:t xml:space="preserve"> </w:t>
      </w:r>
      <w:r w:rsidRPr="00453275">
        <w:t>ID,</w:t>
      </w:r>
      <w:r w:rsidRPr="00453275">
        <w:rPr>
          <w:spacing w:val="-7"/>
        </w:rPr>
        <w:t xml:space="preserve"> </w:t>
      </w:r>
      <w:r w:rsidRPr="00453275">
        <w:t>Gonzalez-Losada</w:t>
      </w:r>
      <w:r w:rsidRPr="00453275">
        <w:rPr>
          <w:spacing w:val="-5"/>
        </w:rPr>
        <w:t xml:space="preserve"> </w:t>
      </w:r>
      <w:r w:rsidRPr="00453275">
        <w:t>T,</w:t>
      </w:r>
      <w:r w:rsidRPr="00453275">
        <w:rPr>
          <w:spacing w:val="-7"/>
        </w:rPr>
        <w:t xml:space="preserve"> </w:t>
      </w:r>
      <w:r w:rsidRPr="00453275">
        <w:t>Hutchinson</w:t>
      </w:r>
      <w:r w:rsidRPr="00453275">
        <w:rPr>
          <w:spacing w:val="-7"/>
        </w:rPr>
        <w:t xml:space="preserve"> </w:t>
      </w:r>
      <w:r w:rsidRPr="00453275">
        <w:t>M,</w:t>
      </w:r>
      <w:r w:rsidRPr="00453275">
        <w:rPr>
          <w:spacing w:val="-7"/>
        </w:rPr>
        <w:t xml:space="preserve"> </w:t>
      </w:r>
      <w:r w:rsidRPr="00453275">
        <w:t>Reinalda</w:t>
      </w:r>
      <w:r w:rsidRPr="00453275">
        <w:rPr>
          <w:spacing w:val="-6"/>
        </w:rPr>
        <w:t xml:space="preserve"> </w:t>
      </w:r>
      <w:r w:rsidRPr="00453275">
        <w:t>M,</w:t>
      </w:r>
      <w:r w:rsidRPr="00453275">
        <w:rPr>
          <w:spacing w:val="-7"/>
        </w:rPr>
        <w:t xml:space="preserve"> </w:t>
      </w:r>
      <w:proofErr w:type="spellStart"/>
      <w:r w:rsidRPr="00453275">
        <w:t>Honetschlager</w:t>
      </w:r>
      <w:proofErr w:type="spellEnd"/>
      <w:r w:rsidRPr="00453275">
        <w:rPr>
          <w:spacing w:val="-7"/>
        </w:rPr>
        <w:t xml:space="preserve"> </w:t>
      </w:r>
      <w:r w:rsidRPr="00453275">
        <w:t>J,</w:t>
      </w:r>
      <w:r w:rsidRPr="00453275">
        <w:rPr>
          <w:spacing w:val="-3"/>
        </w:rPr>
        <w:t xml:space="preserve"> </w:t>
      </w:r>
      <w:r w:rsidRPr="00453275">
        <w:rPr>
          <w:b/>
        </w:rPr>
        <w:t>Tebben</w:t>
      </w:r>
      <w:r w:rsidRPr="00453275">
        <w:rPr>
          <w:b/>
          <w:spacing w:val="-6"/>
        </w:rPr>
        <w:t xml:space="preserve"> </w:t>
      </w:r>
      <w:r w:rsidRPr="00453275">
        <w:rPr>
          <w:b/>
        </w:rPr>
        <w:t>PJ</w:t>
      </w:r>
      <w:r w:rsidRPr="00453275">
        <w:t>,</w:t>
      </w:r>
      <w:r w:rsidRPr="00453275">
        <w:rPr>
          <w:spacing w:val="-7"/>
        </w:rPr>
        <w:t xml:space="preserve"> </w:t>
      </w:r>
      <w:r w:rsidRPr="00453275">
        <w:t>Richards</w:t>
      </w:r>
      <w:r w:rsidRPr="00453275">
        <w:rPr>
          <w:spacing w:val="-5"/>
        </w:rPr>
        <w:t xml:space="preserve"> </w:t>
      </w:r>
      <w:r w:rsidRPr="00453275">
        <w:t>M,</w:t>
      </w:r>
      <w:r w:rsidRPr="00453275">
        <w:rPr>
          <w:spacing w:val="-7"/>
        </w:rPr>
        <w:t xml:space="preserve"> </w:t>
      </w:r>
      <w:r w:rsidRPr="00453275">
        <w:rPr>
          <w:spacing w:val="-2"/>
        </w:rPr>
        <w:t>Thompson</w:t>
      </w:r>
    </w:p>
    <w:p w14:paraId="6131A900" w14:textId="77777777" w:rsidR="00EA1B41" w:rsidRPr="00453275" w:rsidRDefault="00EA1B41" w:rsidP="00477614">
      <w:pPr>
        <w:pStyle w:val="TableParagraph"/>
        <w:tabs>
          <w:tab w:val="left" w:pos="894"/>
        </w:tabs>
        <w:spacing w:before="0"/>
        <w:ind w:left="720"/>
      </w:pPr>
      <w:r w:rsidRPr="00453275">
        <w:t>G.</w:t>
      </w:r>
      <w:r w:rsidRPr="00453275">
        <w:rPr>
          <w:spacing w:val="-4"/>
        </w:rPr>
        <w:t xml:space="preserve"> </w:t>
      </w:r>
      <w:r w:rsidRPr="00453275">
        <w:t>Long-term</w:t>
      </w:r>
      <w:r w:rsidRPr="00453275">
        <w:rPr>
          <w:spacing w:val="-4"/>
        </w:rPr>
        <w:t xml:space="preserve"> </w:t>
      </w:r>
      <w:r w:rsidRPr="00453275">
        <w:t>outcome</w:t>
      </w:r>
      <w:r w:rsidRPr="00453275">
        <w:rPr>
          <w:spacing w:val="-4"/>
        </w:rPr>
        <w:t xml:space="preserve"> </w:t>
      </w:r>
      <w:r w:rsidRPr="00453275">
        <w:t>in</w:t>
      </w:r>
      <w:r w:rsidRPr="00453275">
        <w:rPr>
          <w:spacing w:val="-4"/>
        </w:rPr>
        <w:t xml:space="preserve"> </w:t>
      </w:r>
      <w:r w:rsidRPr="00453275">
        <w:t>215</w:t>
      </w:r>
      <w:r w:rsidRPr="00453275">
        <w:rPr>
          <w:spacing w:val="-4"/>
        </w:rPr>
        <w:t xml:space="preserve"> </w:t>
      </w:r>
      <w:r w:rsidRPr="00453275">
        <w:t>children</w:t>
      </w:r>
      <w:r w:rsidRPr="00453275">
        <w:rPr>
          <w:spacing w:val="-4"/>
        </w:rPr>
        <w:t xml:space="preserve"> </w:t>
      </w:r>
      <w:r w:rsidRPr="00453275">
        <w:t>and</w:t>
      </w:r>
      <w:r w:rsidRPr="00453275">
        <w:rPr>
          <w:spacing w:val="-5"/>
        </w:rPr>
        <w:t xml:space="preserve"> </w:t>
      </w:r>
      <w:r w:rsidRPr="00453275">
        <w:t>adolescents</w:t>
      </w:r>
      <w:r w:rsidRPr="00453275">
        <w:rPr>
          <w:spacing w:val="-3"/>
        </w:rPr>
        <w:t xml:space="preserve"> </w:t>
      </w:r>
      <w:r w:rsidRPr="00453275">
        <w:t>with</w:t>
      </w:r>
      <w:r w:rsidRPr="00453275">
        <w:rPr>
          <w:spacing w:val="-2"/>
        </w:rPr>
        <w:t xml:space="preserve"> </w:t>
      </w:r>
      <w:r w:rsidRPr="00453275">
        <w:t>papillary</w:t>
      </w:r>
      <w:r w:rsidRPr="00453275">
        <w:rPr>
          <w:spacing w:val="-2"/>
        </w:rPr>
        <w:t xml:space="preserve"> </w:t>
      </w:r>
      <w:r w:rsidRPr="00453275">
        <w:t>thyroid</w:t>
      </w:r>
      <w:r w:rsidRPr="00453275">
        <w:rPr>
          <w:spacing w:val="-4"/>
        </w:rPr>
        <w:t xml:space="preserve"> </w:t>
      </w:r>
      <w:r w:rsidRPr="00453275">
        <w:t>cancer</w:t>
      </w:r>
      <w:r w:rsidRPr="00453275">
        <w:rPr>
          <w:spacing w:val="-4"/>
        </w:rPr>
        <w:t xml:space="preserve"> </w:t>
      </w:r>
      <w:r w:rsidRPr="00453275">
        <w:t>(PTC)</w:t>
      </w:r>
      <w:r w:rsidRPr="00453275">
        <w:rPr>
          <w:spacing w:val="-3"/>
        </w:rPr>
        <w:t xml:space="preserve"> </w:t>
      </w:r>
      <w:r w:rsidRPr="00453275">
        <w:t>treated</w:t>
      </w:r>
      <w:r w:rsidRPr="00453275">
        <w:rPr>
          <w:spacing w:val="-3"/>
        </w:rPr>
        <w:t xml:space="preserve"> </w:t>
      </w:r>
      <w:r w:rsidRPr="00453275">
        <w:t>during</w:t>
      </w:r>
      <w:r w:rsidRPr="00453275">
        <w:rPr>
          <w:spacing w:val="-5"/>
        </w:rPr>
        <w:t xml:space="preserve"> </w:t>
      </w:r>
      <w:r w:rsidRPr="00453275">
        <w:t>1940 through 2008. International Surgical Week. 2009.</w:t>
      </w:r>
    </w:p>
    <w:p w14:paraId="492D6161" w14:textId="7BC17BFE" w:rsidR="00EA1B41" w:rsidRPr="00453275" w:rsidRDefault="00EA1B41" w:rsidP="00477614">
      <w:pPr>
        <w:pStyle w:val="TableParagraph"/>
        <w:numPr>
          <w:ilvl w:val="0"/>
          <w:numId w:val="16"/>
        </w:numPr>
        <w:tabs>
          <w:tab w:val="left" w:pos="894"/>
        </w:tabs>
        <w:ind w:right="118"/>
      </w:pPr>
      <w:r w:rsidRPr="00453275">
        <w:t>Wermers</w:t>
      </w:r>
      <w:r w:rsidRPr="00453275">
        <w:rPr>
          <w:spacing w:val="-2"/>
        </w:rPr>
        <w:t xml:space="preserve"> </w:t>
      </w:r>
      <w:r w:rsidRPr="00453275">
        <w:t>R,</w:t>
      </w:r>
      <w:r w:rsidRPr="00453275">
        <w:rPr>
          <w:spacing w:val="-4"/>
        </w:rPr>
        <w:t xml:space="preserve"> </w:t>
      </w:r>
      <w:r w:rsidRPr="00453275">
        <w:t>Hefferan</w:t>
      </w:r>
      <w:r w:rsidRPr="00453275">
        <w:rPr>
          <w:spacing w:val="-4"/>
        </w:rPr>
        <w:t xml:space="preserve"> </w:t>
      </w:r>
      <w:r w:rsidRPr="00453275">
        <w:t>T,</w:t>
      </w:r>
      <w:r w:rsidRPr="00453275">
        <w:rPr>
          <w:spacing w:val="-1"/>
        </w:rPr>
        <w:t xml:space="preserve"> </w:t>
      </w:r>
      <w:proofErr w:type="spellStart"/>
      <w:r w:rsidRPr="00453275">
        <w:t>Berkseth</w:t>
      </w:r>
      <w:proofErr w:type="spellEnd"/>
      <w:r w:rsidRPr="00453275">
        <w:rPr>
          <w:spacing w:val="-5"/>
        </w:rPr>
        <w:t xml:space="preserve"> </w:t>
      </w:r>
      <w:r w:rsidRPr="00453275">
        <w:t>K,</w:t>
      </w:r>
      <w:r w:rsidRPr="00453275">
        <w:rPr>
          <w:spacing w:val="-4"/>
        </w:rPr>
        <w:t xml:space="preserve"> </w:t>
      </w:r>
      <w:r w:rsidRPr="00453275">
        <w:t>Jewison</w:t>
      </w:r>
      <w:r w:rsidRPr="00453275">
        <w:rPr>
          <w:spacing w:val="-5"/>
        </w:rPr>
        <w:t xml:space="preserve"> </w:t>
      </w:r>
      <w:r w:rsidRPr="00453275">
        <w:t>D,</w:t>
      </w:r>
      <w:r w:rsidRPr="00453275">
        <w:rPr>
          <w:spacing w:val="-4"/>
        </w:rPr>
        <w:t xml:space="preserve"> </w:t>
      </w:r>
      <w:r w:rsidRPr="00453275">
        <w:t>Drake</w:t>
      </w:r>
      <w:r w:rsidRPr="00453275">
        <w:rPr>
          <w:spacing w:val="-2"/>
        </w:rPr>
        <w:t xml:space="preserve"> </w:t>
      </w:r>
      <w:r w:rsidRPr="00453275">
        <w:t>M,</w:t>
      </w:r>
      <w:r w:rsidRPr="00453275">
        <w:rPr>
          <w:spacing w:val="-4"/>
        </w:rPr>
        <w:t xml:space="preserve"> </w:t>
      </w:r>
      <w:proofErr w:type="spellStart"/>
      <w:r w:rsidRPr="00453275">
        <w:t>Yaszemski</w:t>
      </w:r>
      <w:proofErr w:type="spellEnd"/>
      <w:r w:rsidRPr="00453275">
        <w:rPr>
          <w:spacing w:val="-5"/>
        </w:rPr>
        <w:t xml:space="preserve"> </w:t>
      </w:r>
      <w:r w:rsidRPr="00453275">
        <w:t xml:space="preserve">M, </w:t>
      </w:r>
      <w:r w:rsidRPr="00453275">
        <w:rPr>
          <w:b/>
        </w:rPr>
        <w:t>Tebben</w:t>
      </w:r>
      <w:r w:rsidRPr="00453275">
        <w:rPr>
          <w:b/>
          <w:spacing w:val="-1"/>
        </w:rPr>
        <w:t xml:space="preserve"> </w:t>
      </w:r>
      <w:r w:rsidRPr="00453275">
        <w:rPr>
          <w:b/>
        </w:rPr>
        <w:t>P</w:t>
      </w:r>
      <w:r w:rsidRPr="00453275">
        <w:t>.</w:t>
      </w:r>
      <w:r w:rsidRPr="00453275">
        <w:rPr>
          <w:spacing w:val="-4"/>
        </w:rPr>
        <w:t xml:space="preserve"> </w:t>
      </w:r>
      <w:r w:rsidRPr="00453275">
        <w:t>Bone</w:t>
      </w:r>
      <w:r w:rsidRPr="00453275">
        <w:rPr>
          <w:spacing w:val="-4"/>
        </w:rPr>
        <w:t xml:space="preserve"> </w:t>
      </w:r>
      <w:r w:rsidRPr="00453275">
        <w:t>Histomorphometry in Hypophosphatasia Diagnosed in Adults. ASBMR Annual Meeting. 2010; MO0443:263.</w:t>
      </w:r>
    </w:p>
    <w:p w14:paraId="6CFDB428" w14:textId="48BEC518" w:rsidR="00EA1B41" w:rsidRPr="00453275" w:rsidRDefault="00EA1B41" w:rsidP="00477614">
      <w:pPr>
        <w:pStyle w:val="TableParagraph"/>
        <w:numPr>
          <w:ilvl w:val="0"/>
          <w:numId w:val="16"/>
        </w:numPr>
        <w:tabs>
          <w:tab w:val="left" w:pos="894"/>
        </w:tabs>
      </w:pPr>
      <w:proofErr w:type="spellStart"/>
      <w:r w:rsidRPr="00453275">
        <w:t>Berkseth</w:t>
      </w:r>
      <w:proofErr w:type="spellEnd"/>
      <w:r w:rsidRPr="00453275">
        <w:rPr>
          <w:spacing w:val="-4"/>
        </w:rPr>
        <w:t xml:space="preserve"> </w:t>
      </w:r>
      <w:r w:rsidRPr="00453275">
        <w:t>KE,</w:t>
      </w:r>
      <w:r w:rsidRPr="00453275">
        <w:rPr>
          <w:spacing w:val="-2"/>
        </w:rPr>
        <w:t xml:space="preserve"> </w:t>
      </w:r>
      <w:r w:rsidRPr="00453275">
        <w:rPr>
          <w:b/>
        </w:rPr>
        <w:t>Tebben</w:t>
      </w:r>
      <w:r w:rsidRPr="00453275">
        <w:rPr>
          <w:b/>
          <w:spacing w:val="-2"/>
        </w:rPr>
        <w:t xml:space="preserve"> </w:t>
      </w:r>
      <w:r w:rsidRPr="00453275">
        <w:rPr>
          <w:b/>
        </w:rPr>
        <w:t>PJ</w:t>
      </w:r>
      <w:r w:rsidRPr="00453275">
        <w:t>,</w:t>
      </w:r>
      <w:r w:rsidRPr="00453275">
        <w:rPr>
          <w:spacing w:val="-3"/>
        </w:rPr>
        <w:t xml:space="preserve"> </w:t>
      </w:r>
      <w:r w:rsidRPr="00453275">
        <w:t>Wermers</w:t>
      </w:r>
      <w:r w:rsidRPr="00453275">
        <w:rPr>
          <w:spacing w:val="-3"/>
        </w:rPr>
        <w:t xml:space="preserve"> </w:t>
      </w:r>
      <w:r w:rsidRPr="00453275">
        <w:t>RA.</w:t>
      </w:r>
      <w:r w:rsidRPr="00453275">
        <w:rPr>
          <w:spacing w:val="-5"/>
        </w:rPr>
        <w:t xml:space="preserve"> </w:t>
      </w:r>
      <w:r w:rsidRPr="00453275">
        <w:t>Clinical</w:t>
      </w:r>
      <w:r w:rsidRPr="00453275">
        <w:rPr>
          <w:spacing w:val="-6"/>
        </w:rPr>
        <w:t xml:space="preserve"> </w:t>
      </w:r>
      <w:r w:rsidRPr="00453275">
        <w:t>spectrum</w:t>
      </w:r>
      <w:r w:rsidRPr="00453275">
        <w:rPr>
          <w:spacing w:val="-5"/>
        </w:rPr>
        <w:t xml:space="preserve"> </w:t>
      </w:r>
      <w:r w:rsidRPr="00453275">
        <w:t>of</w:t>
      </w:r>
      <w:r w:rsidRPr="00453275">
        <w:rPr>
          <w:spacing w:val="-3"/>
        </w:rPr>
        <w:t xml:space="preserve"> </w:t>
      </w:r>
      <w:r w:rsidRPr="00453275">
        <w:t>hypophosphatasia</w:t>
      </w:r>
      <w:r w:rsidRPr="00453275">
        <w:rPr>
          <w:spacing w:val="-5"/>
        </w:rPr>
        <w:t xml:space="preserve"> </w:t>
      </w:r>
      <w:r w:rsidRPr="00453275">
        <w:t>diagnosed</w:t>
      </w:r>
      <w:r w:rsidRPr="00453275">
        <w:rPr>
          <w:spacing w:val="-4"/>
        </w:rPr>
        <w:t xml:space="preserve"> </w:t>
      </w:r>
      <w:r w:rsidRPr="00453275">
        <w:t>in</w:t>
      </w:r>
      <w:r w:rsidRPr="00453275">
        <w:rPr>
          <w:spacing w:val="-3"/>
        </w:rPr>
        <w:t xml:space="preserve"> </w:t>
      </w:r>
      <w:r w:rsidRPr="00453275">
        <w:t>adults.</w:t>
      </w:r>
      <w:r w:rsidRPr="00453275">
        <w:rPr>
          <w:spacing w:val="-3"/>
        </w:rPr>
        <w:t xml:space="preserve"> </w:t>
      </w:r>
      <w:proofErr w:type="spellStart"/>
      <w:r w:rsidRPr="00453275">
        <w:t>Endocr</w:t>
      </w:r>
      <w:proofErr w:type="spellEnd"/>
      <w:r w:rsidRPr="00453275">
        <w:t xml:space="preserve"> Rev. 2010 Jun; 31(Suppl 1).</w:t>
      </w:r>
    </w:p>
    <w:p w14:paraId="5BF54E47" w14:textId="599C1371" w:rsidR="00EA1B41" w:rsidRPr="00453275" w:rsidRDefault="00EA1B41" w:rsidP="00477614">
      <w:pPr>
        <w:pStyle w:val="TableParagraph"/>
        <w:numPr>
          <w:ilvl w:val="0"/>
          <w:numId w:val="16"/>
        </w:numPr>
        <w:tabs>
          <w:tab w:val="left" w:pos="894"/>
        </w:tabs>
        <w:ind w:right="100"/>
      </w:pPr>
      <w:r w:rsidRPr="00453275">
        <w:t>Sinaki</w:t>
      </w:r>
      <w:r w:rsidRPr="00453275">
        <w:rPr>
          <w:spacing w:val="-3"/>
        </w:rPr>
        <w:t xml:space="preserve"> </w:t>
      </w:r>
      <w:r w:rsidRPr="00453275">
        <w:t>M,</w:t>
      </w:r>
      <w:r w:rsidRPr="00453275">
        <w:rPr>
          <w:spacing w:val="-4"/>
        </w:rPr>
        <w:t xml:space="preserve"> </w:t>
      </w:r>
      <w:r w:rsidRPr="00453275">
        <w:t>Hurley</w:t>
      </w:r>
      <w:r w:rsidRPr="00453275">
        <w:rPr>
          <w:spacing w:val="-3"/>
        </w:rPr>
        <w:t xml:space="preserve"> </w:t>
      </w:r>
      <w:r w:rsidRPr="00453275">
        <w:t>D,</w:t>
      </w:r>
      <w:r w:rsidRPr="00453275">
        <w:rPr>
          <w:spacing w:val="-2"/>
        </w:rPr>
        <w:t xml:space="preserve"> </w:t>
      </w:r>
      <w:r w:rsidRPr="00453275">
        <w:t>Wermers</w:t>
      </w:r>
      <w:r w:rsidRPr="00453275">
        <w:rPr>
          <w:spacing w:val="-3"/>
        </w:rPr>
        <w:t xml:space="preserve"> </w:t>
      </w:r>
      <w:r w:rsidRPr="00453275">
        <w:t>R,</w:t>
      </w:r>
      <w:r w:rsidRPr="00453275">
        <w:rPr>
          <w:spacing w:val="-2"/>
        </w:rPr>
        <w:t xml:space="preserve"> </w:t>
      </w:r>
      <w:r w:rsidRPr="00453275">
        <w:rPr>
          <w:b/>
        </w:rPr>
        <w:t>Tebben</w:t>
      </w:r>
      <w:r w:rsidRPr="00453275">
        <w:rPr>
          <w:b/>
          <w:spacing w:val="-4"/>
        </w:rPr>
        <w:t xml:space="preserve"> </w:t>
      </w:r>
      <w:r w:rsidRPr="00453275">
        <w:rPr>
          <w:b/>
        </w:rPr>
        <w:t>P</w:t>
      </w:r>
      <w:r w:rsidRPr="00453275">
        <w:t>,</w:t>
      </w:r>
      <w:r w:rsidRPr="00453275">
        <w:rPr>
          <w:spacing w:val="-2"/>
        </w:rPr>
        <w:t xml:space="preserve"> </w:t>
      </w:r>
      <w:r w:rsidRPr="00453275">
        <w:t>Kennel</w:t>
      </w:r>
      <w:r w:rsidRPr="00453275">
        <w:rPr>
          <w:spacing w:val="-3"/>
        </w:rPr>
        <w:t xml:space="preserve"> </w:t>
      </w:r>
      <w:r w:rsidRPr="00453275">
        <w:t>K,</w:t>
      </w:r>
      <w:r w:rsidRPr="00453275">
        <w:rPr>
          <w:spacing w:val="-2"/>
        </w:rPr>
        <w:t xml:space="preserve"> </w:t>
      </w:r>
      <w:r w:rsidRPr="00453275">
        <w:t>Drake</w:t>
      </w:r>
      <w:r w:rsidRPr="00453275">
        <w:rPr>
          <w:spacing w:val="-4"/>
        </w:rPr>
        <w:t xml:space="preserve"> </w:t>
      </w:r>
      <w:r w:rsidRPr="00453275">
        <w:t>M.</w:t>
      </w:r>
      <w:r w:rsidRPr="00453275">
        <w:rPr>
          <w:spacing w:val="-1"/>
        </w:rPr>
        <w:t xml:space="preserve"> </w:t>
      </w:r>
      <w:r w:rsidRPr="00453275">
        <w:t>Vertebral</w:t>
      </w:r>
      <w:r w:rsidRPr="00453275">
        <w:rPr>
          <w:spacing w:val="-2"/>
        </w:rPr>
        <w:t xml:space="preserve"> </w:t>
      </w:r>
      <w:r w:rsidRPr="00453275">
        <w:t>Compression</w:t>
      </w:r>
      <w:r w:rsidRPr="00453275">
        <w:rPr>
          <w:spacing w:val="-5"/>
        </w:rPr>
        <w:t xml:space="preserve"> </w:t>
      </w:r>
      <w:r w:rsidRPr="00453275">
        <w:t>Fractures</w:t>
      </w:r>
      <w:r w:rsidRPr="00453275">
        <w:rPr>
          <w:spacing w:val="-3"/>
        </w:rPr>
        <w:t xml:space="preserve"> </w:t>
      </w:r>
      <w:r w:rsidRPr="00453275">
        <w:t>Resulting from Strenuous Recreational Exercise: When Good Intentions Crumble. J Bone Miner Res. 2010 Oct; 25(Suppl 1</w:t>
      </w:r>
      <w:proofErr w:type="gramStart"/>
      <w:r w:rsidRPr="00453275">
        <w:t>):S</w:t>
      </w:r>
      <w:proofErr w:type="gramEnd"/>
      <w:r w:rsidRPr="00453275">
        <w:t>467.</w:t>
      </w:r>
    </w:p>
    <w:p w14:paraId="6CC8DB6C" w14:textId="53A2BB34" w:rsidR="00EA1B41" w:rsidRPr="00453275" w:rsidRDefault="00EA1B41" w:rsidP="00477614">
      <w:pPr>
        <w:pStyle w:val="TableParagraph"/>
        <w:numPr>
          <w:ilvl w:val="0"/>
          <w:numId w:val="16"/>
        </w:numPr>
        <w:tabs>
          <w:tab w:val="left" w:pos="894"/>
        </w:tabs>
      </w:pPr>
      <w:r w:rsidRPr="00453275">
        <w:t>Nannenga</w:t>
      </w:r>
      <w:r w:rsidRPr="00453275">
        <w:rPr>
          <w:spacing w:val="-5"/>
        </w:rPr>
        <w:t xml:space="preserve"> </w:t>
      </w:r>
      <w:r w:rsidRPr="00453275">
        <w:t>MR,</w:t>
      </w:r>
      <w:r w:rsidRPr="00453275">
        <w:rPr>
          <w:spacing w:val="-5"/>
        </w:rPr>
        <w:t xml:space="preserve"> </w:t>
      </w:r>
      <w:r w:rsidRPr="00453275">
        <w:rPr>
          <w:b/>
        </w:rPr>
        <w:t>Tebben</w:t>
      </w:r>
      <w:r w:rsidRPr="00453275">
        <w:rPr>
          <w:b/>
          <w:spacing w:val="-2"/>
        </w:rPr>
        <w:t xml:space="preserve"> </w:t>
      </w:r>
      <w:r w:rsidRPr="00453275">
        <w:rPr>
          <w:b/>
        </w:rPr>
        <w:t>PJ</w:t>
      </w:r>
      <w:r w:rsidRPr="00453275">
        <w:t>,</w:t>
      </w:r>
      <w:r w:rsidRPr="00453275">
        <w:rPr>
          <w:spacing w:val="-5"/>
        </w:rPr>
        <w:t xml:space="preserve"> </w:t>
      </w:r>
      <w:proofErr w:type="spellStart"/>
      <w:r w:rsidRPr="00453275">
        <w:t>Nippoldt</w:t>
      </w:r>
      <w:proofErr w:type="spellEnd"/>
      <w:r w:rsidRPr="00453275">
        <w:rPr>
          <w:spacing w:val="-5"/>
        </w:rPr>
        <w:t xml:space="preserve"> </w:t>
      </w:r>
      <w:r w:rsidRPr="00453275">
        <w:t>T.</w:t>
      </w:r>
      <w:r w:rsidRPr="00453275">
        <w:rPr>
          <w:spacing w:val="-2"/>
        </w:rPr>
        <w:t xml:space="preserve"> </w:t>
      </w:r>
      <w:r w:rsidRPr="00453275">
        <w:t>Dopamine</w:t>
      </w:r>
      <w:r w:rsidRPr="00453275">
        <w:rPr>
          <w:spacing w:val="-4"/>
        </w:rPr>
        <w:t xml:space="preserve"> </w:t>
      </w:r>
      <w:r w:rsidRPr="00453275">
        <w:t>Agonists</w:t>
      </w:r>
      <w:r w:rsidRPr="00453275">
        <w:rPr>
          <w:spacing w:val="-4"/>
        </w:rPr>
        <w:t xml:space="preserve"> </w:t>
      </w:r>
      <w:r w:rsidRPr="00453275">
        <w:t>and</w:t>
      </w:r>
      <w:r w:rsidRPr="00453275">
        <w:rPr>
          <w:spacing w:val="-6"/>
        </w:rPr>
        <w:t xml:space="preserve"> </w:t>
      </w:r>
      <w:r w:rsidRPr="00453275">
        <w:t>Compulsive</w:t>
      </w:r>
      <w:r w:rsidRPr="00453275">
        <w:rPr>
          <w:spacing w:val="-3"/>
        </w:rPr>
        <w:t xml:space="preserve"> </w:t>
      </w:r>
      <w:r w:rsidRPr="00453275">
        <w:t>Disorders.</w:t>
      </w:r>
      <w:r w:rsidRPr="00453275">
        <w:rPr>
          <w:spacing w:val="-5"/>
        </w:rPr>
        <w:t xml:space="preserve"> </w:t>
      </w:r>
      <w:r w:rsidRPr="00453275">
        <w:t>Endocrine</w:t>
      </w:r>
      <w:r w:rsidRPr="00453275">
        <w:rPr>
          <w:spacing w:val="-3"/>
        </w:rPr>
        <w:t xml:space="preserve"> </w:t>
      </w:r>
      <w:r w:rsidRPr="00453275">
        <w:t>Society Annual Meeting Boston MA. 2011.</w:t>
      </w:r>
    </w:p>
    <w:p w14:paraId="7096B212" w14:textId="24F49BF9" w:rsidR="00EA1B41" w:rsidRPr="00453275" w:rsidRDefault="00EA1B41" w:rsidP="00477614">
      <w:pPr>
        <w:pStyle w:val="TableParagraph"/>
        <w:numPr>
          <w:ilvl w:val="0"/>
          <w:numId w:val="16"/>
        </w:numPr>
        <w:tabs>
          <w:tab w:val="left" w:pos="894"/>
        </w:tabs>
      </w:pPr>
      <w:r w:rsidRPr="00453275">
        <w:t>Thacker</w:t>
      </w:r>
      <w:r w:rsidRPr="00453275">
        <w:rPr>
          <w:spacing w:val="-4"/>
        </w:rPr>
        <w:t xml:space="preserve"> </w:t>
      </w:r>
      <w:r w:rsidRPr="00453275">
        <w:t>TD,</w:t>
      </w:r>
      <w:r w:rsidRPr="00453275">
        <w:rPr>
          <w:spacing w:val="-4"/>
        </w:rPr>
        <w:t xml:space="preserve"> </w:t>
      </w:r>
      <w:r w:rsidRPr="00453275">
        <w:t>Fischer</w:t>
      </w:r>
      <w:r w:rsidRPr="00453275">
        <w:rPr>
          <w:spacing w:val="-1"/>
        </w:rPr>
        <w:t xml:space="preserve"> </w:t>
      </w:r>
      <w:r w:rsidRPr="00453275">
        <w:t>PR,</w:t>
      </w:r>
      <w:r w:rsidRPr="00453275">
        <w:rPr>
          <w:spacing w:val="-1"/>
        </w:rPr>
        <w:t xml:space="preserve"> </w:t>
      </w:r>
      <w:r w:rsidRPr="00453275">
        <w:rPr>
          <w:b/>
        </w:rPr>
        <w:t>Tebben</w:t>
      </w:r>
      <w:r w:rsidRPr="00453275">
        <w:rPr>
          <w:b/>
          <w:spacing w:val="-4"/>
        </w:rPr>
        <w:t xml:space="preserve"> </w:t>
      </w:r>
      <w:r w:rsidRPr="00453275">
        <w:rPr>
          <w:b/>
        </w:rPr>
        <w:t>PJ</w:t>
      </w:r>
      <w:r w:rsidRPr="00453275">
        <w:t>,</w:t>
      </w:r>
      <w:r w:rsidRPr="00453275">
        <w:rPr>
          <w:spacing w:val="-4"/>
        </w:rPr>
        <w:t xml:space="preserve"> </w:t>
      </w:r>
      <w:r w:rsidRPr="00453275">
        <w:t>Singh</w:t>
      </w:r>
      <w:r w:rsidRPr="00453275">
        <w:rPr>
          <w:spacing w:val="-5"/>
        </w:rPr>
        <w:t xml:space="preserve"> </w:t>
      </w:r>
      <w:r w:rsidRPr="00453275">
        <w:t>RJ,</w:t>
      </w:r>
      <w:r w:rsidRPr="00453275">
        <w:rPr>
          <w:spacing w:val="-4"/>
        </w:rPr>
        <w:t xml:space="preserve"> </w:t>
      </w:r>
      <w:r w:rsidRPr="00453275">
        <w:t>Cha</w:t>
      </w:r>
      <w:r w:rsidRPr="00453275">
        <w:rPr>
          <w:spacing w:val="-3"/>
        </w:rPr>
        <w:t xml:space="preserve"> </w:t>
      </w:r>
      <w:r w:rsidRPr="00453275">
        <w:t>S,</w:t>
      </w:r>
      <w:r w:rsidRPr="00453275">
        <w:rPr>
          <w:spacing w:val="-4"/>
        </w:rPr>
        <w:t xml:space="preserve"> </w:t>
      </w:r>
      <w:r w:rsidRPr="00453275">
        <w:t>Yawn</w:t>
      </w:r>
      <w:r w:rsidRPr="00453275">
        <w:rPr>
          <w:spacing w:val="-2"/>
        </w:rPr>
        <w:t xml:space="preserve"> </w:t>
      </w:r>
      <w:r w:rsidRPr="00453275">
        <w:t>BP.</w:t>
      </w:r>
      <w:r w:rsidRPr="00453275">
        <w:rPr>
          <w:spacing w:val="-2"/>
        </w:rPr>
        <w:t xml:space="preserve"> </w:t>
      </w:r>
      <w:r w:rsidRPr="00453275">
        <w:t>Incidence</w:t>
      </w:r>
      <w:r w:rsidRPr="00453275">
        <w:rPr>
          <w:spacing w:val="-4"/>
        </w:rPr>
        <w:t xml:space="preserve"> </w:t>
      </w:r>
      <w:r w:rsidRPr="00453275">
        <w:t>of Nutritional</w:t>
      </w:r>
      <w:r w:rsidRPr="00453275">
        <w:rPr>
          <w:spacing w:val="-3"/>
        </w:rPr>
        <w:t xml:space="preserve"> </w:t>
      </w:r>
      <w:r w:rsidRPr="00453275">
        <w:t>Rickets</w:t>
      </w:r>
      <w:r w:rsidRPr="00453275">
        <w:rPr>
          <w:spacing w:val="-3"/>
        </w:rPr>
        <w:t xml:space="preserve"> </w:t>
      </w:r>
      <w:r w:rsidRPr="00453275">
        <w:t>in</w:t>
      </w:r>
      <w:r w:rsidRPr="00453275">
        <w:rPr>
          <w:spacing w:val="-4"/>
        </w:rPr>
        <w:t xml:space="preserve"> </w:t>
      </w:r>
      <w:r w:rsidRPr="00453275">
        <w:t>Olmsted County Minnesota. American Society of Bone and Mineral Research Annual Meeting San Diego CA. 2011.</w:t>
      </w:r>
    </w:p>
    <w:p w14:paraId="603A55D9" w14:textId="57107061" w:rsidR="00EA1B41" w:rsidRPr="00453275" w:rsidRDefault="00EA1B41" w:rsidP="00477614">
      <w:pPr>
        <w:pStyle w:val="TableParagraph"/>
        <w:numPr>
          <w:ilvl w:val="0"/>
          <w:numId w:val="16"/>
        </w:numPr>
        <w:tabs>
          <w:tab w:val="left" w:pos="894"/>
        </w:tabs>
      </w:pPr>
      <w:r w:rsidRPr="00453275">
        <w:t>Kumar</w:t>
      </w:r>
      <w:r w:rsidRPr="00453275">
        <w:rPr>
          <w:spacing w:val="-4"/>
        </w:rPr>
        <w:t xml:space="preserve"> </w:t>
      </w:r>
      <w:r w:rsidRPr="00453275">
        <w:t>RJ,</w:t>
      </w:r>
      <w:r w:rsidRPr="00453275">
        <w:rPr>
          <w:spacing w:val="-4"/>
        </w:rPr>
        <w:t xml:space="preserve"> </w:t>
      </w:r>
      <w:r w:rsidRPr="00453275">
        <w:rPr>
          <w:b/>
        </w:rPr>
        <w:t>Tebben</w:t>
      </w:r>
      <w:r w:rsidRPr="00453275">
        <w:rPr>
          <w:b/>
          <w:spacing w:val="-1"/>
        </w:rPr>
        <w:t xml:space="preserve"> </w:t>
      </w:r>
      <w:r w:rsidRPr="00453275">
        <w:rPr>
          <w:b/>
        </w:rPr>
        <w:t>P</w:t>
      </w:r>
      <w:r w:rsidRPr="00453275">
        <w:t>,</w:t>
      </w:r>
      <w:r w:rsidRPr="00453275">
        <w:rPr>
          <w:spacing w:val="-2"/>
        </w:rPr>
        <w:t xml:space="preserve"> </w:t>
      </w:r>
      <w:r w:rsidRPr="00453275">
        <w:t>Milliner</w:t>
      </w:r>
      <w:r w:rsidRPr="00453275">
        <w:rPr>
          <w:spacing w:val="-3"/>
        </w:rPr>
        <w:t xml:space="preserve"> </w:t>
      </w:r>
      <w:r w:rsidRPr="00453275">
        <w:t>DS,</w:t>
      </w:r>
      <w:r w:rsidRPr="00453275">
        <w:rPr>
          <w:spacing w:val="-4"/>
        </w:rPr>
        <w:t xml:space="preserve"> </w:t>
      </w:r>
      <w:r w:rsidRPr="00453275">
        <w:t>Harris</w:t>
      </w:r>
      <w:r w:rsidRPr="00453275">
        <w:rPr>
          <w:spacing w:val="-1"/>
        </w:rPr>
        <w:t xml:space="preserve"> </w:t>
      </w:r>
      <w:r w:rsidRPr="00453275">
        <w:t>PC,</w:t>
      </w:r>
      <w:r w:rsidRPr="00453275">
        <w:rPr>
          <w:spacing w:val="-4"/>
        </w:rPr>
        <w:t xml:space="preserve"> </w:t>
      </w:r>
      <w:r w:rsidRPr="00453275">
        <w:t>Horst</w:t>
      </w:r>
      <w:r w:rsidRPr="00453275">
        <w:rPr>
          <w:spacing w:val="-4"/>
        </w:rPr>
        <w:t xml:space="preserve"> </w:t>
      </w:r>
      <w:r w:rsidRPr="00453275">
        <w:t>R,</w:t>
      </w:r>
      <w:r w:rsidRPr="00453275">
        <w:rPr>
          <w:spacing w:val="-2"/>
        </w:rPr>
        <w:t xml:space="preserve"> </w:t>
      </w:r>
      <w:r w:rsidRPr="00453275">
        <w:t>Foreman</w:t>
      </w:r>
      <w:r w:rsidRPr="00453275">
        <w:rPr>
          <w:spacing w:val="-4"/>
        </w:rPr>
        <w:t xml:space="preserve"> </w:t>
      </w:r>
      <w:r w:rsidRPr="00453275">
        <w:t>JW,</w:t>
      </w:r>
      <w:r w:rsidRPr="00453275">
        <w:rPr>
          <w:spacing w:val="-2"/>
        </w:rPr>
        <w:t xml:space="preserve"> </w:t>
      </w:r>
      <w:proofErr w:type="spellStart"/>
      <w:r w:rsidRPr="00453275">
        <w:t>Chelminski</w:t>
      </w:r>
      <w:proofErr w:type="spellEnd"/>
      <w:r w:rsidRPr="00453275">
        <w:rPr>
          <w:spacing w:val="-3"/>
        </w:rPr>
        <w:t xml:space="preserve"> </w:t>
      </w:r>
      <w:r w:rsidRPr="00453275">
        <w:t>P. Successful</w:t>
      </w:r>
      <w:r w:rsidRPr="00453275">
        <w:rPr>
          <w:spacing w:val="-5"/>
        </w:rPr>
        <w:t xml:space="preserve"> </w:t>
      </w:r>
      <w:r w:rsidRPr="00453275">
        <w:t>treatment</w:t>
      </w:r>
      <w:r w:rsidRPr="00453275">
        <w:rPr>
          <w:spacing w:val="-4"/>
        </w:rPr>
        <w:t xml:space="preserve"> </w:t>
      </w:r>
      <w:r w:rsidRPr="00453275">
        <w:t>with ketoconazole of a syndrome with hypercalcemia, hypercalciuria, nephrolithiasis, nephrocalcinosis, elevated serum calcitriol and mutations in the 24-hydroxylase (CYP24A1) gene. Journal of the American Society of Nephrology. 2011; 22:85A.</w:t>
      </w:r>
    </w:p>
    <w:p w14:paraId="38FC42AB" w14:textId="2CB419AC" w:rsidR="00EA1B41" w:rsidRPr="00453275" w:rsidRDefault="00EA1B41" w:rsidP="00477614">
      <w:pPr>
        <w:pStyle w:val="TableParagraph"/>
        <w:numPr>
          <w:ilvl w:val="0"/>
          <w:numId w:val="16"/>
        </w:numPr>
        <w:tabs>
          <w:tab w:val="left" w:pos="894"/>
        </w:tabs>
        <w:spacing w:before="47"/>
        <w:ind w:right="100"/>
      </w:pPr>
      <w:r w:rsidRPr="00453275">
        <w:rPr>
          <w:b/>
        </w:rPr>
        <w:t>Tebben PJ</w:t>
      </w:r>
      <w:r w:rsidRPr="00453275">
        <w:t xml:space="preserve">, Milliner DS, Horst R, Kumar R. A novel syndrome characterized by intermittent hypercalcemia, hypercalciuria, elevated serum calcitriol and undetectable 24, 25-dihydroxyvitamin D concentrations, </w:t>
      </w:r>
      <w:proofErr w:type="spellStart"/>
      <w:r w:rsidRPr="00453275">
        <w:t>nephrolithisis</w:t>
      </w:r>
      <w:proofErr w:type="spellEnd"/>
      <w:r w:rsidRPr="00453275">
        <w:t>,</w:t>
      </w:r>
      <w:r w:rsidRPr="00453275">
        <w:rPr>
          <w:spacing w:val="-5"/>
        </w:rPr>
        <w:t xml:space="preserve"> </w:t>
      </w:r>
      <w:r w:rsidRPr="00453275">
        <w:t>osteoporosis,</w:t>
      </w:r>
      <w:r w:rsidRPr="00453275">
        <w:rPr>
          <w:spacing w:val="-5"/>
        </w:rPr>
        <w:t xml:space="preserve"> </w:t>
      </w:r>
      <w:r w:rsidRPr="00453275">
        <w:t>and</w:t>
      </w:r>
      <w:r w:rsidRPr="00453275">
        <w:rPr>
          <w:spacing w:val="-3"/>
        </w:rPr>
        <w:t xml:space="preserve"> </w:t>
      </w:r>
      <w:r w:rsidRPr="00453275">
        <w:t>mutations</w:t>
      </w:r>
      <w:r w:rsidRPr="00453275">
        <w:rPr>
          <w:spacing w:val="-4"/>
        </w:rPr>
        <w:t xml:space="preserve"> </w:t>
      </w:r>
      <w:r w:rsidRPr="00453275">
        <w:t>in</w:t>
      </w:r>
      <w:r w:rsidRPr="00453275">
        <w:rPr>
          <w:spacing w:val="-5"/>
        </w:rPr>
        <w:t xml:space="preserve"> </w:t>
      </w:r>
      <w:r w:rsidRPr="00453275">
        <w:t>the</w:t>
      </w:r>
      <w:r w:rsidRPr="00453275">
        <w:rPr>
          <w:spacing w:val="-4"/>
        </w:rPr>
        <w:t xml:space="preserve"> </w:t>
      </w:r>
      <w:r w:rsidRPr="00453275">
        <w:rPr>
          <w:i/>
        </w:rPr>
        <w:t>CYP24A1</w:t>
      </w:r>
      <w:r w:rsidRPr="00453275">
        <w:t>(25-hydroxyvtamin</w:t>
      </w:r>
      <w:r w:rsidRPr="00453275">
        <w:rPr>
          <w:spacing w:val="-5"/>
        </w:rPr>
        <w:t xml:space="preserve"> </w:t>
      </w:r>
      <w:r w:rsidRPr="00453275">
        <w:t>D/1,</w:t>
      </w:r>
      <w:r w:rsidRPr="00453275">
        <w:rPr>
          <w:spacing w:val="-5"/>
        </w:rPr>
        <w:t xml:space="preserve"> </w:t>
      </w:r>
      <w:r w:rsidRPr="00453275">
        <w:t>24-Di).</w:t>
      </w:r>
      <w:r w:rsidRPr="00453275">
        <w:rPr>
          <w:spacing w:val="-5"/>
        </w:rPr>
        <w:t xml:space="preserve"> </w:t>
      </w:r>
      <w:r w:rsidRPr="00453275">
        <w:t>American</w:t>
      </w:r>
      <w:r w:rsidRPr="00453275">
        <w:rPr>
          <w:spacing w:val="-4"/>
        </w:rPr>
        <w:t xml:space="preserve"> </w:t>
      </w:r>
      <w:r w:rsidRPr="00453275">
        <w:t>Society for Bone and Mineral Research Annual Meeting, San Diego, CA. September 16-20, 2011.</w:t>
      </w:r>
    </w:p>
    <w:p w14:paraId="409675FC" w14:textId="1449AC8F" w:rsidR="00EA1B41" w:rsidRPr="00453275" w:rsidRDefault="00EA1B41" w:rsidP="00477614">
      <w:pPr>
        <w:pStyle w:val="TableParagraph"/>
        <w:numPr>
          <w:ilvl w:val="0"/>
          <w:numId w:val="16"/>
        </w:numPr>
        <w:tabs>
          <w:tab w:val="left" w:pos="894"/>
        </w:tabs>
      </w:pPr>
      <w:proofErr w:type="spellStart"/>
      <w:r w:rsidRPr="00453275">
        <w:t>Berkseth</w:t>
      </w:r>
      <w:proofErr w:type="spellEnd"/>
      <w:r w:rsidRPr="00453275">
        <w:rPr>
          <w:spacing w:val="-3"/>
        </w:rPr>
        <w:t xml:space="preserve"> </w:t>
      </w:r>
      <w:r w:rsidRPr="00453275">
        <w:t>K,</w:t>
      </w:r>
      <w:r w:rsidRPr="00453275">
        <w:rPr>
          <w:spacing w:val="-4"/>
        </w:rPr>
        <w:t xml:space="preserve"> </w:t>
      </w:r>
      <w:r w:rsidRPr="00453275">
        <w:rPr>
          <w:b/>
        </w:rPr>
        <w:t>Tebben</w:t>
      </w:r>
      <w:r w:rsidRPr="00453275">
        <w:rPr>
          <w:b/>
          <w:spacing w:val="-1"/>
        </w:rPr>
        <w:t xml:space="preserve"> </w:t>
      </w:r>
      <w:r w:rsidRPr="00453275">
        <w:rPr>
          <w:b/>
        </w:rPr>
        <w:t>P</w:t>
      </w:r>
      <w:r w:rsidRPr="00453275">
        <w:t>,</w:t>
      </w:r>
      <w:r w:rsidRPr="00453275">
        <w:rPr>
          <w:spacing w:val="-4"/>
        </w:rPr>
        <w:t xml:space="preserve"> </w:t>
      </w:r>
      <w:r w:rsidRPr="00453275">
        <w:t>Drake</w:t>
      </w:r>
      <w:r w:rsidRPr="00453275">
        <w:rPr>
          <w:spacing w:val="-4"/>
        </w:rPr>
        <w:t xml:space="preserve"> </w:t>
      </w:r>
      <w:r w:rsidRPr="00453275">
        <w:t>M,</w:t>
      </w:r>
      <w:r w:rsidRPr="00453275">
        <w:rPr>
          <w:spacing w:val="-2"/>
        </w:rPr>
        <w:t xml:space="preserve"> </w:t>
      </w:r>
      <w:r w:rsidRPr="00453275">
        <w:t>Wermers</w:t>
      </w:r>
      <w:r w:rsidRPr="00453275">
        <w:rPr>
          <w:spacing w:val="-3"/>
        </w:rPr>
        <w:t xml:space="preserve"> </w:t>
      </w:r>
      <w:r w:rsidRPr="00453275">
        <w:t>R. Hypophosphatasia</w:t>
      </w:r>
      <w:r w:rsidRPr="00453275">
        <w:rPr>
          <w:spacing w:val="-4"/>
        </w:rPr>
        <w:t xml:space="preserve"> </w:t>
      </w:r>
      <w:r w:rsidRPr="00453275">
        <w:t>Diagnosed</w:t>
      </w:r>
      <w:r w:rsidRPr="00453275">
        <w:rPr>
          <w:spacing w:val="-4"/>
        </w:rPr>
        <w:t xml:space="preserve"> </w:t>
      </w:r>
      <w:r w:rsidRPr="00453275">
        <w:t>in</w:t>
      </w:r>
      <w:r w:rsidRPr="00453275">
        <w:rPr>
          <w:spacing w:val="-4"/>
        </w:rPr>
        <w:t xml:space="preserve"> </w:t>
      </w:r>
      <w:r w:rsidRPr="00453275">
        <w:t>Adults:</w:t>
      </w:r>
      <w:r w:rsidRPr="00453275">
        <w:rPr>
          <w:spacing w:val="-2"/>
        </w:rPr>
        <w:t xml:space="preserve"> </w:t>
      </w:r>
      <w:r w:rsidRPr="00453275">
        <w:t>Differential</w:t>
      </w:r>
      <w:r w:rsidRPr="00453275">
        <w:rPr>
          <w:spacing w:val="-5"/>
        </w:rPr>
        <w:t xml:space="preserve"> </w:t>
      </w:r>
      <w:r w:rsidRPr="00453275">
        <w:t xml:space="preserve">Features Based on Sex, Presence of Fractures, and Symptoms at Presentation. J Bone Miner Res. 2012; 27 (Supp </w:t>
      </w:r>
      <w:r w:rsidRPr="00453275">
        <w:rPr>
          <w:spacing w:val="-2"/>
        </w:rPr>
        <w:t>1):SA0354.</w:t>
      </w:r>
    </w:p>
    <w:p w14:paraId="6739128C" w14:textId="696DB1F4" w:rsidR="00EA1B41" w:rsidRPr="00453275" w:rsidRDefault="00EA1B41" w:rsidP="00477614">
      <w:pPr>
        <w:pStyle w:val="TableParagraph"/>
        <w:numPr>
          <w:ilvl w:val="0"/>
          <w:numId w:val="16"/>
        </w:numPr>
        <w:tabs>
          <w:tab w:val="left" w:pos="894"/>
        </w:tabs>
      </w:pPr>
      <w:r w:rsidRPr="00453275">
        <w:lastRenderedPageBreak/>
        <w:t xml:space="preserve">Gardner K, Shon W, </w:t>
      </w:r>
      <w:proofErr w:type="spellStart"/>
      <w:r w:rsidRPr="00453275">
        <w:t>Folpe</w:t>
      </w:r>
      <w:proofErr w:type="spellEnd"/>
      <w:r w:rsidRPr="00453275">
        <w:t xml:space="preserve"> A, Weiland C, </w:t>
      </w:r>
      <w:r w:rsidRPr="00453275">
        <w:rPr>
          <w:b/>
        </w:rPr>
        <w:t>Tebben P</w:t>
      </w:r>
      <w:r w:rsidRPr="00453275">
        <w:t>, Baum C. Tumor-Induced Osteomalacia Resulting from Primary</w:t>
      </w:r>
      <w:r w:rsidRPr="00453275">
        <w:rPr>
          <w:spacing w:val="-2"/>
        </w:rPr>
        <w:t xml:space="preserve"> </w:t>
      </w:r>
      <w:r w:rsidRPr="00453275">
        <w:t>Cutaneous</w:t>
      </w:r>
      <w:r w:rsidRPr="00453275">
        <w:rPr>
          <w:spacing w:val="-3"/>
        </w:rPr>
        <w:t xml:space="preserve"> </w:t>
      </w:r>
      <w:proofErr w:type="spellStart"/>
      <w:r w:rsidRPr="00453275">
        <w:t>Phosphaturic</w:t>
      </w:r>
      <w:proofErr w:type="spellEnd"/>
      <w:r w:rsidRPr="00453275">
        <w:rPr>
          <w:spacing w:val="-3"/>
        </w:rPr>
        <w:t xml:space="preserve"> </w:t>
      </w:r>
      <w:r w:rsidRPr="00453275">
        <w:t>Mesenchymal</w:t>
      </w:r>
      <w:r w:rsidRPr="00453275">
        <w:rPr>
          <w:spacing w:val="-5"/>
        </w:rPr>
        <w:t xml:space="preserve"> </w:t>
      </w:r>
      <w:r w:rsidRPr="00453275">
        <w:t>Tumor:</w:t>
      </w:r>
      <w:r w:rsidRPr="00453275">
        <w:rPr>
          <w:spacing w:val="-4"/>
        </w:rPr>
        <w:t xml:space="preserve"> </w:t>
      </w:r>
      <w:r w:rsidRPr="00453275">
        <w:t>A</w:t>
      </w:r>
      <w:r w:rsidRPr="00453275">
        <w:rPr>
          <w:spacing w:val="-5"/>
        </w:rPr>
        <w:t xml:space="preserve"> </w:t>
      </w:r>
      <w:r w:rsidRPr="00453275">
        <w:t>Case</w:t>
      </w:r>
      <w:r w:rsidRPr="00453275">
        <w:rPr>
          <w:spacing w:val="-4"/>
        </w:rPr>
        <w:t xml:space="preserve"> </w:t>
      </w:r>
      <w:r w:rsidRPr="00453275">
        <w:t>and</w:t>
      </w:r>
      <w:r w:rsidRPr="00453275">
        <w:rPr>
          <w:spacing w:val="-4"/>
        </w:rPr>
        <w:t xml:space="preserve"> </w:t>
      </w:r>
      <w:r w:rsidRPr="00453275">
        <w:t>Review</w:t>
      </w:r>
      <w:r w:rsidRPr="00453275">
        <w:rPr>
          <w:spacing w:val="-2"/>
        </w:rPr>
        <w:t xml:space="preserve"> </w:t>
      </w:r>
      <w:r w:rsidRPr="00453275">
        <w:t>of</w:t>
      </w:r>
      <w:r w:rsidRPr="00453275">
        <w:rPr>
          <w:spacing w:val="-4"/>
        </w:rPr>
        <w:t xml:space="preserve"> </w:t>
      </w:r>
      <w:r w:rsidRPr="00453275">
        <w:t>the</w:t>
      </w:r>
      <w:r w:rsidRPr="00453275">
        <w:rPr>
          <w:spacing w:val="-2"/>
        </w:rPr>
        <w:t xml:space="preserve"> </w:t>
      </w:r>
      <w:r w:rsidRPr="00453275">
        <w:t>Medical</w:t>
      </w:r>
      <w:r w:rsidRPr="00453275">
        <w:rPr>
          <w:spacing w:val="-3"/>
        </w:rPr>
        <w:t xml:space="preserve"> </w:t>
      </w:r>
      <w:r w:rsidRPr="00453275">
        <w:t>Literature.</w:t>
      </w:r>
      <w:r w:rsidRPr="00453275">
        <w:rPr>
          <w:spacing w:val="-4"/>
        </w:rPr>
        <w:t xml:space="preserve"> </w:t>
      </w:r>
      <w:r w:rsidRPr="00453275">
        <w:t>Summer Academy of Dermatology. 2013.</w:t>
      </w:r>
    </w:p>
    <w:p w14:paraId="188424E2" w14:textId="4E717470" w:rsidR="00EA1B41" w:rsidRPr="00453275" w:rsidRDefault="00EA1B41" w:rsidP="00477614">
      <w:pPr>
        <w:pStyle w:val="TableParagraph"/>
        <w:numPr>
          <w:ilvl w:val="0"/>
          <w:numId w:val="16"/>
        </w:numPr>
        <w:spacing w:before="0" w:line="229" w:lineRule="exact"/>
      </w:pPr>
      <w:r w:rsidRPr="00453275">
        <w:t>Luisa F Gonz&amp;#</w:t>
      </w:r>
      <w:proofErr w:type="gramStart"/>
      <w:r w:rsidRPr="00453275">
        <w:t>225;lez</w:t>
      </w:r>
      <w:proofErr w:type="gramEnd"/>
      <w:r w:rsidRPr="00453275">
        <w:t xml:space="preserve"> Ballesteros, Nina Ma, Leanne Ward, Philippe </w:t>
      </w:r>
      <w:proofErr w:type="spellStart"/>
      <w:r w:rsidRPr="00453275">
        <w:t>Backeljauw</w:t>
      </w:r>
      <w:proofErr w:type="spellEnd"/>
      <w:r w:rsidRPr="00453275">
        <w:t>, Halley Wasserman, David Weber,</w:t>
      </w:r>
      <w:r w:rsidRPr="00453275">
        <w:rPr>
          <w:spacing w:val="-4"/>
        </w:rPr>
        <w:t xml:space="preserve"> </w:t>
      </w:r>
      <w:r w:rsidRPr="00453275">
        <w:t>Linda</w:t>
      </w:r>
      <w:r w:rsidRPr="00453275">
        <w:rPr>
          <w:spacing w:val="-4"/>
        </w:rPr>
        <w:t xml:space="preserve"> </w:t>
      </w:r>
      <w:r w:rsidRPr="00453275">
        <w:t>DiMeglio,</w:t>
      </w:r>
      <w:r w:rsidRPr="00453275">
        <w:rPr>
          <w:spacing w:val="-4"/>
        </w:rPr>
        <w:t xml:space="preserve"> </w:t>
      </w:r>
      <w:r w:rsidRPr="00453275">
        <w:t>Julie</w:t>
      </w:r>
      <w:r w:rsidRPr="00453275">
        <w:rPr>
          <w:spacing w:val="-4"/>
        </w:rPr>
        <w:t xml:space="preserve"> </w:t>
      </w:r>
      <w:r w:rsidRPr="00453275">
        <w:t>Gagne,</w:t>
      </w:r>
      <w:r w:rsidRPr="00453275">
        <w:rPr>
          <w:spacing w:val="-4"/>
        </w:rPr>
        <w:t xml:space="preserve"> </w:t>
      </w:r>
      <w:r w:rsidRPr="00453275">
        <w:t>Robert</w:t>
      </w:r>
      <w:r w:rsidRPr="00453275">
        <w:rPr>
          <w:spacing w:val="-1"/>
        </w:rPr>
        <w:t xml:space="preserve"> </w:t>
      </w:r>
      <w:r w:rsidRPr="00453275">
        <w:t>Stein,</w:t>
      </w:r>
      <w:r w:rsidRPr="00453275">
        <w:rPr>
          <w:spacing w:val="-2"/>
        </w:rPr>
        <w:t xml:space="preserve"> </w:t>
      </w:r>
      <w:r w:rsidRPr="00453275">
        <w:t>Declan</w:t>
      </w:r>
      <w:r w:rsidRPr="00453275">
        <w:rPr>
          <w:spacing w:val="-4"/>
        </w:rPr>
        <w:t xml:space="preserve"> </w:t>
      </w:r>
      <w:r w:rsidRPr="00453275">
        <w:t>Cody,</w:t>
      </w:r>
      <w:r w:rsidRPr="00453275">
        <w:rPr>
          <w:spacing w:val="-4"/>
        </w:rPr>
        <w:t xml:space="preserve"> </w:t>
      </w:r>
      <w:r w:rsidRPr="00453275">
        <w:t>Kimber</w:t>
      </w:r>
      <w:r w:rsidRPr="00453275">
        <w:rPr>
          <w:spacing w:val="-1"/>
        </w:rPr>
        <w:t xml:space="preserve"> </w:t>
      </w:r>
      <w:r w:rsidRPr="00453275">
        <w:t>Simmons,</w:t>
      </w:r>
      <w:r w:rsidRPr="00453275">
        <w:rPr>
          <w:spacing w:val="-4"/>
        </w:rPr>
        <w:t xml:space="preserve"> </w:t>
      </w:r>
      <w:r w:rsidRPr="00453275">
        <w:t>Paul</w:t>
      </w:r>
      <w:r w:rsidRPr="00453275">
        <w:rPr>
          <w:spacing w:val="-5"/>
        </w:rPr>
        <w:t xml:space="preserve"> </w:t>
      </w:r>
      <w:proofErr w:type="spellStart"/>
      <w:r w:rsidRPr="00453275">
        <w:t>Zimakas</w:t>
      </w:r>
      <w:proofErr w:type="spellEnd"/>
      <w:r w:rsidRPr="00453275">
        <w:t>,</w:t>
      </w:r>
      <w:r w:rsidRPr="00453275">
        <w:rPr>
          <w:spacing w:val="-4"/>
        </w:rPr>
        <w:t xml:space="preserve"> </w:t>
      </w:r>
      <w:r w:rsidRPr="00453275">
        <w:t>Lisa</w:t>
      </w:r>
      <w:r w:rsidRPr="00453275">
        <w:rPr>
          <w:spacing w:val="-2"/>
        </w:rPr>
        <w:t xml:space="preserve"> </w:t>
      </w:r>
      <w:r w:rsidRPr="00453275">
        <w:t>Swartz Topor,</w:t>
      </w:r>
      <w:r w:rsidRPr="00453275">
        <w:rPr>
          <w:spacing w:val="-2"/>
        </w:rPr>
        <w:t xml:space="preserve"> </w:t>
      </w:r>
      <w:proofErr w:type="spellStart"/>
      <w:r w:rsidRPr="00453275">
        <w:t>Sungeeta</w:t>
      </w:r>
      <w:proofErr w:type="spellEnd"/>
      <w:r w:rsidRPr="00453275">
        <w:rPr>
          <w:spacing w:val="-3"/>
        </w:rPr>
        <w:t xml:space="preserve"> </w:t>
      </w:r>
      <w:r w:rsidRPr="00453275">
        <w:t>Agrawal,</w:t>
      </w:r>
      <w:r w:rsidRPr="00453275">
        <w:rPr>
          <w:spacing w:val="-3"/>
        </w:rPr>
        <w:t xml:space="preserve"> </w:t>
      </w:r>
      <w:r w:rsidRPr="00453275">
        <w:t>Rebecca</w:t>
      </w:r>
      <w:r w:rsidRPr="00453275">
        <w:rPr>
          <w:spacing w:val="-5"/>
        </w:rPr>
        <w:t xml:space="preserve"> </w:t>
      </w:r>
      <w:r w:rsidRPr="00453275">
        <w:t xml:space="preserve">Gordon, </w:t>
      </w:r>
      <w:r w:rsidRPr="00453275">
        <w:rPr>
          <w:b/>
        </w:rPr>
        <w:t>Peter</w:t>
      </w:r>
      <w:r w:rsidRPr="00453275">
        <w:rPr>
          <w:b/>
          <w:spacing w:val="-5"/>
        </w:rPr>
        <w:t xml:space="preserve"> </w:t>
      </w:r>
      <w:r w:rsidRPr="00453275">
        <w:rPr>
          <w:b/>
        </w:rPr>
        <w:t>Tebben</w:t>
      </w:r>
      <w:r w:rsidRPr="00453275">
        <w:t>,</w:t>
      </w:r>
      <w:r w:rsidRPr="00453275">
        <w:rPr>
          <w:spacing w:val="-5"/>
        </w:rPr>
        <w:t xml:space="preserve"> </w:t>
      </w:r>
      <w:r w:rsidRPr="00453275">
        <w:t>Ruth</w:t>
      </w:r>
      <w:r w:rsidRPr="00453275">
        <w:rPr>
          <w:spacing w:val="-3"/>
        </w:rPr>
        <w:t xml:space="preserve"> </w:t>
      </w:r>
      <w:r w:rsidRPr="00453275">
        <w:t>Faircloth,</w:t>
      </w:r>
      <w:r w:rsidRPr="00453275">
        <w:rPr>
          <w:spacing w:val="-3"/>
        </w:rPr>
        <w:t xml:space="preserve"> </w:t>
      </w:r>
      <w:r w:rsidRPr="00453275">
        <w:t>Linda</w:t>
      </w:r>
      <w:r w:rsidRPr="00453275">
        <w:rPr>
          <w:spacing w:val="-3"/>
        </w:rPr>
        <w:t xml:space="preserve"> </w:t>
      </w:r>
      <w:r w:rsidRPr="00453275">
        <w:t>Casey,</w:t>
      </w:r>
      <w:r w:rsidRPr="00453275">
        <w:rPr>
          <w:spacing w:val="-5"/>
        </w:rPr>
        <w:t xml:space="preserve"> </w:t>
      </w:r>
      <w:r w:rsidRPr="00453275">
        <w:t>Erik</w:t>
      </w:r>
      <w:r w:rsidRPr="00453275">
        <w:rPr>
          <w:spacing w:val="-4"/>
        </w:rPr>
        <w:t xml:space="preserve"> </w:t>
      </w:r>
      <w:r w:rsidRPr="00453275">
        <w:t>Imel,</w:t>
      </w:r>
      <w:r w:rsidRPr="00453275">
        <w:rPr>
          <w:spacing w:val="-5"/>
        </w:rPr>
        <w:t xml:space="preserve"> </w:t>
      </w:r>
      <w:r w:rsidRPr="00453275">
        <w:t>Thomas</w:t>
      </w:r>
      <w:r w:rsidRPr="00453275">
        <w:rPr>
          <w:spacing w:val="-2"/>
        </w:rPr>
        <w:t xml:space="preserve"> </w:t>
      </w:r>
      <w:r w:rsidRPr="00453275">
        <w:t>O Carpenter. Hypophosphatemia Associated with Elemental Formula Use in Children with Feeding Problems.</w:t>
      </w:r>
      <w:r w:rsidR="00477614" w:rsidRPr="00453275">
        <w:t xml:space="preserve"> </w:t>
      </w:r>
      <w:r w:rsidRPr="00453275">
        <w:t>ASBMR.</w:t>
      </w:r>
      <w:r w:rsidRPr="00453275">
        <w:rPr>
          <w:spacing w:val="-7"/>
        </w:rPr>
        <w:t xml:space="preserve"> </w:t>
      </w:r>
      <w:r w:rsidRPr="00453275">
        <w:t>2015.</w:t>
      </w:r>
      <w:r w:rsidRPr="00453275">
        <w:rPr>
          <w:spacing w:val="-6"/>
        </w:rPr>
        <w:t xml:space="preserve"> </w:t>
      </w:r>
      <w:proofErr w:type="spellStart"/>
      <w:r w:rsidRPr="00453275">
        <w:t>Epub</w:t>
      </w:r>
      <w:proofErr w:type="spellEnd"/>
      <w:r w:rsidRPr="00453275">
        <w:rPr>
          <w:spacing w:val="-6"/>
        </w:rPr>
        <w:t xml:space="preserve"> </w:t>
      </w:r>
      <w:r w:rsidRPr="00453275">
        <w:rPr>
          <w:spacing w:val="-4"/>
        </w:rPr>
        <w:t>2015</w:t>
      </w:r>
    </w:p>
    <w:p w14:paraId="2087AB80" w14:textId="32EC0E93" w:rsidR="00EA1B41" w:rsidRPr="00453275" w:rsidRDefault="00EA1B41" w:rsidP="00477614">
      <w:pPr>
        <w:pStyle w:val="TableParagraph"/>
        <w:numPr>
          <w:ilvl w:val="0"/>
          <w:numId w:val="16"/>
        </w:numPr>
        <w:tabs>
          <w:tab w:val="left" w:pos="894"/>
        </w:tabs>
        <w:spacing w:before="26" w:line="230" w:lineRule="atLeast"/>
      </w:pPr>
      <w:r w:rsidRPr="00453275">
        <w:t xml:space="preserve">Sangita Trivedi MBBS, Alaa Al-Nofal MD, Seema Kumar MD, Sandeep Tripathi MD, Robert J, </w:t>
      </w:r>
      <w:proofErr w:type="spellStart"/>
      <w:r w:rsidRPr="00453275">
        <w:t>Kahoud</w:t>
      </w:r>
      <w:proofErr w:type="spellEnd"/>
      <w:r w:rsidRPr="00453275">
        <w:t xml:space="preserve"> MD, </w:t>
      </w:r>
      <w:r w:rsidRPr="00453275">
        <w:rPr>
          <w:b/>
        </w:rPr>
        <w:t>Peter</w:t>
      </w:r>
      <w:r w:rsidRPr="00453275">
        <w:rPr>
          <w:b/>
          <w:spacing w:val="-2"/>
        </w:rPr>
        <w:t xml:space="preserve"> </w:t>
      </w:r>
      <w:r w:rsidRPr="00453275">
        <w:rPr>
          <w:b/>
        </w:rPr>
        <w:t>J</w:t>
      </w:r>
      <w:r w:rsidRPr="00453275">
        <w:rPr>
          <w:b/>
          <w:spacing w:val="-4"/>
        </w:rPr>
        <w:t xml:space="preserve"> </w:t>
      </w:r>
      <w:r w:rsidRPr="00453275">
        <w:rPr>
          <w:b/>
        </w:rPr>
        <w:t>Tebben</w:t>
      </w:r>
      <w:r w:rsidRPr="00453275">
        <w:rPr>
          <w:b/>
          <w:spacing w:val="-4"/>
        </w:rPr>
        <w:t xml:space="preserve"> </w:t>
      </w:r>
      <w:r w:rsidRPr="00453275">
        <w:rPr>
          <w:b/>
        </w:rPr>
        <w:t>MD</w:t>
      </w:r>
      <w:r w:rsidRPr="00453275">
        <w:t>.</w:t>
      </w:r>
      <w:r w:rsidRPr="00453275">
        <w:rPr>
          <w:spacing w:val="-2"/>
        </w:rPr>
        <w:t xml:space="preserve"> </w:t>
      </w:r>
      <w:r w:rsidRPr="00453275">
        <w:t>Severe,</w:t>
      </w:r>
      <w:r w:rsidRPr="00453275">
        <w:rPr>
          <w:spacing w:val="-4"/>
        </w:rPr>
        <w:t xml:space="preserve"> </w:t>
      </w:r>
      <w:r w:rsidRPr="00453275">
        <w:t>Non-infective</w:t>
      </w:r>
      <w:r w:rsidRPr="00453275">
        <w:rPr>
          <w:spacing w:val="-2"/>
        </w:rPr>
        <w:t xml:space="preserve"> </w:t>
      </w:r>
      <w:r w:rsidRPr="00453275">
        <w:t>SIRS,</w:t>
      </w:r>
      <w:r w:rsidRPr="00453275">
        <w:rPr>
          <w:spacing w:val="-2"/>
        </w:rPr>
        <w:t xml:space="preserve"> </w:t>
      </w:r>
      <w:r w:rsidRPr="00453275">
        <w:t>Shock,</w:t>
      </w:r>
      <w:r w:rsidRPr="00453275">
        <w:rPr>
          <w:spacing w:val="-4"/>
        </w:rPr>
        <w:t xml:space="preserve"> </w:t>
      </w:r>
      <w:r w:rsidRPr="00453275">
        <w:t>and</w:t>
      </w:r>
      <w:r w:rsidRPr="00453275">
        <w:rPr>
          <w:spacing w:val="-5"/>
        </w:rPr>
        <w:t xml:space="preserve"> </w:t>
      </w:r>
      <w:r w:rsidRPr="00453275">
        <w:t>End</w:t>
      </w:r>
      <w:r w:rsidRPr="00453275">
        <w:rPr>
          <w:spacing w:val="-5"/>
        </w:rPr>
        <w:t xml:space="preserve"> </w:t>
      </w:r>
      <w:r w:rsidRPr="00453275">
        <w:t>Organ</w:t>
      </w:r>
      <w:r w:rsidRPr="00453275">
        <w:rPr>
          <w:spacing w:val="-5"/>
        </w:rPr>
        <w:t xml:space="preserve"> </w:t>
      </w:r>
      <w:r w:rsidRPr="00453275">
        <w:t>Dysfunction</w:t>
      </w:r>
      <w:r w:rsidRPr="00453275">
        <w:rPr>
          <w:spacing w:val="-2"/>
        </w:rPr>
        <w:t xml:space="preserve"> </w:t>
      </w:r>
      <w:r w:rsidRPr="00453275">
        <w:t>after</w:t>
      </w:r>
      <w:r w:rsidRPr="00453275">
        <w:rPr>
          <w:spacing w:val="-4"/>
        </w:rPr>
        <w:t xml:space="preserve"> </w:t>
      </w:r>
      <w:r w:rsidRPr="00453275">
        <w:t>Zoledronic</w:t>
      </w:r>
      <w:r w:rsidRPr="00453275">
        <w:rPr>
          <w:spacing w:val="-3"/>
        </w:rPr>
        <w:t xml:space="preserve"> </w:t>
      </w:r>
      <w:r w:rsidRPr="00453275">
        <w:t xml:space="preserve">Acid. ASBMR. 2015. </w:t>
      </w:r>
      <w:proofErr w:type="spellStart"/>
      <w:r w:rsidRPr="00453275">
        <w:t>Epub</w:t>
      </w:r>
      <w:proofErr w:type="spellEnd"/>
      <w:r w:rsidRPr="00453275">
        <w:t xml:space="preserve"> 2015</w:t>
      </w:r>
    </w:p>
    <w:p w14:paraId="7ABA7F70" w14:textId="77777777" w:rsidR="00EA1B41" w:rsidRPr="00453275" w:rsidRDefault="00EA1B41" w:rsidP="00477614">
      <w:pPr>
        <w:pStyle w:val="BodyText"/>
        <w:ind w:left="180" w:firstLine="180"/>
        <w:rPr>
          <w:b/>
          <w:sz w:val="22"/>
          <w:szCs w:val="22"/>
        </w:rPr>
      </w:pPr>
    </w:p>
    <w:p w14:paraId="5FB7D782" w14:textId="38C137B1" w:rsidR="00EA1B41" w:rsidRPr="00453275" w:rsidRDefault="00EA1B41" w:rsidP="00477614">
      <w:pPr>
        <w:pStyle w:val="TableParagraph"/>
        <w:numPr>
          <w:ilvl w:val="0"/>
          <w:numId w:val="16"/>
        </w:numPr>
        <w:tabs>
          <w:tab w:val="left" w:pos="894"/>
        </w:tabs>
        <w:spacing w:before="0"/>
        <w:ind w:right="46"/>
      </w:pPr>
      <w:r w:rsidRPr="00453275">
        <w:t xml:space="preserve">Keeffe BM, </w:t>
      </w:r>
      <w:proofErr w:type="spellStart"/>
      <w:r w:rsidRPr="00453275">
        <w:t>BCh</w:t>
      </w:r>
      <w:proofErr w:type="spellEnd"/>
      <w:r w:rsidRPr="00453275">
        <w:t xml:space="preserve">, BAO, </w:t>
      </w:r>
      <w:proofErr w:type="spellStart"/>
      <w:proofErr w:type="gramStart"/>
      <w:r w:rsidRPr="00453275">
        <w:t>Ph.D</w:t>
      </w:r>
      <w:proofErr w:type="spellEnd"/>
      <w:proofErr w:type="gramEnd"/>
      <w:r w:rsidRPr="00453275">
        <w:t xml:space="preserve">, </w:t>
      </w:r>
      <w:r w:rsidRPr="00453275">
        <w:rPr>
          <w:b/>
        </w:rPr>
        <w:t>Peter J Tebben MD</w:t>
      </w:r>
      <w:r w:rsidRPr="00453275">
        <w:t xml:space="preserve">, Rajiv Kumar MD, Ravinder J Singh </w:t>
      </w:r>
      <w:proofErr w:type="spellStart"/>
      <w:r w:rsidRPr="00453275">
        <w:t>Ph.D</w:t>
      </w:r>
      <w:proofErr w:type="spellEnd"/>
      <w:r w:rsidRPr="00453275">
        <w:t>, Yanhong</w:t>
      </w:r>
      <w:r w:rsidRPr="00453275">
        <w:rPr>
          <w:spacing w:val="-5"/>
        </w:rPr>
        <w:t xml:space="preserve"> </w:t>
      </w:r>
      <w:r w:rsidRPr="00453275">
        <w:t>Wu</w:t>
      </w:r>
      <w:r w:rsidRPr="00453275">
        <w:rPr>
          <w:spacing w:val="-3"/>
        </w:rPr>
        <w:t xml:space="preserve"> </w:t>
      </w:r>
      <w:proofErr w:type="spellStart"/>
      <w:r w:rsidRPr="00453275">
        <w:t>Ph.D</w:t>
      </w:r>
      <w:proofErr w:type="spellEnd"/>
      <w:r w:rsidRPr="00453275">
        <w:t>,</w:t>
      </w:r>
      <w:r w:rsidRPr="00453275">
        <w:rPr>
          <w:spacing w:val="-3"/>
        </w:rPr>
        <w:t xml:space="preserve"> </w:t>
      </w:r>
      <w:r w:rsidRPr="00453275">
        <w:t>Robert</w:t>
      </w:r>
      <w:r w:rsidRPr="00453275">
        <w:rPr>
          <w:spacing w:val="-2"/>
        </w:rPr>
        <w:t xml:space="preserve"> </w:t>
      </w:r>
      <w:r w:rsidRPr="00453275">
        <w:t>A,</w:t>
      </w:r>
      <w:r w:rsidRPr="00453275">
        <w:rPr>
          <w:spacing w:val="-3"/>
        </w:rPr>
        <w:t xml:space="preserve"> </w:t>
      </w:r>
      <w:r w:rsidRPr="00453275">
        <w:t>Wermers</w:t>
      </w:r>
      <w:r w:rsidRPr="00453275">
        <w:rPr>
          <w:spacing w:val="-4"/>
        </w:rPr>
        <w:t xml:space="preserve"> </w:t>
      </w:r>
      <w:r w:rsidRPr="00453275">
        <w:t>MD.</w:t>
      </w:r>
      <w:r w:rsidRPr="00453275">
        <w:rPr>
          <w:spacing w:val="-1"/>
        </w:rPr>
        <w:t xml:space="preserve"> </w:t>
      </w:r>
      <w:r w:rsidRPr="00453275">
        <w:t>The</w:t>
      </w:r>
      <w:r w:rsidRPr="00453275">
        <w:rPr>
          <w:spacing w:val="-5"/>
        </w:rPr>
        <w:t xml:space="preserve"> </w:t>
      </w:r>
      <w:r w:rsidRPr="00453275">
        <w:t>Spectrum</w:t>
      </w:r>
      <w:r w:rsidRPr="00453275">
        <w:rPr>
          <w:spacing w:val="-5"/>
        </w:rPr>
        <w:t xml:space="preserve"> </w:t>
      </w:r>
      <w:r w:rsidRPr="00453275">
        <w:t>of</w:t>
      </w:r>
      <w:r w:rsidRPr="00453275">
        <w:rPr>
          <w:spacing w:val="-3"/>
        </w:rPr>
        <w:t xml:space="preserve"> </w:t>
      </w:r>
      <w:r w:rsidRPr="00453275">
        <w:t>Clinical</w:t>
      </w:r>
      <w:r w:rsidRPr="00453275">
        <w:rPr>
          <w:spacing w:val="-6"/>
        </w:rPr>
        <w:t xml:space="preserve"> </w:t>
      </w:r>
      <w:r w:rsidRPr="00453275">
        <w:t>and</w:t>
      </w:r>
      <w:r w:rsidRPr="00453275">
        <w:rPr>
          <w:spacing w:val="-4"/>
        </w:rPr>
        <w:t xml:space="preserve"> </w:t>
      </w:r>
      <w:r w:rsidRPr="00453275">
        <w:t>Biochemical</w:t>
      </w:r>
      <w:r w:rsidRPr="00453275">
        <w:rPr>
          <w:spacing w:val="-4"/>
        </w:rPr>
        <w:t xml:space="preserve"> </w:t>
      </w:r>
      <w:r w:rsidRPr="00453275">
        <w:t>Phenotypes</w:t>
      </w:r>
      <w:r w:rsidRPr="00453275">
        <w:rPr>
          <w:spacing w:val="-4"/>
        </w:rPr>
        <w:t xml:space="preserve"> </w:t>
      </w:r>
      <w:r w:rsidRPr="00453275">
        <w:t>in</w:t>
      </w:r>
      <w:r w:rsidRPr="00453275">
        <w:rPr>
          <w:spacing w:val="-3"/>
        </w:rPr>
        <w:t xml:space="preserve"> </w:t>
      </w:r>
      <w:r w:rsidRPr="00453275">
        <w:t xml:space="preserve">Adults with Familial CYP24A1 Mutations. ASBMR. 2015. </w:t>
      </w:r>
      <w:proofErr w:type="spellStart"/>
      <w:r w:rsidRPr="00453275">
        <w:t>Epub</w:t>
      </w:r>
      <w:proofErr w:type="spellEnd"/>
      <w:r w:rsidRPr="00453275">
        <w:t xml:space="preserve"> 2015</w:t>
      </w:r>
    </w:p>
    <w:p w14:paraId="2AD37EC1" w14:textId="1BF42A9A" w:rsidR="00EA1B41" w:rsidRPr="00453275" w:rsidRDefault="00EA1B41" w:rsidP="00477614">
      <w:pPr>
        <w:pStyle w:val="TableParagraph"/>
        <w:numPr>
          <w:ilvl w:val="0"/>
          <w:numId w:val="16"/>
        </w:numPr>
        <w:tabs>
          <w:tab w:val="left" w:pos="894"/>
        </w:tabs>
        <w:spacing w:before="47"/>
        <w:ind w:right="46"/>
      </w:pPr>
      <w:r w:rsidRPr="00453275">
        <w:rPr>
          <w:b/>
        </w:rPr>
        <w:t>Tebben PJ</w:t>
      </w:r>
      <w:r w:rsidRPr="00453275">
        <w:t xml:space="preserve">, Trivedi S, Al Nofal A, Kumar S, Tripathi S, </w:t>
      </w:r>
      <w:proofErr w:type="spellStart"/>
      <w:r w:rsidRPr="00453275">
        <w:t>Kahoud</w:t>
      </w:r>
      <w:proofErr w:type="spellEnd"/>
      <w:r w:rsidRPr="00453275">
        <w:t xml:space="preserve"> R. Severe, Non-Infective Systemic Inflammatory</w:t>
      </w:r>
      <w:r w:rsidRPr="00453275">
        <w:rPr>
          <w:spacing w:val="-4"/>
        </w:rPr>
        <w:t xml:space="preserve"> </w:t>
      </w:r>
      <w:r w:rsidRPr="00453275">
        <w:t>Response</w:t>
      </w:r>
      <w:r w:rsidRPr="00453275">
        <w:rPr>
          <w:spacing w:val="-3"/>
        </w:rPr>
        <w:t xml:space="preserve"> </w:t>
      </w:r>
      <w:r w:rsidRPr="00453275">
        <w:t>Syndrome,</w:t>
      </w:r>
      <w:r w:rsidRPr="00453275">
        <w:rPr>
          <w:spacing w:val="-5"/>
        </w:rPr>
        <w:t xml:space="preserve"> </w:t>
      </w:r>
      <w:r w:rsidRPr="00453275">
        <w:t>Shock,</w:t>
      </w:r>
      <w:r w:rsidRPr="00453275">
        <w:rPr>
          <w:spacing w:val="-5"/>
        </w:rPr>
        <w:t xml:space="preserve"> </w:t>
      </w:r>
      <w:r w:rsidRPr="00453275">
        <w:t>and</w:t>
      </w:r>
      <w:r w:rsidRPr="00453275">
        <w:rPr>
          <w:spacing w:val="-4"/>
        </w:rPr>
        <w:t xml:space="preserve"> </w:t>
      </w:r>
      <w:r w:rsidRPr="00453275">
        <w:t>End</w:t>
      </w:r>
      <w:r w:rsidRPr="00453275">
        <w:rPr>
          <w:spacing w:val="-2"/>
        </w:rPr>
        <w:t xml:space="preserve"> </w:t>
      </w:r>
      <w:r w:rsidRPr="00453275">
        <w:t>Organ</w:t>
      </w:r>
      <w:r w:rsidRPr="00453275">
        <w:rPr>
          <w:spacing w:val="-5"/>
        </w:rPr>
        <w:t xml:space="preserve"> </w:t>
      </w:r>
      <w:r w:rsidRPr="00453275">
        <w:t>Dysfunction</w:t>
      </w:r>
      <w:r w:rsidRPr="00453275">
        <w:rPr>
          <w:spacing w:val="-3"/>
        </w:rPr>
        <w:t xml:space="preserve"> </w:t>
      </w:r>
      <w:r w:rsidRPr="00453275">
        <w:t>after</w:t>
      </w:r>
      <w:r w:rsidRPr="00453275">
        <w:rPr>
          <w:spacing w:val="-5"/>
        </w:rPr>
        <w:t xml:space="preserve"> </w:t>
      </w:r>
      <w:r w:rsidRPr="00453275">
        <w:t>Zoledronic</w:t>
      </w:r>
      <w:r w:rsidRPr="00453275">
        <w:rPr>
          <w:spacing w:val="-3"/>
        </w:rPr>
        <w:t xml:space="preserve"> </w:t>
      </w:r>
      <w:r w:rsidRPr="00453275">
        <w:t>Acid</w:t>
      </w:r>
      <w:r w:rsidRPr="00453275">
        <w:rPr>
          <w:spacing w:val="-3"/>
        </w:rPr>
        <w:t xml:space="preserve"> </w:t>
      </w:r>
      <w:r w:rsidRPr="00453275">
        <w:t>Administration</w:t>
      </w:r>
      <w:r w:rsidRPr="00453275">
        <w:rPr>
          <w:spacing w:val="-3"/>
        </w:rPr>
        <w:t xml:space="preserve"> </w:t>
      </w:r>
      <w:r w:rsidRPr="00453275">
        <w:t>in a Child Critical Care Med.2015;43:(12) Abstract no.1281.</w:t>
      </w:r>
    </w:p>
    <w:p w14:paraId="0EB27481" w14:textId="27ADD673" w:rsidR="00EA1B41" w:rsidRPr="00453275" w:rsidRDefault="00EA1B41" w:rsidP="00477614">
      <w:pPr>
        <w:pStyle w:val="TableParagraph"/>
        <w:numPr>
          <w:ilvl w:val="0"/>
          <w:numId w:val="16"/>
        </w:numPr>
        <w:tabs>
          <w:tab w:val="left" w:pos="894"/>
        </w:tabs>
        <w:ind w:right="46"/>
      </w:pPr>
      <w:r w:rsidRPr="00453275">
        <w:t>*</w:t>
      </w:r>
      <w:r w:rsidRPr="00453275">
        <w:rPr>
          <w:spacing w:val="-5"/>
        </w:rPr>
        <w:t xml:space="preserve"> </w:t>
      </w:r>
      <w:r w:rsidRPr="00453275">
        <w:t>Hana</w:t>
      </w:r>
      <w:r w:rsidRPr="00453275">
        <w:rPr>
          <w:spacing w:val="-5"/>
        </w:rPr>
        <w:t xml:space="preserve"> </w:t>
      </w:r>
      <w:r w:rsidRPr="00453275">
        <w:t>Lo,</w:t>
      </w:r>
      <w:r w:rsidRPr="00453275">
        <w:rPr>
          <w:spacing w:val="-3"/>
        </w:rPr>
        <w:t xml:space="preserve"> </w:t>
      </w:r>
      <w:r w:rsidRPr="00453275">
        <w:t>Wampler-</w:t>
      </w:r>
      <w:proofErr w:type="spellStart"/>
      <w:r w:rsidRPr="00453275">
        <w:t>Muskardin</w:t>
      </w:r>
      <w:proofErr w:type="spellEnd"/>
      <w:r w:rsidRPr="00453275">
        <w:rPr>
          <w:spacing w:val="-5"/>
        </w:rPr>
        <w:t xml:space="preserve"> </w:t>
      </w:r>
      <w:r w:rsidRPr="00453275">
        <w:t>Theresa,</w:t>
      </w:r>
      <w:r w:rsidRPr="00453275">
        <w:rPr>
          <w:spacing w:val="-2"/>
        </w:rPr>
        <w:t xml:space="preserve"> </w:t>
      </w:r>
      <w:r w:rsidRPr="00453275">
        <w:rPr>
          <w:b/>
        </w:rPr>
        <w:t>Tebben</w:t>
      </w:r>
      <w:r w:rsidRPr="00453275">
        <w:rPr>
          <w:b/>
          <w:spacing w:val="-2"/>
        </w:rPr>
        <w:t xml:space="preserve"> </w:t>
      </w:r>
      <w:r w:rsidRPr="00453275">
        <w:rPr>
          <w:b/>
        </w:rPr>
        <w:t>Peter</w:t>
      </w:r>
      <w:r w:rsidRPr="00453275">
        <w:t>.</w:t>
      </w:r>
      <w:r w:rsidRPr="00453275">
        <w:rPr>
          <w:spacing w:val="-3"/>
        </w:rPr>
        <w:t xml:space="preserve"> </w:t>
      </w:r>
      <w:r w:rsidR="00453275" w:rsidRPr="00453275">
        <w:t>Blau</w:t>
      </w:r>
      <w:r w:rsidR="00453275" w:rsidRPr="00453275">
        <w:rPr>
          <w:spacing w:val="-2"/>
        </w:rPr>
        <w:t xml:space="preserve"> </w:t>
      </w:r>
      <w:r w:rsidR="00453275" w:rsidRPr="00453275">
        <w:t>Syndrome:</w:t>
      </w:r>
      <w:r w:rsidR="00453275" w:rsidRPr="00453275">
        <w:rPr>
          <w:spacing w:val="-5"/>
        </w:rPr>
        <w:t xml:space="preserve"> </w:t>
      </w:r>
      <w:r w:rsidR="00453275" w:rsidRPr="00453275">
        <w:t>An</w:t>
      </w:r>
      <w:r w:rsidR="00453275" w:rsidRPr="00453275">
        <w:rPr>
          <w:spacing w:val="-2"/>
        </w:rPr>
        <w:t xml:space="preserve"> </w:t>
      </w:r>
      <w:r w:rsidR="00453275" w:rsidRPr="00453275">
        <w:t>Unusual</w:t>
      </w:r>
      <w:r w:rsidR="00453275" w:rsidRPr="00453275">
        <w:rPr>
          <w:spacing w:val="-3"/>
        </w:rPr>
        <w:t xml:space="preserve"> </w:t>
      </w:r>
      <w:r w:rsidR="00453275" w:rsidRPr="00453275">
        <w:t>Cause</w:t>
      </w:r>
      <w:r w:rsidR="00453275" w:rsidRPr="00453275">
        <w:rPr>
          <w:spacing w:val="-5"/>
        </w:rPr>
        <w:t xml:space="preserve"> </w:t>
      </w:r>
      <w:proofErr w:type="gramStart"/>
      <w:r w:rsidR="00453275" w:rsidRPr="00453275">
        <w:t>Of</w:t>
      </w:r>
      <w:proofErr w:type="gramEnd"/>
      <w:r w:rsidR="00453275" w:rsidRPr="00453275">
        <w:t xml:space="preserve"> Hypercalcemia In A Child </w:t>
      </w:r>
      <w:r w:rsidRPr="00453275">
        <w:t>Endocrine Reviews. 2016; 37(2 Supplement).</w:t>
      </w:r>
    </w:p>
    <w:p w14:paraId="6F2C29CA" w14:textId="5F45CA7F" w:rsidR="00EA1B41" w:rsidRPr="00453275" w:rsidRDefault="00EA1B41" w:rsidP="00477614">
      <w:pPr>
        <w:pStyle w:val="TableParagraph"/>
        <w:numPr>
          <w:ilvl w:val="0"/>
          <w:numId w:val="16"/>
        </w:numPr>
        <w:tabs>
          <w:tab w:val="left" w:pos="894"/>
        </w:tabs>
        <w:ind w:right="549"/>
      </w:pPr>
      <w:r w:rsidRPr="00453275">
        <w:t xml:space="preserve">Gupta N, </w:t>
      </w:r>
      <w:proofErr w:type="spellStart"/>
      <w:r w:rsidRPr="00453275">
        <w:t>Lteif</w:t>
      </w:r>
      <w:proofErr w:type="spellEnd"/>
      <w:r w:rsidRPr="00453275">
        <w:t xml:space="preserve"> A, Creo A, Iqbal AM, Schwenk F, Pittock S, </w:t>
      </w:r>
      <w:r w:rsidRPr="00453275">
        <w:rPr>
          <w:b/>
        </w:rPr>
        <w:t>Tebben PJ</w:t>
      </w:r>
      <w:r w:rsidRPr="00453275">
        <w:t>, Hansen J, Heyrman M, Spee R, Scanlan-Hanson</w:t>
      </w:r>
      <w:r w:rsidRPr="00453275">
        <w:rPr>
          <w:spacing w:val="-4"/>
        </w:rPr>
        <w:t xml:space="preserve"> </w:t>
      </w:r>
      <w:r w:rsidRPr="00453275">
        <w:t>L,</w:t>
      </w:r>
      <w:r w:rsidRPr="00453275">
        <w:rPr>
          <w:spacing w:val="-3"/>
        </w:rPr>
        <w:t xml:space="preserve"> </w:t>
      </w:r>
      <w:r w:rsidRPr="00453275">
        <w:t>Kumar</w:t>
      </w:r>
      <w:r w:rsidRPr="00453275">
        <w:rPr>
          <w:spacing w:val="-2"/>
        </w:rPr>
        <w:t xml:space="preserve"> </w:t>
      </w:r>
      <w:r w:rsidRPr="00453275">
        <w:t>S.</w:t>
      </w:r>
      <w:r w:rsidRPr="00453275">
        <w:rPr>
          <w:spacing w:val="-3"/>
        </w:rPr>
        <w:t xml:space="preserve"> </w:t>
      </w:r>
      <w:r w:rsidRPr="00453275">
        <w:t>Improved</w:t>
      </w:r>
      <w:r w:rsidRPr="00453275">
        <w:rPr>
          <w:spacing w:val="-4"/>
        </w:rPr>
        <w:t xml:space="preserve"> </w:t>
      </w:r>
      <w:r w:rsidRPr="00453275">
        <w:t>frequency</w:t>
      </w:r>
      <w:r w:rsidRPr="00453275">
        <w:rPr>
          <w:spacing w:val="-4"/>
        </w:rPr>
        <w:t xml:space="preserve"> </w:t>
      </w:r>
      <w:r w:rsidRPr="00453275">
        <w:t>of</w:t>
      </w:r>
      <w:r w:rsidRPr="00453275">
        <w:rPr>
          <w:spacing w:val="-5"/>
        </w:rPr>
        <w:t xml:space="preserve"> </w:t>
      </w:r>
      <w:r w:rsidRPr="00453275">
        <w:t>waist</w:t>
      </w:r>
      <w:r w:rsidRPr="00453275">
        <w:rPr>
          <w:spacing w:val="-5"/>
        </w:rPr>
        <w:t xml:space="preserve"> </w:t>
      </w:r>
      <w:r w:rsidRPr="00453275">
        <w:t>circumference</w:t>
      </w:r>
      <w:r w:rsidRPr="00453275">
        <w:rPr>
          <w:spacing w:val="-3"/>
        </w:rPr>
        <w:t xml:space="preserve"> </w:t>
      </w:r>
      <w:r w:rsidRPr="00453275">
        <w:t>measurement</w:t>
      </w:r>
      <w:r w:rsidRPr="00453275">
        <w:rPr>
          <w:spacing w:val="-5"/>
        </w:rPr>
        <w:t xml:space="preserve"> </w:t>
      </w:r>
      <w:r w:rsidRPr="00453275">
        <w:t>and</w:t>
      </w:r>
      <w:r w:rsidRPr="00453275">
        <w:rPr>
          <w:spacing w:val="-5"/>
        </w:rPr>
        <w:t xml:space="preserve"> </w:t>
      </w:r>
      <w:r w:rsidRPr="00453275">
        <w:t>utilization</w:t>
      </w:r>
      <w:r w:rsidRPr="00453275">
        <w:rPr>
          <w:spacing w:val="-3"/>
        </w:rPr>
        <w:t xml:space="preserve"> </w:t>
      </w:r>
      <w:r w:rsidRPr="00453275">
        <w:t xml:space="preserve">of waist-to-height ratio in cardiometabolic risk counselling among children: A quality improvement initiative Hormone Research </w:t>
      </w:r>
      <w:proofErr w:type="gramStart"/>
      <w:r w:rsidRPr="00453275">
        <w:t>In</w:t>
      </w:r>
      <w:proofErr w:type="gramEnd"/>
      <w:r w:rsidRPr="00453275">
        <w:t xml:space="preserve"> </w:t>
      </w:r>
      <w:proofErr w:type="spellStart"/>
      <w:r w:rsidRPr="00453275">
        <w:t>Paediatrics</w:t>
      </w:r>
      <w:proofErr w:type="spellEnd"/>
      <w:r w:rsidRPr="00453275">
        <w:t>. 2017; 88 (Suppl 1):189</w:t>
      </w:r>
    </w:p>
    <w:p w14:paraId="0C4C1BAE" w14:textId="52D62607" w:rsidR="00EA1B41" w:rsidRPr="00453275" w:rsidRDefault="00EA1B41" w:rsidP="00477614">
      <w:pPr>
        <w:pStyle w:val="TableParagraph"/>
        <w:numPr>
          <w:ilvl w:val="0"/>
          <w:numId w:val="16"/>
        </w:numPr>
        <w:tabs>
          <w:tab w:val="left" w:pos="894"/>
        </w:tabs>
        <w:ind w:right="312"/>
      </w:pPr>
      <w:r w:rsidRPr="00453275">
        <w:t>Gupta</w:t>
      </w:r>
      <w:r w:rsidRPr="00453275">
        <w:rPr>
          <w:spacing w:val="-6"/>
        </w:rPr>
        <w:t xml:space="preserve"> </w:t>
      </w:r>
      <w:r w:rsidRPr="00453275">
        <w:t>N,</w:t>
      </w:r>
      <w:r w:rsidRPr="00453275">
        <w:rPr>
          <w:spacing w:val="-4"/>
        </w:rPr>
        <w:t xml:space="preserve"> </w:t>
      </w:r>
      <w:r w:rsidRPr="00453275">
        <w:rPr>
          <w:b/>
        </w:rPr>
        <w:t>Tebben</w:t>
      </w:r>
      <w:r w:rsidRPr="00453275">
        <w:rPr>
          <w:b/>
          <w:spacing w:val="-2"/>
        </w:rPr>
        <w:t xml:space="preserve"> </w:t>
      </w:r>
      <w:r w:rsidRPr="00453275">
        <w:rPr>
          <w:b/>
        </w:rPr>
        <w:t>PJ</w:t>
      </w:r>
      <w:r w:rsidRPr="00453275">
        <w:t>.</w:t>
      </w:r>
      <w:r w:rsidRPr="00453275">
        <w:rPr>
          <w:spacing w:val="-3"/>
        </w:rPr>
        <w:t xml:space="preserve"> </w:t>
      </w:r>
      <w:r w:rsidRPr="00453275">
        <w:t>Short</w:t>
      </w:r>
      <w:r w:rsidRPr="00453275">
        <w:rPr>
          <w:spacing w:val="-5"/>
        </w:rPr>
        <w:t xml:space="preserve"> </w:t>
      </w:r>
      <w:r w:rsidRPr="00453275">
        <w:t>stature</w:t>
      </w:r>
      <w:r w:rsidRPr="00453275">
        <w:rPr>
          <w:spacing w:val="-5"/>
        </w:rPr>
        <w:t xml:space="preserve"> </w:t>
      </w:r>
      <w:r w:rsidRPr="00453275">
        <w:t>without</w:t>
      </w:r>
      <w:r w:rsidRPr="00453275">
        <w:rPr>
          <w:spacing w:val="-3"/>
        </w:rPr>
        <w:t xml:space="preserve"> </w:t>
      </w:r>
      <w:r w:rsidRPr="00453275">
        <w:t>hypertrichosis</w:t>
      </w:r>
      <w:r w:rsidRPr="00453275">
        <w:rPr>
          <w:spacing w:val="-4"/>
        </w:rPr>
        <w:t xml:space="preserve"> </w:t>
      </w:r>
      <w:r w:rsidRPr="00453275">
        <w:t>cubiti:</w:t>
      </w:r>
      <w:r w:rsidRPr="00453275">
        <w:rPr>
          <w:spacing w:val="-3"/>
        </w:rPr>
        <w:t xml:space="preserve"> </w:t>
      </w:r>
      <w:r w:rsidRPr="00453275">
        <w:t>Atypical</w:t>
      </w:r>
      <w:r w:rsidRPr="00453275">
        <w:rPr>
          <w:spacing w:val="-4"/>
        </w:rPr>
        <w:t xml:space="preserve"> </w:t>
      </w:r>
      <w:r w:rsidRPr="00453275">
        <w:t>phenotype</w:t>
      </w:r>
      <w:r w:rsidRPr="00453275">
        <w:rPr>
          <w:spacing w:val="-6"/>
        </w:rPr>
        <w:t xml:space="preserve"> </w:t>
      </w:r>
      <w:r w:rsidRPr="00453275">
        <w:t>of</w:t>
      </w:r>
      <w:r w:rsidRPr="00453275">
        <w:rPr>
          <w:spacing w:val="-3"/>
        </w:rPr>
        <w:t xml:space="preserve"> </w:t>
      </w:r>
      <w:r w:rsidRPr="00453275">
        <w:t>Wiedemann-Steiner syndrome with a novel nonsense kmt2a (</w:t>
      </w:r>
      <w:proofErr w:type="spellStart"/>
      <w:r w:rsidRPr="00453275">
        <w:t>mll</w:t>
      </w:r>
      <w:proofErr w:type="spellEnd"/>
      <w:r w:rsidRPr="00453275">
        <w:t xml:space="preserve">) mutation Hormone Research </w:t>
      </w:r>
      <w:proofErr w:type="gramStart"/>
      <w:r w:rsidRPr="00453275">
        <w:t>In</w:t>
      </w:r>
      <w:proofErr w:type="gramEnd"/>
      <w:r w:rsidRPr="00453275">
        <w:t xml:space="preserve"> </w:t>
      </w:r>
      <w:proofErr w:type="spellStart"/>
      <w:r w:rsidRPr="00453275">
        <w:t>Paediatrics</w:t>
      </w:r>
      <w:proofErr w:type="spellEnd"/>
      <w:r w:rsidRPr="00453275">
        <w:t xml:space="preserve">. 2017; 88 (Suppl </w:t>
      </w:r>
      <w:r w:rsidRPr="00453275">
        <w:rPr>
          <w:spacing w:val="-2"/>
        </w:rPr>
        <w:t>1):307-8</w:t>
      </w:r>
    </w:p>
    <w:p w14:paraId="5ECE87E6" w14:textId="58197B2C" w:rsidR="00EA1B41" w:rsidRPr="00453275" w:rsidRDefault="00EA1B41" w:rsidP="00477614">
      <w:pPr>
        <w:pStyle w:val="TableParagraph"/>
        <w:numPr>
          <w:ilvl w:val="0"/>
          <w:numId w:val="16"/>
        </w:numPr>
        <w:tabs>
          <w:tab w:val="left" w:pos="894"/>
        </w:tabs>
        <w:ind w:right="46"/>
      </w:pPr>
      <w:r w:rsidRPr="00453275">
        <w:t>*</w:t>
      </w:r>
      <w:r w:rsidRPr="00453275">
        <w:rPr>
          <w:spacing w:val="-5"/>
        </w:rPr>
        <w:t xml:space="preserve"> </w:t>
      </w:r>
      <w:r w:rsidRPr="00453275">
        <w:t>Ana</w:t>
      </w:r>
      <w:r w:rsidRPr="00453275">
        <w:rPr>
          <w:spacing w:val="-6"/>
        </w:rPr>
        <w:t xml:space="preserve"> </w:t>
      </w:r>
      <w:r w:rsidRPr="00453275">
        <w:t>Creo,</w:t>
      </w:r>
      <w:r w:rsidRPr="00453275">
        <w:rPr>
          <w:spacing w:val="-5"/>
        </w:rPr>
        <w:t xml:space="preserve"> </w:t>
      </w:r>
      <w:r w:rsidRPr="00453275">
        <w:t>Lisa</w:t>
      </w:r>
      <w:r w:rsidRPr="00453275">
        <w:rPr>
          <w:spacing w:val="-3"/>
        </w:rPr>
        <w:t xml:space="preserve"> </w:t>
      </w:r>
      <w:r w:rsidRPr="00453275">
        <w:t>Epp,</w:t>
      </w:r>
      <w:r w:rsidRPr="00453275">
        <w:rPr>
          <w:spacing w:val="-3"/>
        </w:rPr>
        <w:t xml:space="preserve"> </w:t>
      </w:r>
      <w:r w:rsidRPr="00453275">
        <w:t>Julie</w:t>
      </w:r>
      <w:r w:rsidRPr="00453275">
        <w:rPr>
          <w:spacing w:val="-3"/>
        </w:rPr>
        <w:t xml:space="preserve"> </w:t>
      </w:r>
      <w:r w:rsidRPr="00453275">
        <w:t xml:space="preserve">Buchholtz, </w:t>
      </w:r>
      <w:r w:rsidRPr="00453275">
        <w:rPr>
          <w:b/>
        </w:rPr>
        <w:t>Peter</w:t>
      </w:r>
      <w:r w:rsidRPr="00453275">
        <w:rPr>
          <w:b/>
          <w:spacing w:val="-5"/>
        </w:rPr>
        <w:t xml:space="preserve"> </w:t>
      </w:r>
      <w:r w:rsidRPr="00453275">
        <w:rPr>
          <w:b/>
        </w:rPr>
        <w:t>Tebben</w:t>
      </w:r>
      <w:r w:rsidRPr="00453275">
        <w:t>. Metabolic</w:t>
      </w:r>
      <w:r w:rsidRPr="00453275">
        <w:rPr>
          <w:spacing w:val="-4"/>
        </w:rPr>
        <w:t xml:space="preserve"> </w:t>
      </w:r>
      <w:r w:rsidRPr="00453275">
        <w:t>Bone</w:t>
      </w:r>
      <w:r w:rsidRPr="00453275">
        <w:rPr>
          <w:spacing w:val="-3"/>
        </w:rPr>
        <w:t xml:space="preserve"> </w:t>
      </w:r>
      <w:r w:rsidRPr="00453275">
        <w:t>Disease</w:t>
      </w:r>
      <w:r w:rsidRPr="00453275">
        <w:rPr>
          <w:spacing w:val="-5"/>
        </w:rPr>
        <w:t xml:space="preserve"> </w:t>
      </w:r>
      <w:r w:rsidRPr="00453275">
        <w:t>in</w:t>
      </w:r>
      <w:r w:rsidRPr="00453275">
        <w:rPr>
          <w:spacing w:val="-3"/>
        </w:rPr>
        <w:t xml:space="preserve"> </w:t>
      </w:r>
      <w:r w:rsidRPr="00453275">
        <w:t>Children</w:t>
      </w:r>
      <w:r w:rsidRPr="00453275">
        <w:rPr>
          <w:spacing w:val="-3"/>
        </w:rPr>
        <w:t xml:space="preserve"> </w:t>
      </w:r>
      <w:r w:rsidRPr="00453275">
        <w:t>Receiving Elemental Formula ASBMR Annual Meeting. 2017.</w:t>
      </w:r>
    </w:p>
    <w:p w14:paraId="34406A68" w14:textId="760B611A" w:rsidR="00EA1B41" w:rsidRPr="00453275" w:rsidRDefault="00EA1B41" w:rsidP="00477614">
      <w:pPr>
        <w:pStyle w:val="TableParagraph"/>
        <w:numPr>
          <w:ilvl w:val="0"/>
          <w:numId w:val="16"/>
        </w:numPr>
        <w:tabs>
          <w:tab w:val="left" w:pos="894"/>
        </w:tabs>
        <w:ind w:right="46"/>
      </w:pPr>
      <w:r w:rsidRPr="00453275">
        <w:t>*</w:t>
      </w:r>
      <w:r w:rsidRPr="00453275">
        <w:rPr>
          <w:spacing w:val="-4"/>
        </w:rPr>
        <w:t xml:space="preserve"> </w:t>
      </w:r>
      <w:r w:rsidRPr="00453275">
        <w:t>Heather</w:t>
      </w:r>
      <w:r w:rsidRPr="00453275">
        <w:rPr>
          <w:spacing w:val="-3"/>
        </w:rPr>
        <w:t xml:space="preserve"> </w:t>
      </w:r>
      <w:r w:rsidRPr="00453275">
        <w:t>D</w:t>
      </w:r>
      <w:r w:rsidRPr="00453275">
        <w:rPr>
          <w:spacing w:val="-2"/>
        </w:rPr>
        <w:t xml:space="preserve"> </w:t>
      </w:r>
      <w:r w:rsidRPr="00453275">
        <w:t>Wadams,</w:t>
      </w:r>
      <w:r w:rsidRPr="00453275">
        <w:rPr>
          <w:spacing w:val="-4"/>
        </w:rPr>
        <w:t xml:space="preserve"> </w:t>
      </w:r>
      <w:r w:rsidRPr="00453275">
        <w:t>Nidhi</w:t>
      </w:r>
      <w:r w:rsidRPr="00453275">
        <w:rPr>
          <w:spacing w:val="-5"/>
        </w:rPr>
        <w:t xml:space="preserve"> </w:t>
      </w:r>
      <w:r w:rsidRPr="00453275">
        <w:t xml:space="preserve">Gupta, </w:t>
      </w:r>
      <w:r w:rsidRPr="00453275">
        <w:rPr>
          <w:b/>
        </w:rPr>
        <w:t>Peter</w:t>
      </w:r>
      <w:r w:rsidRPr="00453275">
        <w:rPr>
          <w:b/>
          <w:spacing w:val="-2"/>
        </w:rPr>
        <w:t xml:space="preserve"> </w:t>
      </w:r>
      <w:r w:rsidRPr="00453275">
        <w:rPr>
          <w:b/>
        </w:rPr>
        <w:t>J.</w:t>
      </w:r>
      <w:r w:rsidRPr="00453275">
        <w:rPr>
          <w:b/>
          <w:spacing w:val="-4"/>
        </w:rPr>
        <w:t xml:space="preserve"> </w:t>
      </w:r>
      <w:r w:rsidRPr="00453275">
        <w:rPr>
          <w:b/>
        </w:rPr>
        <w:t>Tebben</w:t>
      </w:r>
      <w:r w:rsidRPr="00453275">
        <w:t>.</w:t>
      </w:r>
      <w:r w:rsidRPr="00453275">
        <w:rPr>
          <w:spacing w:val="-2"/>
        </w:rPr>
        <w:t xml:space="preserve"> </w:t>
      </w:r>
      <w:r w:rsidRPr="00453275">
        <w:t>Onset</w:t>
      </w:r>
      <w:r w:rsidRPr="00453275">
        <w:rPr>
          <w:spacing w:val="-4"/>
        </w:rPr>
        <w:t xml:space="preserve"> </w:t>
      </w:r>
      <w:r w:rsidRPr="00453275">
        <w:t>of</w:t>
      </w:r>
      <w:r w:rsidRPr="00453275">
        <w:rPr>
          <w:spacing w:val="-2"/>
        </w:rPr>
        <w:t xml:space="preserve"> </w:t>
      </w:r>
      <w:r w:rsidRPr="00453275">
        <w:t>Pituitary</w:t>
      </w:r>
      <w:r w:rsidRPr="00453275">
        <w:rPr>
          <w:spacing w:val="-2"/>
        </w:rPr>
        <w:t xml:space="preserve"> </w:t>
      </w:r>
      <w:r w:rsidRPr="00453275">
        <w:t>Hormone</w:t>
      </w:r>
      <w:r w:rsidRPr="00453275">
        <w:rPr>
          <w:spacing w:val="-2"/>
        </w:rPr>
        <w:t xml:space="preserve"> </w:t>
      </w:r>
      <w:r w:rsidRPr="00453275">
        <w:t>Deficiencies</w:t>
      </w:r>
      <w:r w:rsidRPr="00453275">
        <w:rPr>
          <w:spacing w:val="-3"/>
        </w:rPr>
        <w:t xml:space="preserve"> </w:t>
      </w:r>
      <w:r w:rsidRPr="00453275">
        <w:t>in</w:t>
      </w:r>
      <w:r w:rsidRPr="00453275">
        <w:rPr>
          <w:spacing w:val="-2"/>
        </w:rPr>
        <w:t xml:space="preserve"> </w:t>
      </w:r>
      <w:r w:rsidRPr="00453275">
        <w:t>Optic</w:t>
      </w:r>
      <w:r w:rsidRPr="00453275">
        <w:rPr>
          <w:spacing w:val="-3"/>
        </w:rPr>
        <w:t xml:space="preserve"> </w:t>
      </w:r>
      <w:r w:rsidRPr="00453275">
        <w:t>Nerve Hypoplasia: A Temporal Trend Analysis Endocrine Reviews. 2018; 39(2).</w:t>
      </w:r>
    </w:p>
    <w:p w14:paraId="263EE82E" w14:textId="26CEF680" w:rsidR="00EA1B41" w:rsidRPr="00453275" w:rsidRDefault="00EA1B41" w:rsidP="00477614">
      <w:pPr>
        <w:pStyle w:val="TableParagraph"/>
        <w:numPr>
          <w:ilvl w:val="0"/>
          <w:numId w:val="16"/>
        </w:numPr>
        <w:tabs>
          <w:tab w:val="left" w:pos="894"/>
        </w:tabs>
        <w:ind w:right="549"/>
      </w:pPr>
      <w:r w:rsidRPr="00453275">
        <w:t xml:space="preserve">Thacher TD, </w:t>
      </w:r>
      <w:proofErr w:type="spellStart"/>
      <w:r w:rsidRPr="00453275">
        <w:t>Pettifor</w:t>
      </w:r>
      <w:proofErr w:type="spellEnd"/>
      <w:r w:rsidRPr="00453275">
        <w:t xml:space="preserve"> JM, </w:t>
      </w:r>
      <w:r w:rsidRPr="00453275">
        <w:rPr>
          <w:b/>
        </w:rPr>
        <w:t>Tebben PJ</w:t>
      </w:r>
      <w:r w:rsidRPr="00453275">
        <w:t xml:space="preserve">, Creo AL, </w:t>
      </w:r>
      <w:proofErr w:type="spellStart"/>
      <w:r w:rsidRPr="00453275">
        <w:t>Skrinar</w:t>
      </w:r>
      <w:proofErr w:type="spellEnd"/>
      <w:r w:rsidRPr="00453275">
        <w:t xml:space="preserve"> A, Mao M, Chen</w:t>
      </w:r>
      <w:r w:rsidRPr="00453275">
        <w:rPr>
          <w:spacing w:val="-1"/>
        </w:rPr>
        <w:t xml:space="preserve"> </w:t>
      </w:r>
      <w:r w:rsidRPr="00453275">
        <w:t>CY, Chang</w:t>
      </w:r>
      <w:r w:rsidRPr="00453275">
        <w:rPr>
          <w:spacing w:val="-1"/>
        </w:rPr>
        <w:t xml:space="preserve"> </w:t>
      </w:r>
      <w:r w:rsidRPr="00453275">
        <w:t>T, San J, Carpenter TO.</w:t>
      </w:r>
      <w:r w:rsidRPr="00453275">
        <w:rPr>
          <w:spacing w:val="-4"/>
        </w:rPr>
        <w:t xml:space="preserve"> </w:t>
      </w:r>
      <w:r w:rsidRPr="00453275">
        <w:t>The</w:t>
      </w:r>
      <w:r w:rsidRPr="00453275">
        <w:rPr>
          <w:spacing w:val="-5"/>
        </w:rPr>
        <w:t xml:space="preserve"> </w:t>
      </w:r>
      <w:r w:rsidRPr="00453275">
        <w:t>relationship</w:t>
      </w:r>
      <w:r w:rsidRPr="00453275">
        <w:rPr>
          <w:spacing w:val="-2"/>
        </w:rPr>
        <w:t xml:space="preserve"> </w:t>
      </w:r>
      <w:r w:rsidRPr="00453275">
        <w:t>of</w:t>
      </w:r>
      <w:r w:rsidRPr="00453275">
        <w:rPr>
          <w:spacing w:val="-4"/>
        </w:rPr>
        <w:t xml:space="preserve"> </w:t>
      </w:r>
      <w:r w:rsidRPr="00453275">
        <w:t>radiographic</w:t>
      </w:r>
      <w:r w:rsidRPr="00453275">
        <w:rPr>
          <w:spacing w:val="-3"/>
        </w:rPr>
        <w:t xml:space="preserve"> </w:t>
      </w:r>
      <w:r w:rsidRPr="00453275">
        <w:t>rickets</w:t>
      </w:r>
      <w:r w:rsidRPr="00453275">
        <w:rPr>
          <w:spacing w:val="-3"/>
        </w:rPr>
        <w:t xml:space="preserve"> </w:t>
      </w:r>
      <w:r w:rsidRPr="00453275">
        <w:t>severity</w:t>
      </w:r>
      <w:r w:rsidRPr="00453275">
        <w:rPr>
          <w:spacing w:val="-3"/>
        </w:rPr>
        <w:t xml:space="preserve"> </w:t>
      </w:r>
      <w:r w:rsidRPr="00453275">
        <w:t>score</w:t>
      </w:r>
      <w:r w:rsidRPr="00453275">
        <w:rPr>
          <w:spacing w:val="-4"/>
        </w:rPr>
        <w:t xml:space="preserve"> </w:t>
      </w:r>
      <w:r w:rsidRPr="00453275">
        <w:t>with</w:t>
      </w:r>
      <w:r w:rsidRPr="00453275">
        <w:rPr>
          <w:spacing w:val="-4"/>
        </w:rPr>
        <w:t xml:space="preserve"> </w:t>
      </w:r>
      <w:r w:rsidRPr="00453275">
        <w:t>clinical</w:t>
      </w:r>
      <w:r w:rsidRPr="00453275">
        <w:rPr>
          <w:spacing w:val="-3"/>
        </w:rPr>
        <w:t xml:space="preserve"> </w:t>
      </w:r>
      <w:r w:rsidRPr="00453275">
        <w:t>outcomes</w:t>
      </w:r>
      <w:r w:rsidRPr="00453275">
        <w:rPr>
          <w:spacing w:val="-3"/>
        </w:rPr>
        <w:t xml:space="preserve"> </w:t>
      </w:r>
      <w:r w:rsidRPr="00453275">
        <w:t>in children</w:t>
      </w:r>
      <w:r w:rsidRPr="00453275">
        <w:rPr>
          <w:spacing w:val="-2"/>
        </w:rPr>
        <w:t xml:space="preserve"> </w:t>
      </w:r>
      <w:r w:rsidRPr="00453275">
        <w:t>with</w:t>
      </w:r>
      <w:r w:rsidRPr="00453275">
        <w:rPr>
          <w:spacing w:val="-4"/>
        </w:rPr>
        <w:t xml:space="preserve"> </w:t>
      </w:r>
      <w:r w:rsidRPr="00453275">
        <w:t>x-linked hypophosphatemia European Calcified Tissue Society Meeting 2019. 2019.</w:t>
      </w:r>
    </w:p>
    <w:p w14:paraId="565E02BA" w14:textId="4245C5C8" w:rsidR="00EA1B41" w:rsidRDefault="00EA1B41" w:rsidP="00477614">
      <w:pPr>
        <w:pStyle w:val="TableParagraph"/>
        <w:numPr>
          <w:ilvl w:val="0"/>
          <w:numId w:val="16"/>
        </w:numPr>
        <w:tabs>
          <w:tab w:val="left" w:pos="894"/>
        </w:tabs>
        <w:spacing w:before="26" w:line="230" w:lineRule="atLeast"/>
        <w:ind w:right="46"/>
      </w:pPr>
      <w:r w:rsidRPr="00453275">
        <w:t>*</w:t>
      </w:r>
      <w:r w:rsidRPr="00453275">
        <w:rPr>
          <w:spacing w:val="-5"/>
        </w:rPr>
        <w:t xml:space="preserve"> </w:t>
      </w:r>
      <w:r w:rsidRPr="00453275">
        <w:t>Christensen</w:t>
      </w:r>
      <w:r w:rsidRPr="00453275">
        <w:rPr>
          <w:spacing w:val="-4"/>
        </w:rPr>
        <w:t xml:space="preserve"> </w:t>
      </w:r>
      <w:r w:rsidRPr="00453275">
        <w:t>SL,</w:t>
      </w:r>
      <w:r w:rsidRPr="00453275">
        <w:rPr>
          <w:spacing w:val="-3"/>
        </w:rPr>
        <w:t xml:space="preserve"> </w:t>
      </w:r>
      <w:r w:rsidRPr="00453275">
        <w:rPr>
          <w:b/>
        </w:rPr>
        <w:t>Tebben</w:t>
      </w:r>
      <w:r w:rsidRPr="00453275">
        <w:rPr>
          <w:b/>
          <w:spacing w:val="-2"/>
        </w:rPr>
        <w:t xml:space="preserve"> </w:t>
      </w:r>
      <w:r w:rsidRPr="00453275">
        <w:rPr>
          <w:b/>
        </w:rPr>
        <w:t>PJ</w:t>
      </w:r>
      <w:r w:rsidRPr="00453275">
        <w:t>,</w:t>
      </w:r>
      <w:r w:rsidRPr="00453275">
        <w:rPr>
          <w:spacing w:val="-3"/>
        </w:rPr>
        <w:t xml:space="preserve"> </w:t>
      </w:r>
      <w:r w:rsidRPr="00453275">
        <w:t>Sas</w:t>
      </w:r>
      <w:r w:rsidRPr="00453275">
        <w:rPr>
          <w:spacing w:val="-4"/>
        </w:rPr>
        <w:t xml:space="preserve"> </w:t>
      </w:r>
      <w:r w:rsidRPr="00453275">
        <w:t>D,</w:t>
      </w:r>
      <w:r w:rsidRPr="00453275">
        <w:rPr>
          <w:spacing w:val="-3"/>
        </w:rPr>
        <w:t xml:space="preserve"> </w:t>
      </w:r>
      <w:r w:rsidRPr="00453275">
        <w:t>Creo</w:t>
      </w:r>
      <w:r w:rsidRPr="00453275">
        <w:rPr>
          <w:spacing w:val="-4"/>
        </w:rPr>
        <w:t xml:space="preserve"> </w:t>
      </w:r>
      <w:r w:rsidRPr="00453275">
        <w:t>AL.</w:t>
      </w:r>
      <w:r w:rsidRPr="00453275">
        <w:rPr>
          <w:spacing w:val="-1"/>
        </w:rPr>
        <w:t xml:space="preserve"> </w:t>
      </w:r>
      <w:r w:rsidRPr="00453275">
        <w:t>Variable</w:t>
      </w:r>
      <w:r w:rsidRPr="00453275">
        <w:rPr>
          <w:spacing w:val="-5"/>
        </w:rPr>
        <w:t xml:space="preserve"> </w:t>
      </w:r>
      <w:r w:rsidRPr="00453275">
        <w:t>Clinical</w:t>
      </w:r>
      <w:r w:rsidRPr="00453275">
        <w:rPr>
          <w:spacing w:val="-6"/>
        </w:rPr>
        <w:t xml:space="preserve"> </w:t>
      </w:r>
      <w:r w:rsidRPr="00453275">
        <w:t>Presentation</w:t>
      </w:r>
      <w:r w:rsidRPr="00453275">
        <w:rPr>
          <w:spacing w:val="-5"/>
        </w:rPr>
        <w:t xml:space="preserve"> </w:t>
      </w:r>
      <w:r w:rsidRPr="00453275">
        <w:t>of</w:t>
      </w:r>
      <w:r w:rsidRPr="00453275">
        <w:rPr>
          <w:spacing w:val="-1"/>
        </w:rPr>
        <w:t xml:space="preserve"> </w:t>
      </w:r>
      <w:r w:rsidRPr="00453275">
        <w:t>Children</w:t>
      </w:r>
      <w:r w:rsidRPr="00453275">
        <w:rPr>
          <w:spacing w:val="-3"/>
        </w:rPr>
        <w:t xml:space="preserve"> </w:t>
      </w:r>
      <w:proofErr w:type="gramStart"/>
      <w:r w:rsidRPr="00453275">
        <w:t>With</w:t>
      </w:r>
      <w:proofErr w:type="gramEnd"/>
      <w:r w:rsidRPr="00453275">
        <w:rPr>
          <w:spacing w:val="-3"/>
        </w:rPr>
        <w:t xml:space="preserve"> </w:t>
      </w:r>
      <w:r w:rsidRPr="00453275">
        <w:t>Hereditary Hypophosphatemic Rickets With Hypercalciuria: A Case Series Endocrine S</w:t>
      </w:r>
      <w:r w:rsidR="00477614" w:rsidRPr="00453275">
        <w:t>o</w:t>
      </w:r>
      <w:r w:rsidRPr="00453275">
        <w:t>ciety. 2021</w:t>
      </w:r>
    </w:p>
    <w:p w14:paraId="589A6D42" w14:textId="267DCFE9" w:rsidR="005E3423" w:rsidRPr="00453275" w:rsidRDefault="005E3423" w:rsidP="00477614">
      <w:pPr>
        <w:pStyle w:val="TableParagraph"/>
        <w:numPr>
          <w:ilvl w:val="0"/>
          <w:numId w:val="16"/>
        </w:numPr>
        <w:tabs>
          <w:tab w:val="left" w:pos="894"/>
        </w:tabs>
        <w:spacing w:before="26" w:line="230" w:lineRule="atLeast"/>
        <w:ind w:right="46"/>
      </w:pPr>
      <w:r w:rsidRPr="005E3423">
        <w:t xml:space="preserve">Salama M, Pinto e Vairo F, Hentz R, Al Nofal A, Hassan S, Ibrahim S, </w:t>
      </w:r>
      <w:proofErr w:type="spellStart"/>
      <w:r w:rsidRPr="005E3423">
        <w:t>Lteif</w:t>
      </w:r>
      <w:proofErr w:type="spellEnd"/>
      <w:r w:rsidRPr="005E3423">
        <w:t xml:space="preserve"> A, Pittock ST, </w:t>
      </w:r>
      <w:r w:rsidRPr="005E3423">
        <w:rPr>
          <w:b/>
          <w:bCs/>
        </w:rPr>
        <w:t>Tebben PJ</w:t>
      </w:r>
      <w:r w:rsidRPr="005E3423">
        <w:t xml:space="preserve">, Creo A, Kumar S. Anthropometric and laboratory features in children with obesity with and without variants in monogenic obesity-related genes. Hormone Research in </w:t>
      </w:r>
      <w:proofErr w:type="spellStart"/>
      <w:r w:rsidRPr="005E3423">
        <w:t>Paediatrics</w:t>
      </w:r>
      <w:proofErr w:type="spellEnd"/>
      <w:r w:rsidRPr="005E3423">
        <w:t>. 2023 Jul 26; 96(Suppl 3):263-4</w:t>
      </w:r>
    </w:p>
    <w:p w14:paraId="55248A29" w14:textId="77777777" w:rsidR="00EA1B41" w:rsidRPr="00453275" w:rsidRDefault="00EA1B41" w:rsidP="00EA1B41">
      <w:pPr>
        <w:pStyle w:val="BodyText"/>
        <w:spacing w:before="0" w:after="1"/>
        <w:rPr>
          <w:b/>
          <w:sz w:val="22"/>
          <w:szCs w:val="22"/>
        </w:rPr>
      </w:pPr>
    </w:p>
    <w:p w14:paraId="103B1119" w14:textId="77777777" w:rsidR="00EA1B41" w:rsidRPr="00453275" w:rsidRDefault="00EA1B41" w:rsidP="00EA1B41">
      <w:pPr>
        <w:pStyle w:val="TableParagraph"/>
        <w:spacing w:before="72"/>
        <w:ind w:left="0"/>
        <w:rPr>
          <w:b/>
        </w:rPr>
      </w:pPr>
      <w:r w:rsidRPr="00453275">
        <w:rPr>
          <w:b/>
        </w:rPr>
        <w:t>Ask</w:t>
      </w:r>
      <w:r w:rsidRPr="00453275">
        <w:rPr>
          <w:b/>
          <w:spacing w:val="-11"/>
        </w:rPr>
        <w:t xml:space="preserve"> </w:t>
      </w:r>
      <w:r w:rsidRPr="00453275">
        <w:rPr>
          <w:b/>
        </w:rPr>
        <w:t>Mayo</w:t>
      </w:r>
      <w:r w:rsidRPr="00453275">
        <w:rPr>
          <w:b/>
          <w:spacing w:val="-5"/>
        </w:rPr>
        <w:t xml:space="preserve"> </w:t>
      </w:r>
      <w:r w:rsidRPr="00453275">
        <w:rPr>
          <w:b/>
        </w:rPr>
        <w:t>Expert</w:t>
      </w:r>
      <w:r w:rsidRPr="00453275">
        <w:rPr>
          <w:b/>
          <w:spacing w:val="-6"/>
        </w:rPr>
        <w:t xml:space="preserve"> </w:t>
      </w:r>
      <w:r w:rsidRPr="00453275">
        <w:rPr>
          <w:b/>
          <w:spacing w:val="-2"/>
        </w:rPr>
        <w:t>Model</w:t>
      </w:r>
    </w:p>
    <w:p w14:paraId="450B949E" w14:textId="38EF83AC" w:rsidR="00EA1B41" w:rsidRPr="00453275" w:rsidRDefault="00EA1B41" w:rsidP="00477614">
      <w:pPr>
        <w:pStyle w:val="TableParagraph"/>
        <w:numPr>
          <w:ilvl w:val="0"/>
          <w:numId w:val="17"/>
        </w:numPr>
        <w:tabs>
          <w:tab w:val="left" w:pos="940"/>
        </w:tabs>
        <w:spacing w:before="42"/>
      </w:pPr>
      <w:r w:rsidRPr="00453275">
        <w:rPr>
          <w:b/>
        </w:rPr>
        <w:lastRenderedPageBreak/>
        <w:t>Tebben</w:t>
      </w:r>
      <w:r w:rsidRPr="00453275">
        <w:rPr>
          <w:b/>
          <w:spacing w:val="-5"/>
        </w:rPr>
        <w:t xml:space="preserve"> </w:t>
      </w:r>
      <w:r w:rsidRPr="00453275">
        <w:rPr>
          <w:b/>
        </w:rPr>
        <w:t>P</w:t>
      </w:r>
      <w:r w:rsidRPr="00453275">
        <w:t>,</w:t>
      </w:r>
      <w:r w:rsidRPr="00453275">
        <w:rPr>
          <w:spacing w:val="-3"/>
        </w:rPr>
        <w:t xml:space="preserve"> </w:t>
      </w:r>
      <w:r w:rsidRPr="00453275">
        <w:t>Larson</w:t>
      </w:r>
      <w:r w:rsidRPr="00453275">
        <w:rPr>
          <w:spacing w:val="-4"/>
        </w:rPr>
        <w:t xml:space="preserve"> </w:t>
      </w:r>
      <w:r w:rsidRPr="00453275">
        <w:t>AN.</w:t>
      </w:r>
      <w:r w:rsidRPr="00453275">
        <w:rPr>
          <w:spacing w:val="-1"/>
        </w:rPr>
        <w:t xml:space="preserve"> </w:t>
      </w:r>
      <w:r w:rsidRPr="00453275">
        <w:t>Recurrent</w:t>
      </w:r>
      <w:r w:rsidRPr="00453275">
        <w:rPr>
          <w:spacing w:val="-5"/>
        </w:rPr>
        <w:t xml:space="preserve"> </w:t>
      </w:r>
      <w:r w:rsidRPr="00453275">
        <w:t>Fractures</w:t>
      </w:r>
      <w:r w:rsidRPr="00453275">
        <w:rPr>
          <w:spacing w:val="-4"/>
        </w:rPr>
        <w:t xml:space="preserve"> </w:t>
      </w:r>
      <w:r w:rsidRPr="00453275">
        <w:t>(Pediatric)</w:t>
      </w:r>
      <w:r w:rsidRPr="00453275">
        <w:rPr>
          <w:spacing w:val="-2"/>
        </w:rPr>
        <w:t xml:space="preserve"> </w:t>
      </w:r>
      <w:r w:rsidRPr="00453275">
        <w:t>In:</w:t>
      </w:r>
      <w:r w:rsidRPr="00453275">
        <w:rPr>
          <w:spacing w:val="-5"/>
        </w:rPr>
        <w:t xml:space="preserve"> </w:t>
      </w:r>
      <w:r w:rsidRPr="00453275">
        <w:t>Ask</w:t>
      </w:r>
      <w:r w:rsidRPr="00453275">
        <w:rPr>
          <w:spacing w:val="-4"/>
        </w:rPr>
        <w:t xml:space="preserve"> </w:t>
      </w:r>
      <w:r w:rsidRPr="00453275">
        <w:t>Mayo</w:t>
      </w:r>
      <w:r w:rsidRPr="00453275">
        <w:rPr>
          <w:spacing w:val="-5"/>
        </w:rPr>
        <w:t xml:space="preserve"> </w:t>
      </w:r>
      <w:r w:rsidRPr="00453275">
        <w:t>Expert</w:t>
      </w:r>
      <w:r w:rsidRPr="00453275">
        <w:rPr>
          <w:spacing w:val="-5"/>
        </w:rPr>
        <w:t xml:space="preserve"> </w:t>
      </w:r>
      <w:r w:rsidRPr="00453275">
        <w:t>Care</w:t>
      </w:r>
      <w:r w:rsidRPr="00453275">
        <w:rPr>
          <w:spacing w:val="-1"/>
        </w:rPr>
        <w:t xml:space="preserve"> </w:t>
      </w:r>
      <w:r w:rsidRPr="00453275">
        <w:t>Process</w:t>
      </w:r>
      <w:r w:rsidRPr="00453275">
        <w:rPr>
          <w:spacing w:val="-4"/>
        </w:rPr>
        <w:t xml:space="preserve"> </w:t>
      </w:r>
      <w:r w:rsidRPr="00453275">
        <w:t>Model.</w:t>
      </w:r>
      <w:r w:rsidRPr="00453275">
        <w:rPr>
          <w:spacing w:val="-3"/>
        </w:rPr>
        <w:t xml:space="preserve"> </w:t>
      </w:r>
      <w:r w:rsidRPr="00453275">
        <w:t xml:space="preserve">2013. Available from: </w:t>
      </w:r>
      <w:hyperlink r:id="rId7">
        <w:r w:rsidRPr="00453275">
          <w:t>http://javaprod.mayo.edu/ame/openTopic?collection=1&amp;topicID=4423</w:t>
        </w:r>
      </w:hyperlink>
    </w:p>
    <w:p w14:paraId="68515580" w14:textId="363846CA" w:rsidR="00EA1B41" w:rsidRPr="00453275" w:rsidRDefault="00EA1B41" w:rsidP="00477614">
      <w:pPr>
        <w:pStyle w:val="TableParagraph"/>
        <w:numPr>
          <w:ilvl w:val="0"/>
          <w:numId w:val="17"/>
        </w:numPr>
        <w:tabs>
          <w:tab w:val="left" w:pos="940"/>
        </w:tabs>
      </w:pPr>
      <w:proofErr w:type="spellStart"/>
      <w:r w:rsidRPr="00453275">
        <w:t>Lteif</w:t>
      </w:r>
      <w:proofErr w:type="spellEnd"/>
      <w:r w:rsidRPr="00453275">
        <w:rPr>
          <w:spacing w:val="-5"/>
        </w:rPr>
        <w:t xml:space="preserve"> </w:t>
      </w:r>
      <w:r w:rsidRPr="00453275">
        <w:t>A,</w:t>
      </w:r>
      <w:r w:rsidRPr="00453275">
        <w:rPr>
          <w:spacing w:val="-3"/>
        </w:rPr>
        <w:t xml:space="preserve"> </w:t>
      </w:r>
      <w:r w:rsidRPr="00453275">
        <w:rPr>
          <w:b/>
        </w:rPr>
        <w:t>Tebben</w:t>
      </w:r>
      <w:r w:rsidRPr="00453275">
        <w:rPr>
          <w:b/>
          <w:spacing w:val="-2"/>
        </w:rPr>
        <w:t xml:space="preserve"> </w:t>
      </w:r>
      <w:r w:rsidRPr="00453275">
        <w:rPr>
          <w:b/>
        </w:rPr>
        <w:t>PJ</w:t>
      </w:r>
      <w:r w:rsidRPr="00453275">
        <w:t>,</w:t>
      </w:r>
      <w:r w:rsidRPr="00453275">
        <w:rPr>
          <w:spacing w:val="-3"/>
        </w:rPr>
        <w:t xml:space="preserve"> </w:t>
      </w:r>
      <w:r w:rsidRPr="00453275">
        <w:t>Erickson</w:t>
      </w:r>
      <w:r w:rsidRPr="00453275">
        <w:rPr>
          <w:spacing w:val="-5"/>
        </w:rPr>
        <w:t xml:space="preserve"> </w:t>
      </w:r>
      <w:r w:rsidRPr="00453275">
        <w:t>D,</w:t>
      </w:r>
      <w:r w:rsidRPr="00453275">
        <w:rPr>
          <w:spacing w:val="-3"/>
        </w:rPr>
        <w:t xml:space="preserve"> </w:t>
      </w:r>
      <w:r w:rsidRPr="00453275">
        <w:t>Castro</w:t>
      </w:r>
      <w:r w:rsidRPr="00453275">
        <w:rPr>
          <w:spacing w:val="-5"/>
        </w:rPr>
        <w:t xml:space="preserve"> </w:t>
      </w:r>
      <w:r w:rsidRPr="00453275">
        <w:t>MR,</w:t>
      </w:r>
      <w:r w:rsidRPr="00453275">
        <w:rPr>
          <w:spacing w:val="-5"/>
        </w:rPr>
        <w:t xml:space="preserve"> </w:t>
      </w:r>
      <w:r w:rsidRPr="00453275">
        <w:t>Kennel</w:t>
      </w:r>
      <w:r w:rsidRPr="00453275">
        <w:rPr>
          <w:spacing w:val="-4"/>
        </w:rPr>
        <w:t xml:space="preserve"> </w:t>
      </w:r>
      <w:r w:rsidRPr="00453275">
        <w:t>KA.</w:t>
      </w:r>
      <w:r w:rsidRPr="00453275">
        <w:rPr>
          <w:spacing w:val="-2"/>
        </w:rPr>
        <w:t xml:space="preserve"> </w:t>
      </w:r>
      <w:r w:rsidRPr="00453275">
        <w:t>Diabetes</w:t>
      </w:r>
      <w:r w:rsidRPr="00453275">
        <w:rPr>
          <w:spacing w:val="-4"/>
        </w:rPr>
        <w:t xml:space="preserve"> </w:t>
      </w:r>
      <w:r w:rsidRPr="00453275">
        <w:t>insipidus</w:t>
      </w:r>
      <w:r w:rsidRPr="00453275">
        <w:rPr>
          <w:spacing w:val="-4"/>
        </w:rPr>
        <w:t xml:space="preserve"> </w:t>
      </w:r>
      <w:r w:rsidRPr="00453275">
        <w:t>and</w:t>
      </w:r>
      <w:r w:rsidRPr="00453275">
        <w:rPr>
          <w:spacing w:val="-3"/>
        </w:rPr>
        <w:t xml:space="preserve"> </w:t>
      </w:r>
      <w:r w:rsidRPr="00453275">
        <w:t>polyuria</w:t>
      </w:r>
      <w:r w:rsidRPr="00453275">
        <w:rPr>
          <w:spacing w:val="-5"/>
        </w:rPr>
        <w:t xml:space="preserve"> </w:t>
      </w:r>
      <w:r w:rsidRPr="00453275">
        <w:t xml:space="preserve">(child) </w:t>
      </w:r>
      <w:r w:rsidRPr="00453275">
        <w:rPr>
          <w:spacing w:val="-2"/>
        </w:rPr>
        <w:t>AskMayoExpert.2018</w:t>
      </w:r>
    </w:p>
    <w:p w14:paraId="134A031E" w14:textId="403B18EE" w:rsidR="00EA1B41" w:rsidRPr="00453275" w:rsidRDefault="00EA1B41" w:rsidP="00477614">
      <w:pPr>
        <w:pStyle w:val="TableParagraph"/>
        <w:numPr>
          <w:ilvl w:val="0"/>
          <w:numId w:val="17"/>
        </w:numPr>
        <w:tabs>
          <w:tab w:val="left" w:pos="940"/>
        </w:tabs>
        <w:spacing w:before="26" w:line="230" w:lineRule="atLeast"/>
      </w:pPr>
      <w:r w:rsidRPr="00453275">
        <w:t>Kennel</w:t>
      </w:r>
      <w:r w:rsidRPr="00453275">
        <w:rPr>
          <w:spacing w:val="-5"/>
        </w:rPr>
        <w:t xml:space="preserve"> </w:t>
      </w:r>
      <w:r w:rsidRPr="00453275">
        <w:t>KA,</w:t>
      </w:r>
      <w:r w:rsidRPr="00453275">
        <w:rPr>
          <w:spacing w:val="-4"/>
        </w:rPr>
        <w:t xml:space="preserve"> </w:t>
      </w:r>
      <w:r w:rsidRPr="00453275">
        <w:rPr>
          <w:b/>
        </w:rPr>
        <w:t>Tebben</w:t>
      </w:r>
      <w:r w:rsidRPr="00453275">
        <w:rPr>
          <w:b/>
          <w:spacing w:val="-4"/>
        </w:rPr>
        <w:t xml:space="preserve"> </w:t>
      </w:r>
      <w:r w:rsidRPr="00453275">
        <w:rPr>
          <w:b/>
        </w:rPr>
        <w:t>PJ</w:t>
      </w:r>
      <w:r w:rsidRPr="00453275">
        <w:t>.</w:t>
      </w:r>
      <w:r w:rsidRPr="00453275">
        <w:rPr>
          <w:spacing w:val="-4"/>
        </w:rPr>
        <w:t xml:space="preserve"> </w:t>
      </w:r>
      <w:r w:rsidRPr="00453275">
        <w:t>Prevention</w:t>
      </w:r>
      <w:r w:rsidRPr="00453275">
        <w:rPr>
          <w:spacing w:val="-4"/>
        </w:rPr>
        <w:t xml:space="preserve"> </w:t>
      </w:r>
      <w:r w:rsidRPr="00453275">
        <w:t>of</w:t>
      </w:r>
      <w:r w:rsidRPr="00453275">
        <w:rPr>
          <w:spacing w:val="-4"/>
        </w:rPr>
        <w:t xml:space="preserve"> </w:t>
      </w:r>
      <w:r w:rsidRPr="00453275">
        <w:t>recurrent</w:t>
      </w:r>
      <w:r w:rsidRPr="00453275">
        <w:rPr>
          <w:spacing w:val="-3"/>
        </w:rPr>
        <w:t xml:space="preserve"> </w:t>
      </w:r>
      <w:r w:rsidRPr="00453275">
        <w:t>fractures</w:t>
      </w:r>
      <w:r w:rsidRPr="00453275">
        <w:rPr>
          <w:spacing w:val="-4"/>
        </w:rPr>
        <w:t xml:space="preserve"> </w:t>
      </w:r>
      <w:r w:rsidRPr="00453275">
        <w:t>(adult)</w:t>
      </w:r>
      <w:r w:rsidRPr="00453275">
        <w:rPr>
          <w:spacing w:val="-4"/>
        </w:rPr>
        <w:t xml:space="preserve"> </w:t>
      </w:r>
      <w:r w:rsidRPr="00453275">
        <w:t>In:</w:t>
      </w:r>
      <w:r w:rsidRPr="00453275">
        <w:rPr>
          <w:spacing w:val="-3"/>
        </w:rPr>
        <w:t xml:space="preserve"> </w:t>
      </w:r>
      <w:proofErr w:type="spellStart"/>
      <w:r w:rsidRPr="00453275">
        <w:t>AskMayoExpert</w:t>
      </w:r>
      <w:proofErr w:type="spellEnd"/>
      <w:r w:rsidRPr="00453275">
        <w:t>.</w:t>
      </w:r>
      <w:r w:rsidRPr="00453275">
        <w:rPr>
          <w:spacing w:val="-4"/>
        </w:rPr>
        <w:t xml:space="preserve"> </w:t>
      </w:r>
      <w:r w:rsidRPr="00453275">
        <w:t>03-29-2019.</w:t>
      </w:r>
      <w:r w:rsidRPr="00453275">
        <w:rPr>
          <w:spacing w:val="-3"/>
        </w:rPr>
        <w:t xml:space="preserve"> </w:t>
      </w:r>
      <w:r w:rsidRPr="00453275">
        <w:t xml:space="preserve">Available from: </w:t>
      </w:r>
      <w:hyperlink r:id="rId8">
        <w:r w:rsidRPr="00453275">
          <w:t>http://askmayoexpert.mayoclinic.org</w:t>
        </w:r>
      </w:hyperlink>
    </w:p>
    <w:p w14:paraId="3CFD184F" w14:textId="77777777" w:rsidR="00EA1B41" w:rsidRPr="00453275" w:rsidRDefault="00EA1B41" w:rsidP="00EA1B41">
      <w:pPr>
        <w:widowControl w:val="0"/>
        <w:tabs>
          <w:tab w:val="left" w:pos="894"/>
        </w:tabs>
        <w:autoSpaceDE w:val="0"/>
        <w:autoSpaceDN w:val="0"/>
        <w:spacing w:before="26" w:after="0" w:line="230" w:lineRule="atLeast"/>
        <w:ind w:right="111"/>
        <w:rPr>
          <w:rFonts w:ascii="Arial" w:hAnsi="Arial" w:cs="Arial"/>
        </w:rPr>
      </w:pPr>
    </w:p>
    <w:p w14:paraId="2F183148" w14:textId="5DBC454B" w:rsidR="00477614" w:rsidRPr="00453275" w:rsidRDefault="00477614" w:rsidP="00477614">
      <w:pPr>
        <w:pStyle w:val="BodyText"/>
        <w:spacing w:before="0"/>
        <w:ind w:left="158"/>
        <w:rPr>
          <w:sz w:val="22"/>
          <w:szCs w:val="22"/>
        </w:rPr>
      </w:pPr>
      <w:r w:rsidRPr="00453275">
        <w:rPr>
          <w:sz w:val="22"/>
          <w:szCs w:val="22"/>
        </w:rPr>
        <w:t>*</w:t>
      </w:r>
      <w:r w:rsidRPr="00453275">
        <w:rPr>
          <w:spacing w:val="-5"/>
          <w:sz w:val="22"/>
          <w:szCs w:val="22"/>
        </w:rPr>
        <w:t xml:space="preserve"> </w:t>
      </w:r>
      <w:r w:rsidRPr="00453275">
        <w:rPr>
          <w:sz w:val="22"/>
          <w:szCs w:val="22"/>
        </w:rPr>
        <w:t>Indicates</w:t>
      </w:r>
      <w:r w:rsidRPr="00453275">
        <w:rPr>
          <w:spacing w:val="-4"/>
          <w:sz w:val="22"/>
          <w:szCs w:val="22"/>
        </w:rPr>
        <w:t xml:space="preserve"> </w:t>
      </w:r>
      <w:r w:rsidRPr="00453275">
        <w:rPr>
          <w:sz w:val="22"/>
          <w:szCs w:val="22"/>
        </w:rPr>
        <w:t>the</w:t>
      </w:r>
      <w:r w:rsidRPr="00453275">
        <w:rPr>
          <w:spacing w:val="-4"/>
          <w:sz w:val="22"/>
          <w:szCs w:val="22"/>
        </w:rPr>
        <w:t xml:space="preserve"> </w:t>
      </w:r>
      <w:r w:rsidRPr="00453275">
        <w:rPr>
          <w:sz w:val="22"/>
          <w:szCs w:val="22"/>
        </w:rPr>
        <w:t>primary</w:t>
      </w:r>
      <w:r w:rsidRPr="00453275">
        <w:rPr>
          <w:spacing w:val="-4"/>
          <w:sz w:val="22"/>
          <w:szCs w:val="22"/>
        </w:rPr>
        <w:t xml:space="preserve"> </w:t>
      </w:r>
      <w:r w:rsidRPr="00453275">
        <w:rPr>
          <w:sz w:val="22"/>
          <w:szCs w:val="22"/>
        </w:rPr>
        <w:t>author</w:t>
      </w:r>
      <w:r w:rsidRPr="00453275">
        <w:rPr>
          <w:spacing w:val="-5"/>
          <w:sz w:val="22"/>
          <w:szCs w:val="22"/>
        </w:rPr>
        <w:t xml:space="preserve"> </w:t>
      </w:r>
      <w:r w:rsidRPr="00453275">
        <w:rPr>
          <w:sz w:val="22"/>
          <w:szCs w:val="22"/>
        </w:rPr>
        <w:t>was</w:t>
      </w:r>
      <w:r w:rsidRPr="00453275">
        <w:rPr>
          <w:spacing w:val="-4"/>
          <w:sz w:val="22"/>
          <w:szCs w:val="22"/>
        </w:rPr>
        <w:t xml:space="preserve"> </w:t>
      </w:r>
      <w:r w:rsidRPr="00453275">
        <w:rPr>
          <w:sz w:val="22"/>
          <w:szCs w:val="22"/>
        </w:rPr>
        <w:t>a</w:t>
      </w:r>
      <w:r w:rsidRPr="00453275">
        <w:rPr>
          <w:spacing w:val="-4"/>
          <w:sz w:val="22"/>
          <w:szCs w:val="22"/>
        </w:rPr>
        <w:t xml:space="preserve"> m</w:t>
      </w:r>
      <w:r w:rsidRPr="00453275">
        <w:rPr>
          <w:sz w:val="22"/>
          <w:szCs w:val="22"/>
        </w:rPr>
        <w:t>entee</w:t>
      </w:r>
      <w:r w:rsidRPr="00453275">
        <w:rPr>
          <w:spacing w:val="-4"/>
          <w:sz w:val="22"/>
          <w:szCs w:val="22"/>
        </w:rPr>
        <w:t xml:space="preserve"> </w:t>
      </w:r>
      <w:r w:rsidRPr="00453275">
        <w:rPr>
          <w:sz w:val="22"/>
          <w:szCs w:val="22"/>
        </w:rPr>
        <w:t>of</w:t>
      </w:r>
      <w:r w:rsidRPr="00453275">
        <w:rPr>
          <w:spacing w:val="-5"/>
          <w:sz w:val="22"/>
          <w:szCs w:val="22"/>
        </w:rPr>
        <w:t xml:space="preserve"> </w:t>
      </w:r>
      <w:r w:rsidR="00CE4C98">
        <w:rPr>
          <w:sz w:val="22"/>
          <w:szCs w:val="22"/>
        </w:rPr>
        <w:t>Dr. Tebben</w:t>
      </w:r>
      <w:r w:rsidRPr="00453275">
        <w:rPr>
          <w:sz w:val="22"/>
          <w:szCs w:val="22"/>
        </w:rPr>
        <w:t xml:space="preserve">. </w:t>
      </w:r>
    </w:p>
    <w:p w14:paraId="7CF6EB43" w14:textId="606C2018" w:rsidR="00477614" w:rsidRPr="00453275" w:rsidRDefault="00477614" w:rsidP="00477614">
      <w:pPr>
        <w:pStyle w:val="BodyText"/>
        <w:spacing w:before="0"/>
        <w:ind w:left="158"/>
        <w:rPr>
          <w:sz w:val="22"/>
          <w:szCs w:val="22"/>
        </w:rPr>
      </w:pPr>
      <w:r w:rsidRPr="00453275">
        <w:rPr>
          <w:sz w:val="22"/>
          <w:szCs w:val="22"/>
        </w:rPr>
        <w:t># Indicates the authors contributed equally.</w:t>
      </w:r>
    </w:p>
    <w:p w14:paraId="3975A706" w14:textId="77777777" w:rsidR="00477614" w:rsidRPr="00453275" w:rsidRDefault="00477614" w:rsidP="00EA1B41">
      <w:pPr>
        <w:widowControl w:val="0"/>
        <w:tabs>
          <w:tab w:val="left" w:pos="894"/>
        </w:tabs>
        <w:autoSpaceDE w:val="0"/>
        <w:autoSpaceDN w:val="0"/>
        <w:spacing w:before="26" w:after="0" w:line="230" w:lineRule="atLeast"/>
        <w:ind w:right="111"/>
        <w:rPr>
          <w:rFonts w:ascii="Arial" w:hAnsi="Arial" w:cs="Arial"/>
        </w:rPr>
      </w:pPr>
    </w:p>
    <w:sectPr w:rsidR="00477614" w:rsidRPr="0045327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D8F0D" w14:textId="77777777" w:rsidR="0061575A" w:rsidRDefault="0061575A" w:rsidP="00EA178A">
      <w:pPr>
        <w:spacing w:after="0" w:line="240" w:lineRule="auto"/>
      </w:pPr>
      <w:r>
        <w:separator/>
      </w:r>
    </w:p>
  </w:endnote>
  <w:endnote w:type="continuationSeparator" w:id="0">
    <w:p w14:paraId="20BF179E" w14:textId="77777777" w:rsidR="0061575A" w:rsidRDefault="0061575A" w:rsidP="00EA1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4006973"/>
      <w:docPartObj>
        <w:docPartGallery w:val="Page Numbers (Bottom of Page)"/>
        <w:docPartUnique/>
      </w:docPartObj>
    </w:sdtPr>
    <w:sdtEndPr>
      <w:rPr>
        <w:noProof/>
      </w:rPr>
    </w:sdtEndPr>
    <w:sdtContent>
      <w:p w14:paraId="340D737A" w14:textId="29A8EC53" w:rsidR="00537503" w:rsidRDefault="005375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A9AB24" w14:textId="77777777" w:rsidR="00537503" w:rsidRDefault="00537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2D949" w14:textId="77777777" w:rsidR="0061575A" w:rsidRDefault="0061575A" w:rsidP="00EA178A">
      <w:pPr>
        <w:spacing w:after="0" w:line="240" w:lineRule="auto"/>
      </w:pPr>
      <w:r>
        <w:separator/>
      </w:r>
    </w:p>
  </w:footnote>
  <w:footnote w:type="continuationSeparator" w:id="0">
    <w:p w14:paraId="7234C1B7" w14:textId="77777777" w:rsidR="0061575A" w:rsidRDefault="0061575A" w:rsidP="00EA1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01AF2" w14:textId="7907F51C" w:rsidR="00EA178A" w:rsidRPr="00EA178A" w:rsidRDefault="00EA178A" w:rsidP="00EA178A">
    <w:pPr>
      <w:pStyle w:val="Header"/>
      <w:jc w:val="right"/>
      <w:rPr>
        <w:rFonts w:ascii="Arial" w:hAnsi="Arial" w:cs="Arial"/>
      </w:rPr>
    </w:pPr>
    <w:r w:rsidRPr="00EA178A">
      <w:rPr>
        <w:rFonts w:ascii="Arial" w:hAnsi="Arial" w:cs="Arial"/>
      </w:rPr>
      <w:t>Peter J. Tebben, MD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637ED"/>
    <w:multiLevelType w:val="hybridMultilevel"/>
    <w:tmpl w:val="5970999C"/>
    <w:lvl w:ilvl="0" w:tplc="672A1AFC">
      <w:start w:val="1"/>
      <w:numFmt w:val="decimal"/>
      <w:lvlText w:val="%1."/>
      <w:lvlJc w:val="left"/>
      <w:pPr>
        <w:ind w:left="1300" w:hanging="9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9734F"/>
    <w:multiLevelType w:val="hybridMultilevel"/>
    <w:tmpl w:val="588699C0"/>
    <w:lvl w:ilvl="0" w:tplc="764A5A1C">
      <w:start w:val="1"/>
      <w:numFmt w:val="decimal"/>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C4B65"/>
    <w:multiLevelType w:val="hybridMultilevel"/>
    <w:tmpl w:val="606C686A"/>
    <w:lvl w:ilvl="0" w:tplc="0A6C33B2">
      <w:start w:val="1"/>
      <w:numFmt w:val="decimal"/>
      <w:lvlText w:val="%1."/>
      <w:lvlJc w:val="left"/>
      <w:pPr>
        <w:ind w:left="720" w:hanging="360"/>
      </w:pPr>
      <w:rPr>
        <w:rFonts w:hint="default"/>
        <w:b w:val="0"/>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0D32F5"/>
    <w:multiLevelType w:val="hybridMultilevel"/>
    <w:tmpl w:val="43080A4C"/>
    <w:lvl w:ilvl="0" w:tplc="5B94B9B0">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B484C"/>
    <w:multiLevelType w:val="hybridMultilevel"/>
    <w:tmpl w:val="901AE2A8"/>
    <w:lvl w:ilvl="0" w:tplc="672A1AFC">
      <w:start w:val="1"/>
      <w:numFmt w:val="decimal"/>
      <w:lvlText w:val="%1."/>
      <w:lvlJc w:val="left"/>
      <w:pPr>
        <w:ind w:left="1300" w:hanging="9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51687"/>
    <w:multiLevelType w:val="hybridMultilevel"/>
    <w:tmpl w:val="F9525D50"/>
    <w:lvl w:ilvl="0" w:tplc="5B94B9B0">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6534C"/>
    <w:multiLevelType w:val="hybridMultilevel"/>
    <w:tmpl w:val="9C1EB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03BC7"/>
    <w:multiLevelType w:val="hybridMultilevel"/>
    <w:tmpl w:val="83BE8E90"/>
    <w:lvl w:ilvl="0" w:tplc="5B94B9B0">
      <w:start w:val="1"/>
      <w:numFmt w:val="decimal"/>
      <w:lvlText w:val="%1."/>
      <w:lvlJc w:val="left"/>
      <w:pPr>
        <w:ind w:left="720" w:hanging="360"/>
      </w:pPr>
      <w:rPr>
        <w:rFont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E26E0D"/>
    <w:multiLevelType w:val="hybridMultilevel"/>
    <w:tmpl w:val="95EE6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D33EFA"/>
    <w:multiLevelType w:val="hybridMultilevel"/>
    <w:tmpl w:val="79900968"/>
    <w:lvl w:ilvl="0" w:tplc="2F14712C">
      <w:start w:val="1"/>
      <w:numFmt w:val="decimal"/>
      <w:lvlText w:val="%1."/>
      <w:lvlJc w:val="left"/>
      <w:pPr>
        <w:ind w:left="426" w:hanging="269"/>
      </w:pPr>
      <w:rPr>
        <w:rFonts w:ascii="Arial" w:eastAsia="Arial" w:hAnsi="Arial" w:cs="Arial" w:hint="default"/>
        <w:b/>
        <w:bCs/>
        <w:i w:val="0"/>
        <w:iCs w:val="0"/>
        <w:spacing w:val="0"/>
        <w:w w:val="99"/>
        <w:sz w:val="24"/>
        <w:szCs w:val="24"/>
        <w:lang w:val="en-US" w:eastAsia="en-US" w:bidi="ar-SA"/>
      </w:rPr>
    </w:lvl>
    <w:lvl w:ilvl="1" w:tplc="1C24EF84">
      <w:numFmt w:val="bullet"/>
      <w:lvlText w:val="•"/>
      <w:lvlJc w:val="left"/>
      <w:pPr>
        <w:ind w:left="664" w:hanging="269"/>
      </w:pPr>
      <w:rPr>
        <w:rFonts w:hint="default"/>
        <w:lang w:val="en-US" w:eastAsia="en-US" w:bidi="ar-SA"/>
      </w:rPr>
    </w:lvl>
    <w:lvl w:ilvl="2" w:tplc="2E745D6E">
      <w:numFmt w:val="bullet"/>
      <w:lvlText w:val="•"/>
      <w:lvlJc w:val="left"/>
      <w:pPr>
        <w:ind w:left="908" w:hanging="269"/>
      </w:pPr>
      <w:rPr>
        <w:rFonts w:hint="default"/>
        <w:lang w:val="en-US" w:eastAsia="en-US" w:bidi="ar-SA"/>
      </w:rPr>
    </w:lvl>
    <w:lvl w:ilvl="3" w:tplc="AAD63FCA">
      <w:numFmt w:val="bullet"/>
      <w:lvlText w:val="•"/>
      <w:lvlJc w:val="left"/>
      <w:pPr>
        <w:ind w:left="1153" w:hanging="269"/>
      </w:pPr>
      <w:rPr>
        <w:rFonts w:hint="default"/>
        <w:lang w:val="en-US" w:eastAsia="en-US" w:bidi="ar-SA"/>
      </w:rPr>
    </w:lvl>
    <w:lvl w:ilvl="4" w:tplc="B0065B5E">
      <w:numFmt w:val="bullet"/>
      <w:lvlText w:val="•"/>
      <w:lvlJc w:val="left"/>
      <w:pPr>
        <w:ind w:left="1397" w:hanging="269"/>
      </w:pPr>
      <w:rPr>
        <w:rFonts w:hint="default"/>
        <w:lang w:val="en-US" w:eastAsia="en-US" w:bidi="ar-SA"/>
      </w:rPr>
    </w:lvl>
    <w:lvl w:ilvl="5" w:tplc="8146B76A">
      <w:numFmt w:val="bullet"/>
      <w:lvlText w:val="•"/>
      <w:lvlJc w:val="left"/>
      <w:pPr>
        <w:ind w:left="1641" w:hanging="269"/>
      </w:pPr>
      <w:rPr>
        <w:rFonts w:hint="default"/>
        <w:lang w:val="en-US" w:eastAsia="en-US" w:bidi="ar-SA"/>
      </w:rPr>
    </w:lvl>
    <w:lvl w:ilvl="6" w:tplc="DC042B32">
      <w:numFmt w:val="bullet"/>
      <w:lvlText w:val="•"/>
      <w:lvlJc w:val="left"/>
      <w:pPr>
        <w:ind w:left="1886" w:hanging="269"/>
      </w:pPr>
      <w:rPr>
        <w:rFonts w:hint="default"/>
        <w:lang w:val="en-US" w:eastAsia="en-US" w:bidi="ar-SA"/>
      </w:rPr>
    </w:lvl>
    <w:lvl w:ilvl="7" w:tplc="9C48F8C6">
      <w:numFmt w:val="bullet"/>
      <w:lvlText w:val="•"/>
      <w:lvlJc w:val="left"/>
      <w:pPr>
        <w:ind w:left="2130" w:hanging="269"/>
      </w:pPr>
      <w:rPr>
        <w:rFonts w:hint="default"/>
        <w:lang w:val="en-US" w:eastAsia="en-US" w:bidi="ar-SA"/>
      </w:rPr>
    </w:lvl>
    <w:lvl w:ilvl="8" w:tplc="7F764844">
      <w:numFmt w:val="bullet"/>
      <w:lvlText w:val="•"/>
      <w:lvlJc w:val="left"/>
      <w:pPr>
        <w:ind w:left="2375" w:hanging="269"/>
      </w:pPr>
      <w:rPr>
        <w:rFonts w:hint="default"/>
        <w:lang w:val="en-US" w:eastAsia="en-US" w:bidi="ar-SA"/>
      </w:rPr>
    </w:lvl>
  </w:abstractNum>
  <w:abstractNum w:abstractNumId="10" w15:restartNumberingAfterBreak="0">
    <w:nsid w:val="4CB21D9D"/>
    <w:multiLevelType w:val="hybridMultilevel"/>
    <w:tmpl w:val="68805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5338D8"/>
    <w:multiLevelType w:val="hybridMultilevel"/>
    <w:tmpl w:val="5FE89B4C"/>
    <w:lvl w:ilvl="0" w:tplc="A1B644A8">
      <w:start w:val="1"/>
      <w:numFmt w:val="decimal"/>
      <w:lvlText w:val="%1."/>
      <w:lvlJc w:val="left"/>
      <w:pPr>
        <w:ind w:left="1290" w:hanging="9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437D56"/>
    <w:multiLevelType w:val="hybridMultilevel"/>
    <w:tmpl w:val="B234F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5C0D80"/>
    <w:multiLevelType w:val="hybridMultilevel"/>
    <w:tmpl w:val="1848DD06"/>
    <w:lvl w:ilvl="0" w:tplc="F29A9F6E">
      <w:start w:val="10"/>
      <w:numFmt w:val="decimal"/>
      <w:lvlText w:val="%1."/>
      <w:lvlJc w:val="left"/>
      <w:pPr>
        <w:ind w:left="560" w:hanging="403"/>
      </w:pPr>
      <w:rPr>
        <w:rFonts w:ascii="Arial" w:eastAsia="Arial" w:hAnsi="Arial" w:cs="Arial" w:hint="default"/>
        <w:b/>
        <w:bCs/>
        <w:i w:val="0"/>
        <w:iCs w:val="0"/>
        <w:spacing w:val="0"/>
        <w:w w:val="99"/>
        <w:sz w:val="24"/>
        <w:szCs w:val="24"/>
        <w:lang w:val="en-US" w:eastAsia="en-US" w:bidi="ar-SA"/>
      </w:rPr>
    </w:lvl>
    <w:lvl w:ilvl="1" w:tplc="B1EE9BE4">
      <w:start w:val="1"/>
      <w:numFmt w:val="upperLetter"/>
      <w:lvlText w:val="%2."/>
      <w:lvlJc w:val="left"/>
      <w:pPr>
        <w:ind w:left="674" w:hanging="255"/>
      </w:pPr>
      <w:rPr>
        <w:rFonts w:ascii="Arial" w:eastAsia="Arial" w:hAnsi="Arial" w:cs="Arial" w:hint="default"/>
        <w:b/>
        <w:bCs/>
        <w:i w:val="0"/>
        <w:iCs w:val="0"/>
        <w:spacing w:val="0"/>
        <w:w w:val="99"/>
        <w:sz w:val="20"/>
        <w:szCs w:val="20"/>
        <w:lang w:val="en-US" w:eastAsia="en-US" w:bidi="ar-SA"/>
      </w:rPr>
    </w:lvl>
    <w:lvl w:ilvl="2" w:tplc="1B700C32">
      <w:numFmt w:val="bullet"/>
      <w:lvlText w:val="•"/>
      <w:lvlJc w:val="left"/>
      <w:pPr>
        <w:ind w:left="1210" w:hanging="255"/>
      </w:pPr>
      <w:rPr>
        <w:rFonts w:hint="default"/>
        <w:lang w:val="en-US" w:eastAsia="en-US" w:bidi="ar-SA"/>
      </w:rPr>
    </w:lvl>
    <w:lvl w:ilvl="3" w:tplc="5FDA8694">
      <w:numFmt w:val="bullet"/>
      <w:lvlText w:val="•"/>
      <w:lvlJc w:val="left"/>
      <w:pPr>
        <w:ind w:left="1740" w:hanging="255"/>
      </w:pPr>
      <w:rPr>
        <w:rFonts w:hint="default"/>
        <w:lang w:val="en-US" w:eastAsia="en-US" w:bidi="ar-SA"/>
      </w:rPr>
    </w:lvl>
    <w:lvl w:ilvl="4" w:tplc="685AAABA">
      <w:numFmt w:val="bullet"/>
      <w:lvlText w:val="•"/>
      <w:lvlJc w:val="left"/>
      <w:pPr>
        <w:ind w:left="2270" w:hanging="255"/>
      </w:pPr>
      <w:rPr>
        <w:rFonts w:hint="default"/>
        <w:lang w:val="en-US" w:eastAsia="en-US" w:bidi="ar-SA"/>
      </w:rPr>
    </w:lvl>
    <w:lvl w:ilvl="5" w:tplc="4C023CB6">
      <w:numFmt w:val="bullet"/>
      <w:lvlText w:val="•"/>
      <w:lvlJc w:val="left"/>
      <w:pPr>
        <w:ind w:left="2800" w:hanging="255"/>
      </w:pPr>
      <w:rPr>
        <w:rFonts w:hint="default"/>
        <w:lang w:val="en-US" w:eastAsia="en-US" w:bidi="ar-SA"/>
      </w:rPr>
    </w:lvl>
    <w:lvl w:ilvl="6" w:tplc="79A640A2">
      <w:numFmt w:val="bullet"/>
      <w:lvlText w:val="•"/>
      <w:lvlJc w:val="left"/>
      <w:pPr>
        <w:ind w:left="3330" w:hanging="255"/>
      </w:pPr>
      <w:rPr>
        <w:rFonts w:hint="default"/>
        <w:lang w:val="en-US" w:eastAsia="en-US" w:bidi="ar-SA"/>
      </w:rPr>
    </w:lvl>
    <w:lvl w:ilvl="7" w:tplc="D36EE14E">
      <w:numFmt w:val="bullet"/>
      <w:lvlText w:val="•"/>
      <w:lvlJc w:val="left"/>
      <w:pPr>
        <w:ind w:left="3860" w:hanging="255"/>
      </w:pPr>
      <w:rPr>
        <w:rFonts w:hint="default"/>
        <w:lang w:val="en-US" w:eastAsia="en-US" w:bidi="ar-SA"/>
      </w:rPr>
    </w:lvl>
    <w:lvl w:ilvl="8" w:tplc="3216CA82">
      <w:numFmt w:val="bullet"/>
      <w:lvlText w:val="•"/>
      <w:lvlJc w:val="left"/>
      <w:pPr>
        <w:ind w:left="4390" w:hanging="255"/>
      </w:pPr>
      <w:rPr>
        <w:rFonts w:hint="default"/>
        <w:lang w:val="en-US" w:eastAsia="en-US" w:bidi="ar-SA"/>
      </w:rPr>
    </w:lvl>
  </w:abstractNum>
  <w:abstractNum w:abstractNumId="14" w15:restartNumberingAfterBreak="0">
    <w:nsid w:val="55003203"/>
    <w:multiLevelType w:val="hybridMultilevel"/>
    <w:tmpl w:val="9B327632"/>
    <w:lvl w:ilvl="0" w:tplc="5B94B9B0">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E959A1"/>
    <w:multiLevelType w:val="hybridMultilevel"/>
    <w:tmpl w:val="8900471A"/>
    <w:lvl w:ilvl="0" w:tplc="F828B6E8">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7A3F01"/>
    <w:multiLevelType w:val="hybridMultilevel"/>
    <w:tmpl w:val="F5F8E5FC"/>
    <w:lvl w:ilvl="0" w:tplc="811CB2A4">
      <w:start w:val="1"/>
      <w:numFmt w:val="decimal"/>
      <w:lvlText w:val="%1."/>
      <w:lvlJc w:val="left"/>
      <w:pPr>
        <w:ind w:left="720" w:hanging="360"/>
      </w:pPr>
      <w:rPr>
        <w:rFonts w:hint="default"/>
        <w:b w:val="0"/>
        <w:bCs/>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BF1157"/>
    <w:multiLevelType w:val="hybridMultilevel"/>
    <w:tmpl w:val="D21CFC0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FFD6D62"/>
    <w:multiLevelType w:val="hybridMultilevel"/>
    <w:tmpl w:val="70B426C6"/>
    <w:lvl w:ilvl="0" w:tplc="D39C845E">
      <w:start w:val="1"/>
      <w:numFmt w:val="decimal"/>
      <w:lvlText w:val="%1."/>
      <w:lvlJc w:val="left"/>
      <w:pPr>
        <w:ind w:left="1250" w:hanging="89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1299581">
    <w:abstractNumId w:val="8"/>
  </w:num>
  <w:num w:numId="2" w16cid:durableId="1359162162">
    <w:abstractNumId w:val="12"/>
  </w:num>
  <w:num w:numId="3" w16cid:durableId="1810901755">
    <w:abstractNumId w:val="13"/>
  </w:num>
  <w:num w:numId="4" w16cid:durableId="929311348">
    <w:abstractNumId w:val="9"/>
  </w:num>
  <w:num w:numId="5" w16cid:durableId="1515150049">
    <w:abstractNumId w:val="6"/>
  </w:num>
  <w:num w:numId="6" w16cid:durableId="1841388491">
    <w:abstractNumId w:val="1"/>
  </w:num>
  <w:num w:numId="7" w16cid:durableId="1835147191">
    <w:abstractNumId w:val="17"/>
  </w:num>
  <w:num w:numId="8" w16cid:durableId="1957523768">
    <w:abstractNumId w:val="7"/>
  </w:num>
  <w:num w:numId="9" w16cid:durableId="1628389850">
    <w:abstractNumId w:val="16"/>
  </w:num>
  <w:num w:numId="10" w16cid:durableId="825902453">
    <w:abstractNumId w:val="18"/>
  </w:num>
  <w:num w:numId="11" w16cid:durableId="1148207522">
    <w:abstractNumId w:val="3"/>
  </w:num>
  <w:num w:numId="12" w16cid:durableId="1895581397">
    <w:abstractNumId w:val="5"/>
  </w:num>
  <w:num w:numId="13" w16cid:durableId="992756128">
    <w:abstractNumId w:val="11"/>
  </w:num>
  <w:num w:numId="14" w16cid:durableId="49233698">
    <w:abstractNumId w:val="10"/>
  </w:num>
  <w:num w:numId="15" w16cid:durableId="241767995">
    <w:abstractNumId w:val="15"/>
  </w:num>
  <w:num w:numId="16" w16cid:durableId="745150581">
    <w:abstractNumId w:val="2"/>
  </w:num>
  <w:num w:numId="17" w16cid:durableId="766468087">
    <w:abstractNumId w:val="14"/>
  </w:num>
  <w:num w:numId="18" w16cid:durableId="240867781">
    <w:abstractNumId w:val="4"/>
  </w:num>
  <w:num w:numId="19" w16cid:durableId="1562136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78A"/>
    <w:rsid w:val="000244C9"/>
    <w:rsid w:val="000475BF"/>
    <w:rsid w:val="000B3891"/>
    <w:rsid w:val="00116190"/>
    <w:rsid w:val="001265A8"/>
    <w:rsid w:val="00146BA9"/>
    <w:rsid w:val="001D0C6E"/>
    <w:rsid w:val="00222866"/>
    <w:rsid w:val="00257944"/>
    <w:rsid w:val="002A088D"/>
    <w:rsid w:val="00305169"/>
    <w:rsid w:val="0030696A"/>
    <w:rsid w:val="003E4B23"/>
    <w:rsid w:val="003F0479"/>
    <w:rsid w:val="00453275"/>
    <w:rsid w:val="00466958"/>
    <w:rsid w:val="00477614"/>
    <w:rsid w:val="00490B1B"/>
    <w:rsid w:val="004B57A7"/>
    <w:rsid w:val="004B767D"/>
    <w:rsid w:val="004E1B0C"/>
    <w:rsid w:val="004E335B"/>
    <w:rsid w:val="005010C7"/>
    <w:rsid w:val="00537503"/>
    <w:rsid w:val="00543778"/>
    <w:rsid w:val="00544468"/>
    <w:rsid w:val="005552EC"/>
    <w:rsid w:val="00560407"/>
    <w:rsid w:val="005A2109"/>
    <w:rsid w:val="005C6A40"/>
    <w:rsid w:val="005E3423"/>
    <w:rsid w:val="005E429A"/>
    <w:rsid w:val="005F0190"/>
    <w:rsid w:val="00602BB3"/>
    <w:rsid w:val="0060420D"/>
    <w:rsid w:val="0061575A"/>
    <w:rsid w:val="00633590"/>
    <w:rsid w:val="00734DE1"/>
    <w:rsid w:val="007A17F6"/>
    <w:rsid w:val="007A39AD"/>
    <w:rsid w:val="007D4040"/>
    <w:rsid w:val="007D6146"/>
    <w:rsid w:val="00844367"/>
    <w:rsid w:val="0087450B"/>
    <w:rsid w:val="008926EA"/>
    <w:rsid w:val="008B5161"/>
    <w:rsid w:val="008D6335"/>
    <w:rsid w:val="0092550D"/>
    <w:rsid w:val="00946596"/>
    <w:rsid w:val="009640CA"/>
    <w:rsid w:val="0099614B"/>
    <w:rsid w:val="009B427A"/>
    <w:rsid w:val="009C4BFB"/>
    <w:rsid w:val="009D4DA9"/>
    <w:rsid w:val="00A07322"/>
    <w:rsid w:val="00A560F1"/>
    <w:rsid w:val="00A96355"/>
    <w:rsid w:val="00AA1AEF"/>
    <w:rsid w:val="00B05834"/>
    <w:rsid w:val="00BD4433"/>
    <w:rsid w:val="00C01FA5"/>
    <w:rsid w:val="00C622D6"/>
    <w:rsid w:val="00C7392A"/>
    <w:rsid w:val="00C861CD"/>
    <w:rsid w:val="00CB78C9"/>
    <w:rsid w:val="00CE4C98"/>
    <w:rsid w:val="00D20014"/>
    <w:rsid w:val="00D3332D"/>
    <w:rsid w:val="00D527BA"/>
    <w:rsid w:val="00DC3CAE"/>
    <w:rsid w:val="00E13EAB"/>
    <w:rsid w:val="00EA178A"/>
    <w:rsid w:val="00EA1B41"/>
    <w:rsid w:val="00EF0C15"/>
    <w:rsid w:val="00F47EA3"/>
    <w:rsid w:val="00FB479A"/>
    <w:rsid w:val="00FE5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8EBED"/>
  <w15:chartTrackingRefBased/>
  <w15:docId w15:val="{304A9D47-59BF-4448-85A3-15980FE58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7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7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7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7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7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7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7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7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7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7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7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7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7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7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7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7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78A"/>
    <w:rPr>
      <w:rFonts w:eastAsiaTheme="majorEastAsia" w:cstheme="majorBidi"/>
      <w:color w:val="272727" w:themeColor="text1" w:themeTint="D8"/>
    </w:rPr>
  </w:style>
  <w:style w:type="paragraph" w:styleId="Title">
    <w:name w:val="Title"/>
    <w:basedOn w:val="Normal"/>
    <w:next w:val="Normal"/>
    <w:link w:val="TitleChar"/>
    <w:uiPriority w:val="10"/>
    <w:qFormat/>
    <w:rsid w:val="00EA1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7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7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7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78A"/>
    <w:pPr>
      <w:spacing w:before="160"/>
      <w:jc w:val="center"/>
    </w:pPr>
    <w:rPr>
      <w:i/>
      <w:iCs/>
      <w:color w:val="404040" w:themeColor="text1" w:themeTint="BF"/>
    </w:rPr>
  </w:style>
  <w:style w:type="character" w:customStyle="1" w:styleId="QuoteChar">
    <w:name w:val="Quote Char"/>
    <w:basedOn w:val="DefaultParagraphFont"/>
    <w:link w:val="Quote"/>
    <w:uiPriority w:val="29"/>
    <w:rsid w:val="00EA178A"/>
    <w:rPr>
      <w:i/>
      <w:iCs/>
      <w:color w:val="404040" w:themeColor="text1" w:themeTint="BF"/>
    </w:rPr>
  </w:style>
  <w:style w:type="paragraph" w:styleId="ListParagraph">
    <w:name w:val="List Paragraph"/>
    <w:basedOn w:val="Normal"/>
    <w:uiPriority w:val="1"/>
    <w:qFormat/>
    <w:rsid w:val="00EA178A"/>
    <w:pPr>
      <w:ind w:left="720"/>
      <w:contextualSpacing/>
    </w:pPr>
  </w:style>
  <w:style w:type="character" w:styleId="IntenseEmphasis">
    <w:name w:val="Intense Emphasis"/>
    <w:basedOn w:val="DefaultParagraphFont"/>
    <w:uiPriority w:val="21"/>
    <w:qFormat/>
    <w:rsid w:val="00EA178A"/>
    <w:rPr>
      <w:i/>
      <w:iCs/>
      <w:color w:val="0F4761" w:themeColor="accent1" w:themeShade="BF"/>
    </w:rPr>
  </w:style>
  <w:style w:type="paragraph" w:styleId="IntenseQuote">
    <w:name w:val="Intense Quote"/>
    <w:basedOn w:val="Normal"/>
    <w:next w:val="Normal"/>
    <w:link w:val="IntenseQuoteChar"/>
    <w:uiPriority w:val="30"/>
    <w:qFormat/>
    <w:rsid w:val="00EA1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78A"/>
    <w:rPr>
      <w:i/>
      <w:iCs/>
      <w:color w:val="0F4761" w:themeColor="accent1" w:themeShade="BF"/>
    </w:rPr>
  </w:style>
  <w:style w:type="character" w:styleId="IntenseReference">
    <w:name w:val="Intense Reference"/>
    <w:basedOn w:val="DefaultParagraphFont"/>
    <w:uiPriority w:val="32"/>
    <w:qFormat/>
    <w:rsid w:val="00EA178A"/>
    <w:rPr>
      <w:b/>
      <w:bCs/>
      <w:smallCaps/>
      <w:color w:val="0F4761" w:themeColor="accent1" w:themeShade="BF"/>
      <w:spacing w:val="5"/>
    </w:rPr>
  </w:style>
  <w:style w:type="paragraph" w:styleId="Header">
    <w:name w:val="header"/>
    <w:basedOn w:val="Normal"/>
    <w:link w:val="HeaderChar"/>
    <w:uiPriority w:val="99"/>
    <w:unhideWhenUsed/>
    <w:rsid w:val="00EA1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78A"/>
  </w:style>
  <w:style w:type="paragraph" w:styleId="Footer">
    <w:name w:val="footer"/>
    <w:basedOn w:val="Normal"/>
    <w:link w:val="FooterChar"/>
    <w:uiPriority w:val="99"/>
    <w:unhideWhenUsed/>
    <w:rsid w:val="00EA1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78A"/>
  </w:style>
  <w:style w:type="paragraph" w:customStyle="1" w:styleId="Default">
    <w:name w:val="Default"/>
    <w:rsid w:val="00560407"/>
    <w:pPr>
      <w:autoSpaceDE w:val="0"/>
      <w:autoSpaceDN w:val="0"/>
      <w:adjustRightInd w:val="0"/>
      <w:spacing w:after="0" w:line="240" w:lineRule="auto"/>
    </w:pPr>
    <w:rPr>
      <w:rFonts w:ascii="Arial" w:hAnsi="Arial" w:cs="Arial"/>
      <w:color w:val="000000"/>
      <w:kern w:val="0"/>
      <w:sz w:val="24"/>
      <w:szCs w:val="24"/>
    </w:rPr>
  </w:style>
  <w:style w:type="paragraph" w:styleId="BodyText">
    <w:name w:val="Body Text"/>
    <w:basedOn w:val="Normal"/>
    <w:link w:val="BodyTextChar"/>
    <w:uiPriority w:val="1"/>
    <w:qFormat/>
    <w:rsid w:val="00EA1B41"/>
    <w:pPr>
      <w:widowControl w:val="0"/>
      <w:autoSpaceDE w:val="0"/>
      <w:autoSpaceDN w:val="0"/>
      <w:spacing w:before="9" w:after="0" w:line="240" w:lineRule="auto"/>
    </w:pPr>
    <w:rPr>
      <w:rFonts w:ascii="Arial" w:eastAsia="Arial" w:hAnsi="Arial" w:cs="Arial"/>
      <w:kern w:val="0"/>
      <w:sz w:val="20"/>
      <w:szCs w:val="20"/>
      <w14:ligatures w14:val="none"/>
    </w:rPr>
  </w:style>
  <w:style w:type="character" w:customStyle="1" w:styleId="BodyTextChar">
    <w:name w:val="Body Text Char"/>
    <w:basedOn w:val="DefaultParagraphFont"/>
    <w:link w:val="BodyText"/>
    <w:uiPriority w:val="1"/>
    <w:rsid w:val="00EA1B41"/>
    <w:rPr>
      <w:rFonts w:ascii="Arial" w:eastAsia="Arial" w:hAnsi="Arial" w:cs="Arial"/>
      <w:kern w:val="0"/>
      <w:sz w:val="20"/>
      <w:szCs w:val="20"/>
      <w14:ligatures w14:val="none"/>
    </w:rPr>
  </w:style>
  <w:style w:type="paragraph" w:customStyle="1" w:styleId="TableParagraph">
    <w:name w:val="Table Paragraph"/>
    <w:basedOn w:val="Normal"/>
    <w:uiPriority w:val="1"/>
    <w:qFormat/>
    <w:rsid w:val="00EA1B41"/>
    <w:pPr>
      <w:widowControl w:val="0"/>
      <w:autoSpaceDE w:val="0"/>
      <w:autoSpaceDN w:val="0"/>
      <w:spacing w:before="46" w:after="0" w:line="240" w:lineRule="auto"/>
      <w:ind w:left="50"/>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skmayoexpert.mayoclinic.org/" TargetMode="External"/><Relationship Id="rId3" Type="http://schemas.openxmlformats.org/officeDocument/2006/relationships/settings" Target="settings.xml"/><Relationship Id="rId7" Type="http://schemas.openxmlformats.org/officeDocument/2006/relationships/hyperlink" Target="http://javaprod.mayo.edu/ame/openTopic?collection=1&amp;topicID=44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1372f5f-8e19-4efb-8afe-8eac20a980c4}" enabled="1" method="Standard" siteId="{a25fff9c-3f63-4fb2-9a8a-d9bdd0321f9a}"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17</Pages>
  <Words>7097</Words>
  <Characters>40458</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Kristofik, Kathryn</dc:creator>
  <cp:keywords/>
  <dc:description/>
  <cp:lastModifiedBy>Kristofik, Kathryn</cp:lastModifiedBy>
  <cp:revision>3</cp:revision>
  <dcterms:created xsi:type="dcterms:W3CDTF">2024-07-09T12:57:00Z</dcterms:created>
  <dcterms:modified xsi:type="dcterms:W3CDTF">2024-07-09T12:57:00Z</dcterms:modified>
</cp:coreProperties>
</file>