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E3D3" w14:textId="16228ACE" w:rsidR="007A7A71" w:rsidRDefault="007A7A71" w:rsidP="007A7A71">
      <w:pPr>
        <w:pStyle w:val="Heading1"/>
        <w:jc w:val="center"/>
        <w:rPr>
          <w:b/>
          <w:color w:val="000000"/>
        </w:rPr>
      </w:pPr>
      <w:r w:rsidRPr="007A7A71">
        <w:rPr>
          <w:b/>
          <w:color w:val="000000"/>
        </w:rPr>
        <w:t>CURRICULUM VITAE</w:t>
      </w:r>
    </w:p>
    <w:p w14:paraId="1A82D63E" w14:textId="77777777" w:rsidR="007A7A71" w:rsidRDefault="007A7A71" w:rsidP="007A7A71"/>
    <w:p w14:paraId="2861D208" w14:textId="4A2FC53B" w:rsidR="007A7A71" w:rsidRDefault="007A7A71" w:rsidP="007A7A71">
      <w:pPr>
        <w:pStyle w:val="ListParagraph"/>
        <w:ind w:left="3000" w:hanging="3000"/>
      </w:pPr>
      <w:r>
        <w:t>Date of Revision:</w:t>
      </w:r>
      <w:r>
        <w:tab/>
      </w:r>
      <w:r w:rsidR="001035E4">
        <w:rPr>
          <w:highlight w:val="yellow"/>
        </w:rPr>
        <w:t>July 6</w:t>
      </w:r>
      <w:r w:rsidRPr="00F15951">
        <w:rPr>
          <w:highlight w:val="yellow"/>
        </w:rPr>
        <w:t>, 20</w:t>
      </w:r>
      <w:r w:rsidRPr="00B971A0">
        <w:rPr>
          <w:highlight w:val="yellow"/>
        </w:rPr>
        <w:t>2</w:t>
      </w:r>
      <w:r w:rsidR="00B971A0" w:rsidRPr="00B971A0">
        <w:rPr>
          <w:highlight w:val="yellow"/>
        </w:rPr>
        <w:t>2</w:t>
      </w:r>
    </w:p>
    <w:p w14:paraId="4BC337A6" w14:textId="77777777" w:rsidR="007A7A71" w:rsidRDefault="007A7A71" w:rsidP="007A7A71">
      <w:pPr>
        <w:pStyle w:val="ListParagraph"/>
        <w:ind w:left="3000" w:hanging="3000"/>
      </w:pPr>
      <w:r>
        <w:t>Name:</w:t>
      </w:r>
      <w:r>
        <w:tab/>
        <w:t>Xiaojia (Sasha) Guo, PhD</w:t>
      </w:r>
    </w:p>
    <w:p w14:paraId="1B3AC4BB" w14:textId="1A6D955B" w:rsidR="007A7A71" w:rsidRDefault="007A7A71" w:rsidP="007A7A71">
      <w:pPr>
        <w:pStyle w:val="ListParagraph"/>
        <w:ind w:left="3000" w:hanging="3000"/>
      </w:pPr>
      <w:r>
        <w:t>Proposed for Promotion to:</w:t>
      </w:r>
      <w:r>
        <w:tab/>
        <w:t>Research Scientist, Department of Internal Medicine, Section of Nephrology</w:t>
      </w:r>
    </w:p>
    <w:p w14:paraId="389A0337" w14:textId="22AA4F2C" w:rsidR="007A7A71" w:rsidRDefault="007A7A71" w:rsidP="007A7A71">
      <w:pPr>
        <w:pStyle w:val="ListParagraph"/>
        <w:ind w:left="3000" w:hanging="3000"/>
      </w:pPr>
      <w:r>
        <w:t>Term:</w:t>
      </w:r>
      <w:r>
        <w:tab/>
      </w:r>
      <w:r w:rsidR="007D5E92">
        <w:t>July 1, 2022 – June 30, 2025</w:t>
      </w:r>
    </w:p>
    <w:p w14:paraId="7357D77F" w14:textId="77777777" w:rsidR="007A7A71" w:rsidRDefault="007A7A71" w:rsidP="007A7A71">
      <w:pPr>
        <w:pStyle w:val="ListParagraph"/>
        <w:ind w:left="3000" w:hanging="3000"/>
      </w:pPr>
      <w:r>
        <w:t>School:</w:t>
      </w:r>
      <w:r>
        <w:tab/>
        <w:t>Yale School of Medicine</w:t>
      </w:r>
    </w:p>
    <w:p w14:paraId="0BF311A9" w14:textId="77777777" w:rsidR="007A7A71" w:rsidRDefault="007A7A71" w:rsidP="007A7A71">
      <w:pPr>
        <w:pStyle w:val="ListParagraph"/>
        <w:ind w:left="3000" w:hanging="3000"/>
      </w:pPr>
    </w:p>
    <w:p w14:paraId="06F930E0" w14:textId="77777777" w:rsidR="007A7A71" w:rsidRDefault="007A7A71" w:rsidP="007A7A71">
      <w:pPr>
        <w:pStyle w:val="Heading2"/>
        <w:rPr>
          <w:b/>
          <w:color w:val="000000"/>
        </w:rPr>
      </w:pPr>
      <w:r w:rsidRPr="007A7A71">
        <w:rPr>
          <w:b/>
          <w:color w:val="000000"/>
        </w:rPr>
        <w:t>Education:</w:t>
      </w:r>
    </w:p>
    <w:p w14:paraId="20D4C8DC" w14:textId="7AAC038D" w:rsidR="007A7A71" w:rsidRDefault="007A7A71" w:rsidP="007A7A71">
      <w:pPr>
        <w:pStyle w:val="ListParagraph"/>
        <w:ind w:left="0"/>
      </w:pPr>
      <w:r>
        <w:t>BA, Jiangxi University Microbi</w:t>
      </w:r>
      <w:r w:rsidR="007D5E92">
        <w:t>o</w:t>
      </w:r>
      <w:r>
        <w:t>logy 1982</w:t>
      </w:r>
    </w:p>
    <w:p w14:paraId="1E2A5E57" w14:textId="77777777" w:rsidR="007A7A71" w:rsidRDefault="007A7A71" w:rsidP="007A7A71">
      <w:pPr>
        <w:pStyle w:val="ListParagraph"/>
        <w:ind w:left="0"/>
      </w:pPr>
      <w:r>
        <w:t>MSc, University of Western Ontario Biochemistry 1990</w:t>
      </w:r>
    </w:p>
    <w:p w14:paraId="5A71EED8" w14:textId="77777777" w:rsidR="007A7A71" w:rsidRDefault="007A7A71" w:rsidP="007A7A71">
      <w:pPr>
        <w:pStyle w:val="ListParagraph"/>
        <w:ind w:left="0"/>
      </w:pPr>
      <w:r>
        <w:t>PhD, Rutgers University Cell and Developmental Biology 1994</w:t>
      </w:r>
    </w:p>
    <w:p w14:paraId="5FE4B9FF" w14:textId="77777777" w:rsidR="007A7A71" w:rsidRDefault="007A7A71" w:rsidP="007A7A71">
      <w:pPr>
        <w:pStyle w:val="ListParagraph"/>
        <w:ind w:left="0"/>
      </w:pPr>
    </w:p>
    <w:p w14:paraId="64C04A32" w14:textId="77777777" w:rsidR="007A7A71" w:rsidRDefault="007A7A71" w:rsidP="007A7A71">
      <w:pPr>
        <w:pStyle w:val="Heading2"/>
        <w:rPr>
          <w:b/>
          <w:color w:val="000000"/>
        </w:rPr>
      </w:pPr>
      <w:r w:rsidRPr="007A7A71">
        <w:rPr>
          <w:b/>
          <w:color w:val="000000"/>
        </w:rPr>
        <w:t>Career/Academic Appointments:</w:t>
      </w:r>
    </w:p>
    <w:p w14:paraId="3FEB42D8" w14:textId="77777777" w:rsidR="007A7A71" w:rsidRDefault="007A7A71" w:rsidP="007A7A71">
      <w:pPr>
        <w:pStyle w:val="ListParagraph"/>
        <w:ind w:left="1600" w:hanging="1600"/>
      </w:pPr>
      <w:r>
        <w:t>1994 - 2000</w:t>
      </w:r>
      <w:r>
        <w:tab/>
        <w:t>Postdoctoral fellow, Pharmacology, Weill Medical College of Cornell Univ, New York, NY</w:t>
      </w:r>
    </w:p>
    <w:p w14:paraId="3F703AC6" w14:textId="77777777" w:rsidR="007A7A71" w:rsidRDefault="007A7A71" w:rsidP="007A7A71">
      <w:pPr>
        <w:pStyle w:val="ListParagraph"/>
        <w:ind w:left="1600" w:hanging="1600"/>
      </w:pPr>
      <w:r>
        <w:t>2000 - 2002</w:t>
      </w:r>
      <w:r>
        <w:tab/>
        <w:t xml:space="preserve">Research Scientist, Drug Discovery, </w:t>
      </w:r>
      <w:proofErr w:type="spellStart"/>
      <w:r>
        <w:t>CuraGen</w:t>
      </w:r>
      <w:proofErr w:type="spellEnd"/>
      <w:r>
        <w:t xml:space="preserve"> Corp., Branford, CT</w:t>
      </w:r>
    </w:p>
    <w:p w14:paraId="4F8BA3C2" w14:textId="77777777" w:rsidR="007A7A71" w:rsidRDefault="007A7A71" w:rsidP="007A7A71">
      <w:pPr>
        <w:pStyle w:val="ListParagraph"/>
        <w:ind w:left="1600" w:hanging="1600"/>
      </w:pPr>
      <w:r>
        <w:t>2002 - 2005</w:t>
      </w:r>
      <w:r>
        <w:tab/>
        <w:t xml:space="preserve">Senior Research Scientist, Drug Development, </w:t>
      </w:r>
      <w:proofErr w:type="spellStart"/>
      <w:r>
        <w:t>CuraGen</w:t>
      </w:r>
      <w:proofErr w:type="spellEnd"/>
      <w:r>
        <w:t xml:space="preserve"> Corp., Branford, CT</w:t>
      </w:r>
    </w:p>
    <w:p w14:paraId="3B161D8C" w14:textId="77777777" w:rsidR="007A7A71" w:rsidRDefault="007A7A71" w:rsidP="007A7A71">
      <w:pPr>
        <w:pStyle w:val="ListParagraph"/>
        <w:ind w:left="1600" w:hanging="1600"/>
      </w:pPr>
      <w:r>
        <w:t>2005 - 2009</w:t>
      </w:r>
      <w:r>
        <w:tab/>
        <w:t>Associate Research Scientist, Cardiology (Medicine), Yale School of Medicine, New Haven, CT</w:t>
      </w:r>
    </w:p>
    <w:p w14:paraId="5A78560E" w14:textId="77777777" w:rsidR="007A7A71" w:rsidRDefault="007A7A71" w:rsidP="007A7A71">
      <w:pPr>
        <w:pStyle w:val="ListParagraph"/>
        <w:ind w:left="1600" w:hanging="1600"/>
      </w:pPr>
      <w:r>
        <w:t>2009 - 2014</w:t>
      </w:r>
      <w:r>
        <w:tab/>
        <w:t>Associate Research Scientist, Oncology, Yale School of Medicine, New Haven, CT</w:t>
      </w:r>
    </w:p>
    <w:p w14:paraId="33021492" w14:textId="23E07E8B" w:rsidR="007A7A71" w:rsidRDefault="007D5E92" w:rsidP="007A7A71">
      <w:pPr>
        <w:pStyle w:val="ListParagraph"/>
        <w:ind w:left="1600" w:hanging="1600"/>
      </w:pPr>
      <w:r>
        <w:t xml:space="preserve">2014 </w:t>
      </w:r>
      <w:r w:rsidR="007A7A71">
        <w:t>- present</w:t>
      </w:r>
      <w:r w:rsidR="007A7A71">
        <w:tab/>
        <w:t>Associate Research Scientist, Nephrology (Medicine), Yale School of Medicine, New Haven, CT</w:t>
      </w:r>
    </w:p>
    <w:p w14:paraId="71DBF369" w14:textId="77777777" w:rsidR="007A7A71" w:rsidRDefault="007A7A71" w:rsidP="007A7A71">
      <w:pPr>
        <w:pStyle w:val="ListParagraph"/>
        <w:ind w:left="1600" w:hanging="1600"/>
      </w:pPr>
    </w:p>
    <w:p w14:paraId="1E160333" w14:textId="77777777" w:rsidR="007A7A71" w:rsidRDefault="007A7A71" w:rsidP="007A7A71">
      <w:pPr>
        <w:pStyle w:val="Heading2"/>
        <w:rPr>
          <w:b/>
          <w:color w:val="000000"/>
        </w:rPr>
      </w:pPr>
      <w:r w:rsidRPr="007A7A71">
        <w:rPr>
          <w:b/>
          <w:color w:val="000000"/>
        </w:rPr>
        <w:t>Professional Honors &amp; Recognition:</w:t>
      </w:r>
    </w:p>
    <w:p w14:paraId="4D857F56" w14:textId="77777777" w:rsidR="007A7A71" w:rsidRDefault="007A7A71" w:rsidP="007A7A71">
      <w:pPr>
        <w:pStyle w:val="Heading3"/>
        <w:rPr>
          <w:b/>
          <w:color w:val="000000"/>
        </w:rPr>
      </w:pPr>
      <w:r w:rsidRPr="007A7A71">
        <w:rPr>
          <w:b/>
          <w:color w:val="000000"/>
        </w:rPr>
        <w:t>International/National/Regional</w:t>
      </w:r>
    </w:p>
    <w:p w14:paraId="1572EED8" w14:textId="77777777" w:rsidR="007A7A71" w:rsidRDefault="007A7A71" w:rsidP="007A7A71">
      <w:pPr>
        <w:pStyle w:val="ListParagraph"/>
        <w:ind w:left="1600" w:hanging="1600"/>
      </w:pPr>
      <w:r>
        <w:t>2000</w:t>
      </w:r>
      <w:r>
        <w:tab/>
        <w:t>U.S. Army Medical Research and Material Command, Traineeship Award</w:t>
      </w:r>
    </w:p>
    <w:p w14:paraId="75419DD2" w14:textId="77777777" w:rsidR="007A7A71" w:rsidRDefault="007A7A71" w:rsidP="007A7A71">
      <w:pPr>
        <w:pStyle w:val="ListParagraph"/>
        <w:ind w:left="1600" w:hanging="1600"/>
      </w:pPr>
      <w:r>
        <w:t>1998 - 2000</w:t>
      </w:r>
      <w:r>
        <w:tab/>
        <w:t>New York State Dept. of Health, Breast Cancer Research fellowship</w:t>
      </w:r>
    </w:p>
    <w:p w14:paraId="71507AD2" w14:textId="77777777" w:rsidR="007A7A71" w:rsidRDefault="007A7A71" w:rsidP="007A7A71">
      <w:pPr>
        <w:pStyle w:val="ListParagraph"/>
        <w:ind w:left="1600" w:hanging="1600"/>
      </w:pPr>
      <w:r>
        <w:t>1995 - 1998</w:t>
      </w:r>
      <w:r>
        <w:tab/>
        <w:t>National Institute of Health, NIH postdoctoral fellowship</w:t>
      </w:r>
    </w:p>
    <w:p w14:paraId="3784BC1B" w14:textId="76635F94" w:rsidR="007A7A71" w:rsidRDefault="007A7A71" w:rsidP="007A7A71">
      <w:pPr>
        <w:pStyle w:val="ListParagraph"/>
        <w:ind w:left="1600" w:hanging="1600"/>
      </w:pPr>
      <w:r>
        <w:t>1986 - 1990</w:t>
      </w:r>
      <w:r>
        <w:tab/>
        <w:t>Medical Research Council of Canada, International Youth Year Special Studentship Award</w:t>
      </w:r>
    </w:p>
    <w:p w14:paraId="7A312E59" w14:textId="77777777" w:rsidR="007A7A71" w:rsidRDefault="007A7A71" w:rsidP="007A7A71">
      <w:pPr>
        <w:pStyle w:val="ListParagraph"/>
        <w:ind w:left="1600" w:hanging="1600"/>
      </w:pPr>
    </w:p>
    <w:p w14:paraId="4BCC04AB" w14:textId="77777777" w:rsidR="007A7A71" w:rsidRDefault="007A7A71" w:rsidP="007A7A71">
      <w:pPr>
        <w:pStyle w:val="Heading3"/>
        <w:rPr>
          <w:b/>
          <w:color w:val="000000"/>
        </w:rPr>
      </w:pPr>
      <w:r w:rsidRPr="007A7A71">
        <w:rPr>
          <w:b/>
          <w:color w:val="000000"/>
        </w:rPr>
        <w:t>Yale School of Medicine</w:t>
      </w:r>
    </w:p>
    <w:p w14:paraId="6CDBE32B" w14:textId="77777777" w:rsidR="007A7A71" w:rsidRDefault="007A7A71" w:rsidP="007A7A71">
      <w:pPr>
        <w:pStyle w:val="ListParagraph"/>
        <w:ind w:left="1600" w:hanging="1600"/>
      </w:pPr>
      <w:r>
        <w:t>2011 - 2014</w:t>
      </w:r>
      <w:r>
        <w:tab/>
        <w:t>Department of Surgery, Yale Medical School, OHSE Award</w:t>
      </w:r>
    </w:p>
    <w:p w14:paraId="4AA6DAA9" w14:textId="77777777" w:rsidR="007A7A71" w:rsidRDefault="007A7A71" w:rsidP="007A7A71">
      <w:pPr>
        <w:pStyle w:val="ListParagraph"/>
        <w:ind w:left="1600" w:hanging="1600"/>
      </w:pPr>
    </w:p>
    <w:p w14:paraId="7E1F70EA" w14:textId="77777777" w:rsidR="007A7A71" w:rsidRDefault="007A7A71" w:rsidP="007A7A71">
      <w:pPr>
        <w:pStyle w:val="Heading3"/>
        <w:rPr>
          <w:b/>
          <w:color w:val="000000"/>
        </w:rPr>
      </w:pPr>
      <w:r w:rsidRPr="007A7A71">
        <w:rPr>
          <w:b/>
          <w:color w:val="000000"/>
        </w:rPr>
        <w:t>Other</w:t>
      </w:r>
    </w:p>
    <w:p w14:paraId="173BB3F3" w14:textId="77777777" w:rsidR="007A7A71" w:rsidRDefault="007A7A71" w:rsidP="007A7A71">
      <w:pPr>
        <w:pStyle w:val="ListParagraph"/>
        <w:ind w:left="1600" w:hanging="1600"/>
      </w:pPr>
      <w:r>
        <w:t>1991</w:t>
      </w:r>
      <w:r>
        <w:tab/>
        <w:t>Rutgers University, The Anne B. and James H. Leathem Scholarship</w:t>
      </w:r>
    </w:p>
    <w:p w14:paraId="68733D54" w14:textId="77777777" w:rsidR="007A7A71" w:rsidRDefault="007A7A71" w:rsidP="007A7A71">
      <w:pPr>
        <w:pStyle w:val="ListParagraph"/>
        <w:ind w:left="1600" w:hanging="1600"/>
      </w:pPr>
    </w:p>
    <w:p w14:paraId="2804A75E" w14:textId="77777777" w:rsidR="007A7A71" w:rsidRDefault="007A7A71" w:rsidP="007A7A71">
      <w:pPr>
        <w:pStyle w:val="Heading2"/>
        <w:rPr>
          <w:b/>
          <w:color w:val="000000"/>
        </w:rPr>
      </w:pPr>
      <w:r w:rsidRPr="007A7A71">
        <w:rPr>
          <w:b/>
          <w:color w:val="000000"/>
        </w:rPr>
        <w:lastRenderedPageBreak/>
        <w:t>Patents:</w:t>
      </w:r>
    </w:p>
    <w:p w14:paraId="5595918C" w14:textId="77777777" w:rsidR="007A7A71" w:rsidRDefault="007A7A71" w:rsidP="007A7A71">
      <w:pPr>
        <w:pStyle w:val="Heading3"/>
        <w:rPr>
          <w:b/>
          <w:color w:val="000000"/>
        </w:rPr>
      </w:pPr>
      <w:r w:rsidRPr="007A7A71">
        <w:rPr>
          <w:b/>
          <w:color w:val="000000"/>
        </w:rPr>
        <w:t>Issued</w:t>
      </w:r>
    </w:p>
    <w:p w14:paraId="65FD7DE0" w14:textId="77777777" w:rsidR="007A7A71" w:rsidRPr="007A7A71" w:rsidRDefault="007A7A71" w:rsidP="007A7A71">
      <w:pPr>
        <w:pStyle w:val="ListParagraph"/>
        <w:numPr>
          <w:ilvl w:val="0"/>
          <w:numId w:val="1"/>
        </w:numPr>
        <w:rPr>
          <w:color w:val="000000"/>
        </w:rPr>
      </w:pPr>
      <w:r w:rsidRPr="00B971A0">
        <w:rPr>
          <w:bCs/>
          <w:color w:val="000000"/>
        </w:rPr>
        <w:t xml:space="preserve">Lorraine J. </w:t>
      </w:r>
      <w:proofErr w:type="spellStart"/>
      <w:r w:rsidRPr="00B971A0">
        <w:rPr>
          <w:bCs/>
          <w:color w:val="000000"/>
        </w:rPr>
        <w:t>gudas</w:t>
      </w:r>
      <w:proofErr w:type="spellEnd"/>
      <w:r w:rsidRPr="00B971A0">
        <w:rPr>
          <w:bCs/>
          <w:color w:val="000000"/>
        </w:rPr>
        <w:t>,</w:t>
      </w:r>
      <w:r w:rsidRPr="007A7A71">
        <w:rPr>
          <w:color w:val="000000"/>
        </w:rPr>
        <w:t xml:space="preserve"> </w:t>
      </w:r>
      <w:r w:rsidRPr="00B971A0">
        <w:rPr>
          <w:b/>
          <w:bCs/>
          <w:color w:val="000000"/>
        </w:rPr>
        <w:t>Xiaojia Guo</w:t>
      </w:r>
      <w:r w:rsidRPr="007A7A71">
        <w:rPr>
          <w:color w:val="000000"/>
        </w:rPr>
        <w:t>. 2004. Detection of epithelial cell cancers and precancerous conditions.. United States US6,706,506, filed July 24, 2000, and issued March 16, 2004.</w:t>
      </w:r>
    </w:p>
    <w:p w14:paraId="4E2C036D" w14:textId="77777777" w:rsidR="00AE1182" w:rsidRDefault="007A7A71" w:rsidP="007A7A71">
      <w:pPr>
        <w:pStyle w:val="ListParagraph"/>
        <w:numPr>
          <w:ilvl w:val="0"/>
          <w:numId w:val="1"/>
        </w:numPr>
        <w:rPr>
          <w:color w:val="000000"/>
        </w:rPr>
      </w:pPr>
      <w:r w:rsidRPr="007A7A71">
        <w:rPr>
          <w:color w:val="000000"/>
        </w:rPr>
        <w:t xml:space="preserve">Anderson, David W., John P. </w:t>
      </w:r>
      <w:proofErr w:type="spellStart"/>
      <w:r w:rsidRPr="007A7A71">
        <w:rPr>
          <w:color w:val="000000"/>
        </w:rPr>
        <w:t>Alsobrook</w:t>
      </w:r>
      <w:proofErr w:type="spellEnd"/>
      <w:r w:rsidRPr="007A7A71">
        <w:rPr>
          <w:color w:val="000000"/>
        </w:rPr>
        <w:t xml:space="preserve"> II, Ferenc L. </w:t>
      </w:r>
      <w:proofErr w:type="spellStart"/>
      <w:r w:rsidRPr="007A7A71">
        <w:rPr>
          <w:color w:val="000000"/>
        </w:rPr>
        <w:t>Boldog</w:t>
      </w:r>
      <w:proofErr w:type="spellEnd"/>
      <w:r w:rsidRPr="007A7A71">
        <w:rPr>
          <w:color w:val="000000"/>
        </w:rPr>
        <w:t xml:space="preserve">, Catherine E. Burgess, Stacie J. </w:t>
      </w:r>
      <w:proofErr w:type="spellStart"/>
      <w:r w:rsidRPr="007A7A71">
        <w:rPr>
          <w:color w:val="000000"/>
        </w:rPr>
        <w:t>Casman</w:t>
      </w:r>
      <w:proofErr w:type="spellEnd"/>
      <w:r w:rsidRPr="007A7A71">
        <w:rPr>
          <w:color w:val="000000"/>
        </w:rPr>
        <w:t xml:space="preserve">, Shlomit R. Edinberg, </w:t>
      </w:r>
      <w:r w:rsidRPr="007A7A71">
        <w:rPr>
          <w:b/>
          <w:color w:val="000000"/>
        </w:rPr>
        <w:t>Guo, Xiaojia (Sasha)</w:t>
      </w:r>
      <w:r w:rsidRPr="007A7A71">
        <w:rPr>
          <w:color w:val="000000"/>
        </w:rPr>
        <w:t>. 2005. Therapeutic polypeptides, nucleic acids encoding same, and methods of use.. United States US 6,974,684 B2, filed August 08, 2001, and issued December 13, 2005.</w:t>
      </w:r>
    </w:p>
    <w:p w14:paraId="48D2E84B" w14:textId="2E02094E" w:rsidR="007A7A71" w:rsidRPr="007A7A71" w:rsidRDefault="00AE1182" w:rsidP="007A7A71">
      <w:pPr>
        <w:pStyle w:val="ListParagraph"/>
        <w:numPr>
          <w:ilvl w:val="0"/>
          <w:numId w:val="1"/>
        </w:numPr>
        <w:rPr>
          <w:color w:val="000000"/>
        </w:rPr>
      </w:pPr>
      <w:r w:rsidRPr="00B971A0">
        <w:rPr>
          <w:bCs/>
          <w:color w:val="000000"/>
        </w:rPr>
        <w:t>David W. Anderson</w:t>
      </w:r>
      <w:r w:rsidRPr="00A47B18">
        <w:rPr>
          <w:color w:val="000000"/>
        </w:rPr>
        <w:t xml:space="preserve">, Jason Baumgartner, Ferenc </w:t>
      </w:r>
      <w:proofErr w:type="spellStart"/>
      <w:r w:rsidRPr="00A47B18">
        <w:rPr>
          <w:color w:val="000000"/>
        </w:rPr>
        <w:t>Boldog</w:t>
      </w:r>
      <w:proofErr w:type="spellEnd"/>
      <w:r w:rsidRPr="00A47B18">
        <w:rPr>
          <w:color w:val="000000"/>
        </w:rPr>
        <w:t xml:space="preserve">, Stacie J. </w:t>
      </w:r>
      <w:proofErr w:type="spellStart"/>
      <w:r w:rsidRPr="00A47B18">
        <w:rPr>
          <w:color w:val="000000"/>
        </w:rPr>
        <w:t>Casman</w:t>
      </w:r>
      <w:proofErr w:type="spellEnd"/>
      <w:r w:rsidRPr="00A47B18">
        <w:rPr>
          <w:color w:val="000000"/>
        </w:rPr>
        <w:t xml:space="preserve">, Shlomit R. Edinger, Esha A. </w:t>
      </w:r>
      <w:proofErr w:type="spellStart"/>
      <w:r w:rsidRPr="00A47B18">
        <w:rPr>
          <w:color w:val="000000"/>
        </w:rPr>
        <w:t>Gangolli</w:t>
      </w:r>
      <w:proofErr w:type="spellEnd"/>
      <w:r w:rsidRPr="00A47B18">
        <w:rPr>
          <w:color w:val="000000"/>
        </w:rPr>
        <w:t xml:space="preserve">, Valerie Gerlach, Linda Gorman, </w:t>
      </w:r>
      <w:r w:rsidRPr="00B971A0">
        <w:rPr>
          <w:b/>
          <w:bCs/>
          <w:color w:val="000000"/>
        </w:rPr>
        <w:t>Xiaojia Guo</w:t>
      </w:r>
      <w:r w:rsidRPr="00A47B18">
        <w:rPr>
          <w:color w:val="000000"/>
        </w:rPr>
        <w:t xml:space="preserve">, </w:t>
      </w:r>
      <w:proofErr w:type="spellStart"/>
      <w:r w:rsidRPr="00A47B18">
        <w:rPr>
          <w:color w:val="000000"/>
        </w:rPr>
        <w:t>Tord</w:t>
      </w:r>
      <w:proofErr w:type="spellEnd"/>
      <w:r w:rsidRPr="00A47B18">
        <w:rPr>
          <w:color w:val="000000"/>
        </w:rPr>
        <w:t xml:space="preserve"> </w:t>
      </w:r>
      <w:proofErr w:type="spellStart"/>
      <w:r w:rsidRPr="00A47B18">
        <w:rPr>
          <w:color w:val="000000"/>
        </w:rPr>
        <w:t>Hjalt</w:t>
      </w:r>
      <w:proofErr w:type="spellEnd"/>
      <w:r w:rsidRPr="00A47B18">
        <w:rPr>
          <w:color w:val="000000"/>
        </w:rPr>
        <w:t xml:space="preserve">, Ramesh </w:t>
      </w:r>
      <w:proofErr w:type="spellStart"/>
      <w:r w:rsidRPr="00A47B18">
        <w:rPr>
          <w:color w:val="000000"/>
        </w:rPr>
        <w:t>Kekuda</w:t>
      </w:r>
      <w:proofErr w:type="spellEnd"/>
      <w:r w:rsidRPr="00A47B18">
        <w:rPr>
          <w:color w:val="000000"/>
        </w:rPr>
        <w:t xml:space="preserve">, Li </w:t>
      </w:r>
      <w:proofErr w:type="spellStart"/>
      <w:r w:rsidRPr="00A47B18">
        <w:rPr>
          <w:color w:val="000000"/>
        </w:rPr>
        <w:t>Li</w:t>
      </w:r>
      <w:proofErr w:type="spellEnd"/>
      <w:r w:rsidRPr="00A47B18">
        <w:rPr>
          <w:color w:val="000000"/>
        </w:rPr>
        <w:t xml:space="preserve">, John R. MacDougall, Uriel M. </w:t>
      </w:r>
      <w:proofErr w:type="spellStart"/>
      <w:r w:rsidRPr="00A47B18">
        <w:rPr>
          <w:color w:val="000000"/>
        </w:rPr>
        <w:t>Malyankar</w:t>
      </w:r>
      <w:proofErr w:type="spellEnd"/>
      <w:r w:rsidRPr="00A47B18">
        <w:rPr>
          <w:color w:val="000000"/>
        </w:rPr>
        <w:t xml:space="preserve">, Isabelle Millet, </w:t>
      </w:r>
      <w:proofErr w:type="spellStart"/>
      <w:r w:rsidRPr="00A47B18">
        <w:rPr>
          <w:color w:val="000000"/>
        </w:rPr>
        <w:t>Muralidhara</w:t>
      </w:r>
      <w:proofErr w:type="spellEnd"/>
      <w:r w:rsidRPr="00A47B18">
        <w:rPr>
          <w:color w:val="000000"/>
        </w:rPr>
        <w:t xml:space="preserve"> </w:t>
      </w:r>
      <w:proofErr w:type="spellStart"/>
      <w:r w:rsidRPr="00A47B18">
        <w:rPr>
          <w:color w:val="000000"/>
        </w:rPr>
        <w:t>Padigaru</w:t>
      </w:r>
      <w:proofErr w:type="spellEnd"/>
      <w:r w:rsidRPr="00A47B18">
        <w:rPr>
          <w:color w:val="000000"/>
        </w:rPr>
        <w:t xml:space="preserve">, Meera </w:t>
      </w:r>
      <w:proofErr w:type="spellStart"/>
      <w:r w:rsidRPr="00A47B18">
        <w:rPr>
          <w:color w:val="000000"/>
        </w:rPr>
        <w:t>Patturajan</w:t>
      </w:r>
      <w:proofErr w:type="spellEnd"/>
      <w:r w:rsidRPr="00A47B18">
        <w:rPr>
          <w:color w:val="000000"/>
        </w:rPr>
        <w:t xml:space="preserve">, Carol Pena, Luca Rastelli, Richard </w:t>
      </w:r>
      <w:proofErr w:type="spellStart"/>
      <w:r w:rsidRPr="00A47B18">
        <w:rPr>
          <w:color w:val="000000"/>
        </w:rPr>
        <w:t>Shimkets</w:t>
      </w:r>
      <w:proofErr w:type="spellEnd"/>
      <w:r w:rsidRPr="00A47B18">
        <w:rPr>
          <w:color w:val="000000"/>
        </w:rPr>
        <w:t xml:space="preserve">, David Stone, Kimberly </w:t>
      </w:r>
      <w:proofErr w:type="spellStart"/>
      <w:r w:rsidRPr="00A47B18">
        <w:rPr>
          <w:color w:val="000000"/>
        </w:rPr>
        <w:t>Spytek</w:t>
      </w:r>
      <w:proofErr w:type="spellEnd"/>
      <w:r w:rsidRPr="00A47B18">
        <w:rPr>
          <w:color w:val="000000"/>
        </w:rPr>
        <w:t xml:space="preserve">, Corine Vernet, Edward  Voss, Bryan </w:t>
      </w:r>
      <w:proofErr w:type="spellStart"/>
      <w:r w:rsidRPr="00A47B18">
        <w:rPr>
          <w:color w:val="000000"/>
        </w:rPr>
        <w:t>Zerhusen</w:t>
      </w:r>
      <w:proofErr w:type="spellEnd"/>
      <w:r w:rsidRPr="00A47B18">
        <w:rPr>
          <w:color w:val="000000"/>
        </w:rPr>
        <w:t>. 2006. Nucleic acid sequences that encode G-coupled protein-receptor related polypeptides. United States US7034132B2, filed June 04, 2001, and issued April 25, 2006.</w:t>
      </w:r>
      <w:r w:rsidR="007A7A71" w:rsidRPr="007A7A71">
        <w:rPr>
          <w:color w:val="000000"/>
        </w:rPr>
        <w:br/>
      </w:r>
    </w:p>
    <w:p w14:paraId="5E2670FE" w14:textId="77777777" w:rsidR="007A7A71" w:rsidRDefault="007A7A71" w:rsidP="007A7A71">
      <w:pPr>
        <w:pStyle w:val="Heading2"/>
        <w:rPr>
          <w:b/>
          <w:color w:val="000000"/>
        </w:rPr>
      </w:pPr>
      <w:r w:rsidRPr="007A7A71">
        <w:rPr>
          <w:b/>
          <w:color w:val="000000"/>
        </w:rPr>
        <w:t>Grants/Clinical Trials History:</w:t>
      </w:r>
    </w:p>
    <w:p w14:paraId="13ABF0EB" w14:textId="77777777" w:rsidR="00AE1182" w:rsidRDefault="00AE1182" w:rsidP="00AE1182">
      <w:pPr>
        <w:pStyle w:val="Heading3"/>
        <w:rPr>
          <w:b/>
          <w:color w:val="000000"/>
        </w:rPr>
      </w:pPr>
      <w:r w:rsidRPr="00A47B18">
        <w:rPr>
          <w:b/>
          <w:color w:val="000000"/>
        </w:rPr>
        <w:t>Current Grants</w:t>
      </w:r>
    </w:p>
    <w:p w14:paraId="46462782" w14:textId="77777777" w:rsidR="00AE1182" w:rsidRDefault="00AE1182" w:rsidP="00AE1182">
      <w:pPr>
        <w:pStyle w:val="ListParagraph"/>
        <w:ind w:left="2200" w:hanging="2200"/>
      </w:pPr>
      <w:r>
        <w:t>Agency:</w:t>
      </w:r>
      <w:r>
        <w:tab/>
        <w:t>NCI</w:t>
      </w:r>
    </w:p>
    <w:p w14:paraId="0C6692A7" w14:textId="77777777" w:rsidR="00AE1182" w:rsidRDefault="00AE1182" w:rsidP="00AE1182">
      <w:pPr>
        <w:pStyle w:val="ListParagraph"/>
        <w:ind w:left="2200" w:hanging="2200"/>
      </w:pPr>
      <w:r>
        <w:t>I.D.#:</w:t>
      </w:r>
      <w:r>
        <w:tab/>
        <w:t>R44CA224463</w:t>
      </w:r>
    </w:p>
    <w:p w14:paraId="5614BDC6" w14:textId="77777777" w:rsidR="00AE1182" w:rsidRDefault="00AE1182" w:rsidP="00AE1182">
      <w:pPr>
        <w:pStyle w:val="ListParagraph"/>
        <w:ind w:left="2200" w:hanging="2200"/>
      </w:pPr>
      <w:r>
        <w:t>Title:</w:t>
      </w:r>
      <w:r>
        <w:tab/>
        <w:t>Novel Target, New Therapy: Anti- Renalase Antibody for Tumors Resistant to PD-1Inhibitors</w:t>
      </w:r>
    </w:p>
    <w:p w14:paraId="74C13C1A" w14:textId="77777777" w:rsidR="00AE1182" w:rsidRDefault="00AE1182" w:rsidP="00AE1182">
      <w:pPr>
        <w:pStyle w:val="ListParagraph"/>
        <w:ind w:left="2200" w:hanging="2200"/>
      </w:pPr>
      <w:r>
        <w:t>P.I.:</w:t>
      </w:r>
      <w:r>
        <w:tab/>
        <w:t>Barry Berkowitz, Gary Desir, Harriet Kluger</w:t>
      </w:r>
    </w:p>
    <w:p w14:paraId="342BB638" w14:textId="77777777" w:rsidR="00AE1182" w:rsidRDefault="00AE1182" w:rsidP="00AE1182">
      <w:pPr>
        <w:pStyle w:val="ListParagraph"/>
        <w:ind w:left="2200" w:hanging="2200"/>
      </w:pPr>
      <w:r>
        <w:t>Role:</w:t>
      </w:r>
      <w:r>
        <w:tab/>
        <w:t>staff scientist</w:t>
      </w:r>
    </w:p>
    <w:p w14:paraId="0BFA5717" w14:textId="59319E7A" w:rsidR="00AE1182" w:rsidRDefault="00AE1182" w:rsidP="00AE1182">
      <w:pPr>
        <w:pStyle w:val="ListParagraph"/>
        <w:ind w:left="2200" w:hanging="2200"/>
      </w:pPr>
      <w:r>
        <w:t>Percent effort:</w:t>
      </w:r>
      <w:r>
        <w:tab/>
      </w:r>
      <w:r w:rsidR="003A4166">
        <w:t>90</w:t>
      </w:r>
      <w:r>
        <w:t>%</w:t>
      </w:r>
    </w:p>
    <w:p w14:paraId="1DEBD18B" w14:textId="77777777" w:rsidR="00AE1182" w:rsidRDefault="00AE1182" w:rsidP="00AE1182">
      <w:pPr>
        <w:pStyle w:val="ListParagraph"/>
        <w:ind w:left="2200" w:hanging="2200"/>
      </w:pPr>
      <w:r>
        <w:t>Direct costs per year:</w:t>
      </w:r>
      <w:r>
        <w:tab/>
        <w:t>$1,327,758.00</w:t>
      </w:r>
    </w:p>
    <w:p w14:paraId="7AD28035" w14:textId="77777777" w:rsidR="00AE1182" w:rsidRDefault="00AE1182" w:rsidP="00AE1182">
      <w:pPr>
        <w:pStyle w:val="ListParagraph"/>
        <w:ind w:left="2200" w:hanging="2200"/>
      </w:pPr>
      <w:r>
        <w:t>Total costs for project</w:t>
      </w:r>
    </w:p>
    <w:p w14:paraId="788D72BA" w14:textId="77777777" w:rsidR="00AE1182" w:rsidRDefault="00AE1182" w:rsidP="00AE1182">
      <w:pPr>
        <w:pStyle w:val="ListParagraph"/>
        <w:ind w:left="2200" w:hanging="2200"/>
      </w:pPr>
      <w:r>
        <w:t>period:</w:t>
      </w:r>
      <w:r>
        <w:tab/>
        <w:t>$1,327,758.00</w:t>
      </w:r>
    </w:p>
    <w:p w14:paraId="657744FA" w14:textId="4DB3A809" w:rsidR="00AE1182" w:rsidRDefault="00AE1182" w:rsidP="00AE1182">
      <w:pPr>
        <w:pStyle w:val="ListParagraph"/>
        <w:ind w:left="2200" w:hanging="2200"/>
      </w:pPr>
      <w:r>
        <w:t>Project period:</w:t>
      </w:r>
      <w:r>
        <w:tab/>
        <w:t>8/12/2021</w:t>
      </w:r>
      <w:r w:rsidR="003A4166">
        <w:t xml:space="preserve"> – 8/11/2026</w:t>
      </w:r>
    </w:p>
    <w:p w14:paraId="004238A4" w14:textId="0783971E" w:rsidR="003A4166" w:rsidRDefault="003A4166" w:rsidP="00AE1182">
      <w:pPr>
        <w:pStyle w:val="ListParagraph"/>
        <w:ind w:left="2200" w:hanging="2200"/>
      </w:pPr>
    </w:p>
    <w:p w14:paraId="72C43723" w14:textId="77777777" w:rsidR="003A4166" w:rsidRDefault="003A4166" w:rsidP="003A4166">
      <w:pPr>
        <w:pStyle w:val="ListParagraph"/>
        <w:ind w:left="2200" w:hanging="2200"/>
      </w:pPr>
      <w:r>
        <w:t>Agency:</w:t>
      </w:r>
      <w:r>
        <w:tab/>
        <w:t>NCI</w:t>
      </w:r>
    </w:p>
    <w:p w14:paraId="6C842AB4" w14:textId="10BEB3B4" w:rsidR="003A4166" w:rsidRDefault="003A4166" w:rsidP="003A4166">
      <w:pPr>
        <w:pStyle w:val="ListParagraph"/>
        <w:ind w:left="2200" w:hanging="2200"/>
      </w:pPr>
      <w:r>
        <w:t>I.D.#:</w:t>
      </w:r>
      <w:r>
        <w:tab/>
        <w:t>R01 CA216846-05</w:t>
      </w:r>
    </w:p>
    <w:p w14:paraId="2567384C" w14:textId="6E3B6268" w:rsidR="003A4166" w:rsidRDefault="003A4166" w:rsidP="003A4166">
      <w:pPr>
        <w:pStyle w:val="ListParagraph"/>
        <w:ind w:left="2200" w:hanging="2200"/>
      </w:pPr>
      <w:r>
        <w:t>Title:</w:t>
      </w:r>
      <w:r>
        <w:tab/>
      </w:r>
      <w:r w:rsidRPr="003A4166">
        <w:t>Renalase inhibition for treatment of unresectable melanoma</w:t>
      </w:r>
    </w:p>
    <w:p w14:paraId="03E78DA9" w14:textId="256B72BB" w:rsidR="003A4166" w:rsidRDefault="003A4166" w:rsidP="003A4166">
      <w:pPr>
        <w:pStyle w:val="ListParagraph"/>
        <w:ind w:left="2200" w:hanging="2200"/>
      </w:pPr>
      <w:r>
        <w:t>P.I.:</w:t>
      </w:r>
      <w:r>
        <w:tab/>
        <w:t>Harriet Kluger, Gary Desir</w:t>
      </w:r>
    </w:p>
    <w:p w14:paraId="65323BE6" w14:textId="77777777" w:rsidR="003A4166" w:rsidRDefault="003A4166" w:rsidP="003A4166">
      <w:pPr>
        <w:pStyle w:val="ListParagraph"/>
        <w:ind w:left="2200" w:hanging="2200"/>
      </w:pPr>
      <w:r>
        <w:t>Role:</w:t>
      </w:r>
      <w:r>
        <w:tab/>
        <w:t>staff scientist</w:t>
      </w:r>
    </w:p>
    <w:p w14:paraId="5330C689" w14:textId="2AE0F546" w:rsidR="003A4166" w:rsidRDefault="003A4166" w:rsidP="003A4166">
      <w:pPr>
        <w:pStyle w:val="ListParagraph"/>
        <w:ind w:left="2200" w:hanging="2200"/>
      </w:pPr>
      <w:r>
        <w:t>Percent effort:</w:t>
      </w:r>
      <w:r>
        <w:tab/>
        <w:t>10%</w:t>
      </w:r>
    </w:p>
    <w:p w14:paraId="113D69C3" w14:textId="148B11B9" w:rsidR="003A4166" w:rsidRDefault="003A4166" w:rsidP="003A4166">
      <w:pPr>
        <w:pStyle w:val="ListParagraph"/>
        <w:ind w:left="2200" w:hanging="2200"/>
      </w:pPr>
      <w:r>
        <w:t>Direct costs per year:</w:t>
      </w:r>
      <w:r>
        <w:tab/>
        <w:t>$</w:t>
      </w:r>
      <w:bookmarkStart w:id="0" w:name="_Hlk84857729"/>
      <w:r>
        <w:t>481,477.00</w:t>
      </w:r>
      <w:bookmarkEnd w:id="0"/>
    </w:p>
    <w:p w14:paraId="7C0F1835" w14:textId="77777777" w:rsidR="003A4166" w:rsidRDefault="003A4166" w:rsidP="003A4166">
      <w:pPr>
        <w:pStyle w:val="ListParagraph"/>
        <w:ind w:left="2200" w:hanging="2200"/>
      </w:pPr>
      <w:r>
        <w:t>Total costs for project</w:t>
      </w:r>
    </w:p>
    <w:p w14:paraId="6A209633" w14:textId="679C0054" w:rsidR="003A4166" w:rsidRDefault="003A4166" w:rsidP="003A4166">
      <w:pPr>
        <w:pStyle w:val="ListParagraph"/>
        <w:ind w:left="2200" w:hanging="2200"/>
      </w:pPr>
      <w:r>
        <w:t>period:</w:t>
      </w:r>
      <w:r>
        <w:tab/>
        <w:t>$481,477.00</w:t>
      </w:r>
    </w:p>
    <w:p w14:paraId="7F2F008F" w14:textId="7A42B753" w:rsidR="003A4166" w:rsidRDefault="003A4166" w:rsidP="003A4166">
      <w:pPr>
        <w:pStyle w:val="ListParagraph"/>
        <w:ind w:left="2200" w:hanging="2200"/>
      </w:pPr>
      <w:r>
        <w:t>Project period:</w:t>
      </w:r>
      <w:r>
        <w:tab/>
        <w:t>4/1/2021 – 3/31/2022</w:t>
      </w:r>
    </w:p>
    <w:p w14:paraId="5E48FB77" w14:textId="77777777" w:rsidR="003A4166" w:rsidRDefault="003A4166" w:rsidP="00AE1182">
      <w:pPr>
        <w:pStyle w:val="ListParagraph"/>
        <w:ind w:left="2200" w:hanging="2200"/>
      </w:pPr>
    </w:p>
    <w:p w14:paraId="3E38F890" w14:textId="77777777" w:rsidR="00AE1182" w:rsidRDefault="00AE1182" w:rsidP="007A7A71">
      <w:pPr>
        <w:pStyle w:val="Heading3"/>
        <w:rPr>
          <w:b/>
          <w:color w:val="000000"/>
        </w:rPr>
      </w:pPr>
    </w:p>
    <w:p w14:paraId="03C9A1C2" w14:textId="70C48541" w:rsidR="007A7A71" w:rsidRDefault="007A7A71" w:rsidP="007A7A71">
      <w:pPr>
        <w:pStyle w:val="Heading3"/>
        <w:rPr>
          <w:b/>
          <w:color w:val="000000"/>
        </w:rPr>
      </w:pPr>
      <w:r w:rsidRPr="007A7A71">
        <w:rPr>
          <w:b/>
          <w:color w:val="000000"/>
        </w:rPr>
        <w:t>Past Grants</w:t>
      </w:r>
    </w:p>
    <w:p w14:paraId="694F4F03" w14:textId="77777777" w:rsidR="007A7A71" w:rsidRDefault="007A7A71" w:rsidP="007A7A71">
      <w:pPr>
        <w:pStyle w:val="ListParagraph"/>
        <w:ind w:left="2200" w:hanging="2200"/>
      </w:pPr>
      <w:r>
        <w:t>Agency:</w:t>
      </w:r>
      <w:r>
        <w:tab/>
        <w:t>Yale University School of Medicine</w:t>
      </w:r>
    </w:p>
    <w:p w14:paraId="2297277E" w14:textId="77777777" w:rsidR="007A7A71" w:rsidRDefault="007A7A71" w:rsidP="007A7A71">
      <w:pPr>
        <w:pStyle w:val="ListParagraph"/>
        <w:ind w:left="2200" w:hanging="2200"/>
      </w:pPr>
      <w:r>
        <w:t>I.D.#:</w:t>
      </w:r>
      <w:r>
        <w:tab/>
      </w:r>
      <w:proofErr w:type="spellStart"/>
      <w:r>
        <w:t>Ohse</w:t>
      </w:r>
      <w:proofErr w:type="spellEnd"/>
      <w:r>
        <w:t xml:space="preserve"> Foundation Research Award</w:t>
      </w:r>
    </w:p>
    <w:p w14:paraId="1BD2DADA" w14:textId="77777777" w:rsidR="007A7A71" w:rsidRDefault="007A7A71" w:rsidP="007A7A71">
      <w:pPr>
        <w:pStyle w:val="ListParagraph"/>
        <w:ind w:left="2200" w:hanging="2200"/>
      </w:pPr>
      <w:r>
        <w:t>Title:</w:t>
      </w:r>
      <w:r>
        <w:tab/>
        <w:t>Role of Adrenomedullin 2 in tumor angiogenesis using a knockout mouse model</w:t>
      </w:r>
    </w:p>
    <w:p w14:paraId="03229B04" w14:textId="77777777" w:rsidR="007A7A71" w:rsidRDefault="007A7A71" w:rsidP="007A7A71">
      <w:pPr>
        <w:pStyle w:val="ListParagraph"/>
        <w:ind w:left="2200" w:hanging="2200"/>
      </w:pPr>
      <w:r>
        <w:t>P.I.:</w:t>
      </w:r>
      <w:r>
        <w:tab/>
        <w:t>Xiaojia Guo</w:t>
      </w:r>
    </w:p>
    <w:p w14:paraId="61A1964F" w14:textId="77777777" w:rsidR="007A7A71" w:rsidRDefault="007A7A71" w:rsidP="007A7A71">
      <w:pPr>
        <w:pStyle w:val="ListParagraph"/>
        <w:ind w:left="2200" w:hanging="2200"/>
      </w:pPr>
      <w:r>
        <w:t>Role:</w:t>
      </w:r>
      <w:r>
        <w:tab/>
        <w:t>Principle Investigator</w:t>
      </w:r>
    </w:p>
    <w:p w14:paraId="0F1034D6" w14:textId="77777777" w:rsidR="007A7A71" w:rsidRDefault="007A7A71" w:rsidP="007A7A71">
      <w:pPr>
        <w:pStyle w:val="ListParagraph"/>
        <w:ind w:left="2200" w:hanging="2200"/>
      </w:pPr>
      <w:r>
        <w:t>Percent effort:</w:t>
      </w:r>
      <w:r>
        <w:tab/>
        <w:t>5%</w:t>
      </w:r>
    </w:p>
    <w:p w14:paraId="7BC7C1F1" w14:textId="77777777" w:rsidR="007A7A71" w:rsidRDefault="007A7A71" w:rsidP="007A7A71">
      <w:pPr>
        <w:pStyle w:val="ListParagraph"/>
        <w:ind w:left="2200" w:hanging="2200"/>
      </w:pPr>
      <w:r>
        <w:t>Direct costs per year:</w:t>
      </w:r>
      <w:r>
        <w:tab/>
        <w:t>$32,000.00</w:t>
      </w:r>
    </w:p>
    <w:p w14:paraId="39683057" w14:textId="77777777" w:rsidR="007A7A71" w:rsidRDefault="007A7A71" w:rsidP="007A7A71">
      <w:pPr>
        <w:pStyle w:val="ListParagraph"/>
        <w:ind w:left="2200" w:hanging="2200"/>
      </w:pPr>
      <w:r>
        <w:t>Total costs for project</w:t>
      </w:r>
    </w:p>
    <w:p w14:paraId="6D1341C2" w14:textId="77777777" w:rsidR="007A7A71" w:rsidRDefault="007A7A71" w:rsidP="007A7A71">
      <w:pPr>
        <w:pStyle w:val="ListParagraph"/>
        <w:ind w:left="2200" w:hanging="2200"/>
      </w:pPr>
      <w:r>
        <w:t>period:</w:t>
      </w:r>
      <w:r>
        <w:tab/>
        <w:t>$32,000.00</w:t>
      </w:r>
    </w:p>
    <w:p w14:paraId="16CEAC9C" w14:textId="77777777" w:rsidR="007A7A71" w:rsidRDefault="007A7A71" w:rsidP="007A7A71">
      <w:pPr>
        <w:pStyle w:val="ListParagraph"/>
        <w:ind w:left="2200" w:hanging="2200"/>
      </w:pPr>
      <w:r>
        <w:t>Project period:</w:t>
      </w:r>
      <w:r>
        <w:tab/>
        <w:t>7/1/2013 - 2/1/2014</w:t>
      </w:r>
    </w:p>
    <w:p w14:paraId="11C09D57" w14:textId="77777777" w:rsidR="007A7A71" w:rsidRDefault="007A7A71" w:rsidP="007A7A71">
      <w:pPr>
        <w:pStyle w:val="ListParagraph"/>
        <w:ind w:left="2200" w:hanging="2200"/>
      </w:pPr>
    </w:p>
    <w:p w14:paraId="2560BCB8" w14:textId="77777777" w:rsidR="007A7A71" w:rsidRDefault="007A7A71" w:rsidP="007A7A71">
      <w:pPr>
        <w:pStyle w:val="ListParagraph"/>
        <w:ind w:left="2200" w:hanging="2200"/>
      </w:pPr>
      <w:r>
        <w:t>Agency:</w:t>
      </w:r>
      <w:r>
        <w:tab/>
        <w:t>Yale University School of Medicine</w:t>
      </w:r>
    </w:p>
    <w:p w14:paraId="0B349578" w14:textId="77777777" w:rsidR="007A7A71" w:rsidRDefault="007A7A71" w:rsidP="007A7A71">
      <w:pPr>
        <w:pStyle w:val="ListParagraph"/>
        <w:ind w:left="2200" w:hanging="2200"/>
      </w:pPr>
      <w:r>
        <w:t>I.D.#:</w:t>
      </w:r>
      <w:r>
        <w:tab/>
      </w:r>
      <w:proofErr w:type="spellStart"/>
      <w:r>
        <w:t>Ohse</w:t>
      </w:r>
      <w:proofErr w:type="spellEnd"/>
      <w:r>
        <w:t xml:space="preserve"> Foundation Research Award</w:t>
      </w:r>
    </w:p>
    <w:p w14:paraId="7B56E007" w14:textId="77777777" w:rsidR="007A7A71" w:rsidRDefault="007A7A71" w:rsidP="007A7A71">
      <w:pPr>
        <w:pStyle w:val="ListParagraph"/>
        <w:ind w:left="2200" w:hanging="2200"/>
      </w:pPr>
      <w:r>
        <w:t>Title:</w:t>
      </w:r>
      <w:r>
        <w:tab/>
        <w:t>Role of Adrenomedullin 2 in Breast Cancer</w:t>
      </w:r>
    </w:p>
    <w:p w14:paraId="4EDD58AA" w14:textId="77777777" w:rsidR="007A7A71" w:rsidRDefault="007A7A71" w:rsidP="007A7A71">
      <w:pPr>
        <w:pStyle w:val="ListParagraph"/>
        <w:ind w:left="2200" w:hanging="2200"/>
      </w:pPr>
      <w:r>
        <w:t>Role:</w:t>
      </w:r>
      <w:r>
        <w:tab/>
        <w:t>Principal Investigator</w:t>
      </w:r>
    </w:p>
    <w:p w14:paraId="1C9F4FCC" w14:textId="77777777" w:rsidR="007A7A71" w:rsidRDefault="007A7A71" w:rsidP="007A7A71">
      <w:pPr>
        <w:pStyle w:val="ListParagraph"/>
        <w:ind w:left="2200" w:hanging="2200"/>
      </w:pPr>
      <w:r>
        <w:t>Percent effort:</w:t>
      </w:r>
      <w:r>
        <w:tab/>
        <w:t>5%</w:t>
      </w:r>
    </w:p>
    <w:p w14:paraId="26C4F703" w14:textId="77777777" w:rsidR="007A7A71" w:rsidRDefault="007A7A71" w:rsidP="007A7A71">
      <w:pPr>
        <w:pStyle w:val="ListParagraph"/>
        <w:ind w:left="2200" w:hanging="2200"/>
      </w:pPr>
      <w:r>
        <w:t>Direct costs per year:</w:t>
      </w:r>
      <w:r>
        <w:tab/>
        <w:t>$40,000.00</w:t>
      </w:r>
    </w:p>
    <w:p w14:paraId="6D4506E1" w14:textId="77777777" w:rsidR="007A7A71" w:rsidRDefault="007A7A71" w:rsidP="007A7A71">
      <w:pPr>
        <w:pStyle w:val="ListParagraph"/>
        <w:ind w:left="2200" w:hanging="2200"/>
      </w:pPr>
      <w:r>
        <w:t>Total costs for project</w:t>
      </w:r>
    </w:p>
    <w:p w14:paraId="0C25C8F2" w14:textId="77777777" w:rsidR="007A7A71" w:rsidRDefault="007A7A71" w:rsidP="007A7A71">
      <w:pPr>
        <w:pStyle w:val="ListParagraph"/>
        <w:ind w:left="2200" w:hanging="2200"/>
      </w:pPr>
      <w:r>
        <w:t>period:</w:t>
      </w:r>
      <w:r>
        <w:tab/>
        <w:t>$40,000.00</w:t>
      </w:r>
    </w:p>
    <w:p w14:paraId="209AB246" w14:textId="77777777" w:rsidR="007A7A71" w:rsidRDefault="007A7A71" w:rsidP="007A7A71">
      <w:pPr>
        <w:pStyle w:val="ListParagraph"/>
        <w:ind w:left="2200" w:hanging="2200"/>
      </w:pPr>
      <w:r>
        <w:t>Project period:</w:t>
      </w:r>
      <w:r>
        <w:tab/>
        <w:t>7/1/2012 - 6/30/2013</w:t>
      </w:r>
    </w:p>
    <w:p w14:paraId="69B5F068" w14:textId="77777777" w:rsidR="007A7A71" w:rsidRDefault="007A7A71" w:rsidP="007A7A71">
      <w:pPr>
        <w:pStyle w:val="ListParagraph"/>
        <w:ind w:left="2200" w:hanging="2200"/>
      </w:pPr>
    </w:p>
    <w:p w14:paraId="03D4C2D7" w14:textId="77777777" w:rsidR="007A7A71" w:rsidRDefault="007A7A71" w:rsidP="007A7A71">
      <w:pPr>
        <w:pStyle w:val="ListParagraph"/>
        <w:ind w:left="2200" w:hanging="2200"/>
      </w:pPr>
      <w:r>
        <w:t>Agency:</w:t>
      </w:r>
      <w:r>
        <w:tab/>
        <w:t>Yale University School of Medicine</w:t>
      </w:r>
    </w:p>
    <w:p w14:paraId="14436BA7" w14:textId="77777777" w:rsidR="007A7A71" w:rsidRDefault="007A7A71" w:rsidP="007A7A71">
      <w:pPr>
        <w:pStyle w:val="ListParagraph"/>
        <w:ind w:left="2200" w:hanging="2200"/>
      </w:pPr>
      <w:r>
        <w:t>I.D.#:</w:t>
      </w:r>
      <w:r>
        <w:tab/>
      </w:r>
      <w:proofErr w:type="spellStart"/>
      <w:r>
        <w:t>Ohse</w:t>
      </w:r>
      <w:proofErr w:type="spellEnd"/>
      <w:r>
        <w:t xml:space="preserve"> Foundation Research Award</w:t>
      </w:r>
    </w:p>
    <w:p w14:paraId="7985AC52" w14:textId="77777777" w:rsidR="007A7A71" w:rsidRDefault="007A7A71" w:rsidP="007A7A71">
      <w:pPr>
        <w:pStyle w:val="ListParagraph"/>
        <w:ind w:left="2200" w:hanging="2200"/>
      </w:pPr>
      <w:r>
        <w:t>Title:</w:t>
      </w:r>
      <w:r>
        <w:tab/>
        <w:t xml:space="preserve">Role of </w:t>
      </w:r>
      <w:proofErr w:type="spellStart"/>
      <w:r>
        <w:t>Intermedin</w:t>
      </w:r>
      <w:proofErr w:type="spellEnd"/>
      <w:r>
        <w:t xml:space="preserve"> in Hepatocellular Carcinoma</w:t>
      </w:r>
    </w:p>
    <w:p w14:paraId="1830D102" w14:textId="77777777" w:rsidR="007A7A71" w:rsidRDefault="007A7A71" w:rsidP="007A7A71">
      <w:pPr>
        <w:pStyle w:val="ListParagraph"/>
        <w:ind w:left="2200" w:hanging="2200"/>
      </w:pPr>
      <w:r>
        <w:t>Role:</w:t>
      </w:r>
      <w:r>
        <w:tab/>
        <w:t>Principal Investigator</w:t>
      </w:r>
    </w:p>
    <w:p w14:paraId="23CF0016" w14:textId="77777777" w:rsidR="007A7A71" w:rsidRDefault="007A7A71" w:rsidP="007A7A71">
      <w:pPr>
        <w:pStyle w:val="ListParagraph"/>
        <w:ind w:left="2200" w:hanging="2200"/>
      </w:pPr>
      <w:r>
        <w:t>Percent effort:</w:t>
      </w:r>
      <w:r>
        <w:tab/>
        <w:t>5%</w:t>
      </w:r>
    </w:p>
    <w:p w14:paraId="574314F9" w14:textId="77777777" w:rsidR="007A7A71" w:rsidRDefault="007A7A71" w:rsidP="007A7A71">
      <w:pPr>
        <w:pStyle w:val="ListParagraph"/>
        <w:ind w:left="2200" w:hanging="2200"/>
      </w:pPr>
      <w:r>
        <w:t>Direct costs per year:</w:t>
      </w:r>
      <w:r>
        <w:tab/>
        <w:t>$20,000.00</w:t>
      </w:r>
    </w:p>
    <w:p w14:paraId="43886B26" w14:textId="77777777" w:rsidR="007A7A71" w:rsidRDefault="007A7A71" w:rsidP="007A7A71">
      <w:pPr>
        <w:pStyle w:val="ListParagraph"/>
        <w:ind w:left="2200" w:hanging="2200"/>
      </w:pPr>
      <w:r>
        <w:t>Total costs for project</w:t>
      </w:r>
    </w:p>
    <w:p w14:paraId="638370B6" w14:textId="77777777" w:rsidR="007A7A71" w:rsidRDefault="007A7A71" w:rsidP="007A7A71">
      <w:pPr>
        <w:pStyle w:val="ListParagraph"/>
        <w:ind w:left="2200" w:hanging="2200"/>
      </w:pPr>
      <w:r>
        <w:t>period:</w:t>
      </w:r>
      <w:r>
        <w:tab/>
        <w:t>$20,000.00</w:t>
      </w:r>
    </w:p>
    <w:p w14:paraId="4487E323" w14:textId="77777777" w:rsidR="007A7A71" w:rsidRDefault="007A7A71" w:rsidP="007A7A71">
      <w:pPr>
        <w:pStyle w:val="ListParagraph"/>
        <w:ind w:left="2200" w:hanging="2200"/>
      </w:pPr>
      <w:r>
        <w:t>Project period:</w:t>
      </w:r>
      <w:r>
        <w:tab/>
        <w:t>7/1/2011 - 6/30/2012</w:t>
      </w:r>
    </w:p>
    <w:p w14:paraId="2C219A92" w14:textId="77777777" w:rsidR="007A7A71" w:rsidRDefault="007A7A71" w:rsidP="007A7A71">
      <w:pPr>
        <w:pStyle w:val="ListParagraph"/>
        <w:ind w:left="2200" w:hanging="2200"/>
      </w:pPr>
    </w:p>
    <w:p w14:paraId="20339940" w14:textId="77777777" w:rsidR="007A7A71" w:rsidRDefault="007A7A71" w:rsidP="007A7A71">
      <w:pPr>
        <w:pStyle w:val="Heading2"/>
        <w:rPr>
          <w:b/>
          <w:color w:val="000000"/>
        </w:rPr>
      </w:pPr>
      <w:r w:rsidRPr="007A7A71">
        <w:rPr>
          <w:b/>
          <w:color w:val="000000"/>
        </w:rPr>
        <w:t>Invited Speaking Engagements, Presentations, Symposia &amp; Workshops Not Affiliated With Yale:</w:t>
      </w:r>
    </w:p>
    <w:p w14:paraId="768AE74A" w14:textId="77777777" w:rsidR="007A7A71" w:rsidRDefault="007A7A71" w:rsidP="007A7A71">
      <w:pPr>
        <w:pStyle w:val="Heading3"/>
        <w:rPr>
          <w:b/>
          <w:color w:val="000000"/>
        </w:rPr>
      </w:pPr>
      <w:r w:rsidRPr="007A7A71">
        <w:rPr>
          <w:b/>
          <w:color w:val="000000"/>
        </w:rPr>
        <w:t>Regional</w:t>
      </w:r>
    </w:p>
    <w:p w14:paraId="49D8072E" w14:textId="77777777" w:rsidR="007A7A71" w:rsidRDefault="007A7A71" w:rsidP="007A7A71">
      <w:pPr>
        <w:pStyle w:val="ListParagraph"/>
        <w:ind w:left="800" w:hanging="800"/>
      </w:pPr>
      <w:r>
        <w:t>2003:</w:t>
      </w:r>
      <w:r>
        <w:tab/>
        <w:t>Cornell University Medical College, New York, NY. "Role of Adrenomedullin 2 in Breast Cancer"</w:t>
      </w:r>
    </w:p>
    <w:p w14:paraId="7F984EF1" w14:textId="77777777" w:rsidR="007A7A71" w:rsidRDefault="007A7A71" w:rsidP="007A7A71">
      <w:pPr>
        <w:pStyle w:val="ListParagraph"/>
        <w:ind w:left="800" w:hanging="800"/>
      </w:pPr>
    </w:p>
    <w:p w14:paraId="11196E96" w14:textId="77777777" w:rsidR="007A7A71" w:rsidRDefault="007A7A71" w:rsidP="007A7A71">
      <w:pPr>
        <w:pStyle w:val="Heading2"/>
        <w:rPr>
          <w:b/>
          <w:color w:val="000000"/>
        </w:rPr>
      </w:pPr>
      <w:r w:rsidRPr="007A7A71">
        <w:rPr>
          <w:b/>
          <w:color w:val="000000"/>
        </w:rPr>
        <w:lastRenderedPageBreak/>
        <w:t>Peer-Reviewed Presentations &amp; Symposia Given at Meetings Not Affiliated With Yale:</w:t>
      </w:r>
    </w:p>
    <w:p w14:paraId="17B42DDC" w14:textId="14193E1E" w:rsidR="007A7A71" w:rsidRDefault="003A4166" w:rsidP="007A7A71">
      <w:pPr>
        <w:pStyle w:val="Heading3"/>
        <w:rPr>
          <w:b/>
          <w:color w:val="000000"/>
        </w:rPr>
      </w:pPr>
      <w:r>
        <w:rPr>
          <w:b/>
          <w:color w:val="000000"/>
        </w:rPr>
        <w:t>National</w:t>
      </w:r>
    </w:p>
    <w:p w14:paraId="765021B1" w14:textId="77777777" w:rsidR="007A7A71" w:rsidRDefault="007A7A71" w:rsidP="007A7A71">
      <w:pPr>
        <w:pStyle w:val="ListParagraph"/>
        <w:ind w:left="800" w:hanging="800"/>
      </w:pPr>
      <w:r>
        <w:t>2021:</w:t>
      </w:r>
      <w:r>
        <w:tab/>
        <w:t>American Pancreatic Association, 51st Annual Meeting of the American Pancreatic Association. "Utility of Renalase as a Novel Biomarker to Stratify Pancreatic Adenocarcinoma Candidates for Surgery"</w:t>
      </w:r>
    </w:p>
    <w:p w14:paraId="1F7E55AE" w14:textId="77777777" w:rsidR="00AE1182" w:rsidRDefault="00AE1182" w:rsidP="00AE1182">
      <w:pPr>
        <w:pStyle w:val="ListParagraph"/>
        <w:ind w:left="800" w:hanging="800"/>
      </w:pPr>
      <w:r>
        <w:t>2021:</w:t>
      </w:r>
      <w:r>
        <w:tab/>
        <w:t>American Society of Nephrology, ASN annual conference Kidney Week 2021. "Heightened Innate Immune Response to COVID-19 Infection in CKD: Implications to Poorer Outcome During CKD."</w:t>
      </w:r>
    </w:p>
    <w:p w14:paraId="7B297C28" w14:textId="77777777" w:rsidR="007A7A71" w:rsidRDefault="007A7A71" w:rsidP="007A7A71">
      <w:pPr>
        <w:pStyle w:val="ListParagraph"/>
        <w:ind w:left="800" w:hanging="800"/>
      </w:pPr>
      <w:r>
        <w:t>2020:</w:t>
      </w:r>
      <w:r>
        <w:tab/>
        <w:t>American Society of Nephrology, Kidney Week, 2020 Annual Meeting of American Society of Nephrology. "mRNA editing via Apobec-1 limits regulated necrosis from cisplatin (CP)-induced Acute Kidney Injury (AKI) by regulating the disposal of pro-</w:t>
      </w:r>
      <w:proofErr w:type="spellStart"/>
      <w:r>
        <w:t>ferroptotic</w:t>
      </w:r>
      <w:proofErr w:type="spellEnd"/>
      <w:r>
        <w:t xml:space="preserve"> triglycerides"</w:t>
      </w:r>
    </w:p>
    <w:p w14:paraId="018D0A4A" w14:textId="77777777" w:rsidR="007A7A71" w:rsidRDefault="007A7A71" w:rsidP="007A7A71">
      <w:pPr>
        <w:pStyle w:val="ListParagraph"/>
        <w:ind w:left="800" w:hanging="800"/>
      </w:pPr>
      <w:r>
        <w:t>2020:</w:t>
      </w:r>
      <w:r>
        <w:tab/>
        <w:t>American Society of Nephrology, Kidney Week, 2020 Annual Meeting of American Society of Nephrology. "A Renalase Peptide Encapsulated in Renal-selective Mesoscale Nanoparticle Protected Cisplatin-induced Chronic Kidney Disease"</w:t>
      </w:r>
    </w:p>
    <w:p w14:paraId="1AD060D2" w14:textId="77777777" w:rsidR="007A7A71" w:rsidRDefault="007A7A71" w:rsidP="007A7A71">
      <w:pPr>
        <w:pStyle w:val="ListParagraph"/>
        <w:ind w:left="800" w:hanging="800"/>
      </w:pPr>
    </w:p>
    <w:p w14:paraId="11C1E573" w14:textId="26183330" w:rsidR="007A7A71" w:rsidRDefault="007A7A71" w:rsidP="007A7A71">
      <w:pPr>
        <w:pStyle w:val="Heading2"/>
        <w:rPr>
          <w:b/>
          <w:color w:val="000000"/>
        </w:rPr>
      </w:pPr>
      <w:r w:rsidRPr="007A7A71">
        <w:rPr>
          <w:b/>
          <w:color w:val="000000"/>
        </w:rPr>
        <w:t>Professional Service:</w:t>
      </w:r>
    </w:p>
    <w:p w14:paraId="79198858" w14:textId="3E559448" w:rsidR="007A7A71" w:rsidRDefault="007A7A71" w:rsidP="007A7A71">
      <w:pPr>
        <w:pStyle w:val="Heading3"/>
        <w:rPr>
          <w:b/>
          <w:color w:val="000000"/>
        </w:rPr>
      </w:pPr>
      <w:r w:rsidRPr="007A7A71">
        <w:rPr>
          <w:b/>
          <w:color w:val="000000"/>
        </w:rPr>
        <w:t>Yale University Service</w:t>
      </w:r>
    </w:p>
    <w:p w14:paraId="06BE0D47" w14:textId="368C6CE8" w:rsidR="007A7A71" w:rsidRDefault="007A7A71" w:rsidP="007A7A71">
      <w:pPr>
        <w:pStyle w:val="Heading4"/>
        <w:rPr>
          <w:b/>
          <w:color w:val="000000"/>
        </w:rPr>
      </w:pPr>
      <w:r w:rsidRPr="007A7A71">
        <w:rPr>
          <w:b/>
          <w:color w:val="000000"/>
        </w:rPr>
        <w:t>Government and NGO Committees</w:t>
      </w:r>
    </w:p>
    <w:p w14:paraId="006A4862" w14:textId="17BF168A" w:rsidR="007A7A71" w:rsidRDefault="007A7A71" w:rsidP="007A7A71">
      <w:pPr>
        <w:pStyle w:val="ListParagraph"/>
        <w:ind w:left="1600" w:hanging="1600"/>
      </w:pPr>
      <w:r>
        <w:t xml:space="preserve">2011 - </w:t>
      </w:r>
      <w:r w:rsidR="001035E4">
        <w:t>Present</w:t>
      </w:r>
      <w:r>
        <w:tab/>
        <w:t>Committee Member, West Haven VA Medical Center, Biosafety Subcommittee member</w:t>
      </w:r>
    </w:p>
    <w:p w14:paraId="5FD0F0E1" w14:textId="6DB5DF49" w:rsidR="007A7A71" w:rsidRDefault="007A7A71" w:rsidP="007A7A71">
      <w:pPr>
        <w:pStyle w:val="ListParagraph"/>
        <w:ind w:left="1600" w:hanging="1600"/>
      </w:pPr>
    </w:p>
    <w:p w14:paraId="1B80A705" w14:textId="1CB979A2" w:rsidR="007A7A71" w:rsidRDefault="007A7A71" w:rsidP="007A7A71">
      <w:pPr>
        <w:pStyle w:val="Heading2"/>
        <w:rPr>
          <w:b/>
          <w:color w:val="000000"/>
        </w:rPr>
      </w:pPr>
      <w:r w:rsidRPr="007A7A71">
        <w:rPr>
          <w:b/>
          <w:color w:val="000000"/>
        </w:rPr>
        <w:t>Bibliography:</w:t>
      </w:r>
    </w:p>
    <w:p w14:paraId="1FE2B9CA" w14:textId="4EF84E29" w:rsidR="007A7A71" w:rsidRDefault="007A7A71" w:rsidP="007A7A71">
      <w:pPr>
        <w:pStyle w:val="Heading3"/>
        <w:rPr>
          <w:b/>
          <w:color w:val="000000"/>
        </w:rPr>
      </w:pPr>
      <w:r w:rsidRPr="007A7A71">
        <w:rPr>
          <w:b/>
          <w:color w:val="000000"/>
        </w:rPr>
        <w:t>Peer-Reviewed Original Research</w:t>
      </w:r>
    </w:p>
    <w:p w14:paraId="69840B7A" w14:textId="0D3A730F" w:rsidR="00AE1182" w:rsidRPr="00A47B18" w:rsidRDefault="00AE1182" w:rsidP="00AE1182">
      <w:pPr>
        <w:pStyle w:val="ListParagraph"/>
        <w:numPr>
          <w:ilvl w:val="0"/>
          <w:numId w:val="3"/>
        </w:numPr>
        <w:rPr>
          <w:color w:val="000000"/>
        </w:rPr>
      </w:pPr>
      <w:r w:rsidRPr="00A47B18">
        <w:rPr>
          <w:b/>
          <w:color w:val="000000"/>
        </w:rPr>
        <w:t>Guo X</w:t>
      </w:r>
      <w:r w:rsidRPr="00AE1182">
        <w:rPr>
          <w:b/>
          <w:color w:val="000000"/>
        </w:rPr>
        <w:t>J</w:t>
      </w:r>
      <w:r w:rsidRPr="00A47B18">
        <w:rPr>
          <w:color w:val="000000"/>
        </w:rPr>
        <w:t xml:space="preserve">, Chambers AF, </w:t>
      </w:r>
      <w:proofErr w:type="spellStart"/>
      <w:r w:rsidRPr="00A47B18">
        <w:rPr>
          <w:color w:val="000000"/>
        </w:rPr>
        <w:t>Parfett</w:t>
      </w:r>
      <w:proofErr w:type="spellEnd"/>
      <w:r w:rsidRPr="00A47B18">
        <w:rPr>
          <w:color w:val="000000"/>
        </w:rPr>
        <w:t xml:space="preserve"> CL, Waterhouse P, Murphy LC, Reid RE, Craig AM, Edwards DR, Denhardt DT. Identification of a serum-inducible messenger RNA (5B10) as the mouse homologue of </w:t>
      </w:r>
      <w:proofErr w:type="spellStart"/>
      <w:r w:rsidRPr="00A47B18">
        <w:rPr>
          <w:color w:val="000000"/>
        </w:rPr>
        <w:t>calcyclin</w:t>
      </w:r>
      <w:proofErr w:type="spellEnd"/>
      <w:r w:rsidRPr="00A47B18">
        <w:rPr>
          <w:color w:val="000000"/>
        </w:rPr>
        <w:t xml:space="preserve">: tissue distribution and expression in metastatic, </w:t>
      </w:r>
      <w:proofErr w:type="spellStart"/>
      <w:r w:rsidRPr="00A47B18">
        <w:rPr>
          <w:color w:val="000000"/>
        </w:rPr>
        <w:t>ras</w:t>
      </w:r>
      <w:proofErr w:type="spellEnd"/>
      <w:r w:rsidRPr="00A47B18">
        <w:rPr>
          <w:color w:val="000000"/>
        </w:rPr>
        <w:t>-transformed NIH 3T3 cells. Cell Growth &amp; Differentiation : The Molecular Biology Journal Of The American Association For Cancer Research 1990, 1:333-8.</w:t>
      </w:r>
    </w:p>
    <w:p w14:paraId="09B9407C" w14:textId="165CBBF3" w:rsidR="00AE1182" w:rsidRPr="00A47B18" w:rsidRDefault="00AE1182" w:rsidP="00AE1182">
      <w:pPr>
        <w:pStyle w:val="ListParagraph"/>
        <w:numPr>
          <w:ilvl w:val="0"/>
          <w:numId w:val="3"/>
        </w:numPr>
        <w:rPr>
          <w:color w:val="000000"/>
        </w:rPr>
      </w:pPr>
      <w:r w:rsidRPr="00A47B18">
        <w:rPr>
          <w:color w:val="000000"/>
        </w:rPr>
        <w:t xml:space="preserve">Waterhouse P, </w:t>
      </w:r>
      <w:proofErr w:type="spellStart"/>
      <w:r w:rsidRPr="00A47B18">
        <w:rPr>
          <w:color w:val="000000"/>
        </w:rPr>
        <w:t>Parhar</w:t>
      </w:r>
      <w:proofErr w:type="spellEnd"/>
      <w:r w:rsidRPr="00A47B18">
        <w:rPr>
          <w:color w:val="000000"/>
        </w:rPr>
        <w:t xml:space="preserve"> RS, </w:t>
      </w:r>
      <w:r w:rsidRPr="00A47B18">
        <w:rPr>
          <w:b/>
          <w:color w:val="000000"/>
        </w:rPr>
        <w:t>Guo X</w:t>
      </w:r>
      <w:r w:rsidRPr="00A47B18">
        <w:rPr>
          <w:color w:val="000000"/>
        </w:rPr>
        <w:t xml:space="preserve">, Lala PK, Denhardt DT. Regulated temporal and spatial expression of the calcium-binding proteins </w:t>
      </w:r>
      <w:proofErr w:type="spellStart"/>
      <w:r w:rsidRPr="00A47B18">
        <w:rPr>
          <w:color w:val="000000"/>
        </w:rPr>
        <w:t>calcyclin</w:t>
      </w:r>
      <w:proofErr w:type="spellEnd"/>
      <w:r w:rsidRPr="00A47B18">
        <w:rPr>
          <w:color w:val="000000"/>
        </w:rPr>
        <w:t xml:space="preserve"> and OPN (</w:t>
      </w:r>
      <w:proofErr w:type="spellStart"/>
      <w:r w:rsidRPr="00A47B18">
        <w:rPr>
          <w:color w:val="000000"/>
        </w:rPr>
        <w:t>osteopontin</w:t>
      </w:r>
      <w:proofErr w:type="spellEnd"/>
      <w:r w:rsidRPr="00A47B18">
        <w:rPr>
          <w:color w:val="000000"/>
        </w:rPr>
        <w:t>) in mouse tissues during pregnancy. Molecular Reproduction And Development 1992, 32:315-23.</w:t>
      </w:r>
    </w:p>
    <w:p w14:paraId="22EB7D83" w14:textId="7EA32746" w:rsidR="00AE1182" w:rsidRPr="00A47B18" w:rsidRDefault="00AE1182" w:rsidP="00AE1182">
      <w:pPr>
        <w:pStyle w:val="ListParagraph"/>
        <w:numPr>
          <w:ilvl w:val="0"/>
          <w:numId w:val="3"/>
        </w:numPr>
        <w:rPr>
          <w:color w:val="000000"/>
        </w:rPr>
      </w:pPr>
      <w:r w:rsidRPr="00A47B18">
        <w:rPr>
          <w:color w:val="000000"/>
        </w:rPr>
        <w:t xml:space="preserve">Denhardt DT, </w:t>
      </w:r>
      <w:r w:rsidRPr="00A47B18">
        <w:rPr>
          <w:b/>
          <w:color w:val="000000"/>
        </w:rPr>
        <w:t>Guo X</w:t>
      </w:r>
      <w:r w:rsidRPr="00AE1182">
        <w:rPr>
          <w:color w:val="000000"/>
        </w:rPr>
        <w:t>.</w:t>
      </w:r>
      <w:r w:rsidRPr="00A47B18">
        <w:rPr>
          <w:color w:val="000000"/>
        </w:rPr>
        <w:t xml:space="preserve"> </w:t>
      </w:r>
      <w:proofErr w:type="spellStart"/>
      <w:r w:rsidRPr="00A47B18">
        <w:rPr>
          <w:color w:val="000000"/>
        </w:rPr>
        <w:t>Osteopontin</w:t>
      </w:r>
      <w:proofErr w:type="spellEnd"/>
      <w:r w:rsidRPr="00A47B18">
        <w:rPr>
          <w:color w:val="000000"/>
        </w:rPr>
        <w:t>: a protein with diverse functions. FASEB Journal : Official Publication Of The Federation Of American Societies For Experimental Biology 1993, 7:1475-82.</w:t>
      </w:r>
    </w:p>
    <w:p w14:paraId="3F3AC15D" w14:textId="5426AC01" w:rsidR="00AE1182" w:rsidRPr="00A47B18" w:rsidRDefault="00AE1182" w:rsidP="00AE1182">
      <w:pPr>
        <w:pStyle w:val="ListParagraph"/>
        <w:numPr>
          <w:ilvl w:val="0"/>
          <w:numId w:val="3"/>
        </w:numPr>
        <w:rPr>
          <w:color w:val="000000"/>
        </w:rPr>
      </w:pPr>
      <w:r w:rsidRPr="00A47B18">
        <w:rPr>
          <w:b/>
          <w:color w:val="000000"/>
        </w:rPr>
        <w:t>Guo X</w:t>
      </w:r>
      <w:r w:rsidRPr="00A47B18">
        <w:rPr>
          <w:color w:val="000000"/>
        </w:rPr>
        <w:t xml:space="preserve">, Zhang YP, Mitchell DA, Denhardt DT, Chambers AF. Identification of a </w:t>
      </w:r>
      <w:proofErr w:type="spellStart"/>
      <w:r w:rsidRPr="00A47B18">
        <w:rPr>
          <w:color w:val="000000"/>
        </w:rPr>
        <w:t>ras</w:t>
      </w:r>
      <w:proofErr w:type="spellEnd"/>
      <w:r w:rsidRPr="00A47B18">
        <w:rPr>
          <w:color w:val="000000"/>
        </w:rPr>
        <w:t xml:space="preserve">-activated enhancer in the mouse </w:t>
      </w:r>
      <w:proofErr w:type="spellStart"/>
      <w:r w:rsidRPr="00A47B18">
        <w:rPr>
          <w:color w:val="000000"/>
        </w:rPr>
        <w:t>osteopontin</w:t>
      </w:r>
      <w:proofErr w:type="spellEnd"/>
      <w:r w:rsidRPr="00A47B18">
        <w:rPr>
          <w:color w:val="000000"/>
        </w:rPr>
        <w:t xml:space="preserve"> promoter and its interaction with a putative ETS-related transcription factor whose activity correlates with the metastatic potential of the cell. Molecular And Cellular Biology 1995, 15:476-87.</w:t>
      </w:r>
    </w:p>
    <w:p w14:paraId="4C18DE28" w14:textId="6AA17AB4" w:rsidR="00AE1182" w:rsidRPr="00A47B18" w:rsidRDefault="00AE1182" w:rsidP="00AE1182">
      <w:pPr>
        <w:pStyle w:val="ListParagraph"/>
        <w:numPr>
          <w:ilvl w:val="0"/>
          <w:numId w:val="3"/>
        </w:numPr>
        <w:rPr>
          <w:color w:val="000000"/>
        </w:rPr>
      </w:pPr>
      <w:r w:rsidRPr="00A47B18">
        <w:rPr>
          <w:color w:val="000000"/>
        </w:rPr>
        <w:t xml:space="preserve">Chen AC, </w:t>
      </w:r>
      <w:r w:rsidRPr="00A47B18">
        <w:rPr>
          <w:b/>
          <w:color w:val="000000"/>
        </w:rPr>
        <w:t>Guo X</w:t>
      </w:r>
      <w:r w:rsidRPr="00A47B18">
        <w:rPr>
          <w:color w:val="000000"/>
        </w:rPr>
        <w:t xml:space="preserve">, </w:t>
      </w:r>
      <w:proofErr w:type="spellStart"/>
      <w:r w:rsidRPr="00A47B18">
        <w:rPr>
          <w:color w:val="000000"/>
        </w:rPr>
        <w:t>Derguini</w:t>
      </w:r>
      <w:proofErr w:type="spellEnd"/>
      <w:r w:rsidRPr="00A47B18">
        <w:rPr>
          <w:color w:val="000000"/>
        </w:rPr>
        <w:t xml:space="preserve"> F, Gudas LJ. Human breast cancer cells and normal mammary epithelial cells: retinol metabolism and growth inhibition by the retinol metabolite 4-oxoretinol. Cancer Research 1997, 57:4642-51.</w:t>
      </w:r>
    </w:p>
    <w:p w14:paraId="710F8868" w14:textId="4FED2B26" w:rsidR="00AE1182" w:rsidRPr="00A47B18" w:rsidRDefault="00AE1182" w:rsidP="00AE1182">
      <w:pPr>
        <w:pStyle w:val="ListParagraph"/>
        <w:numPr>
          <w:ilvl w:val="0"/>
          <w:numId w:val="3"/>
        </w:numPr>
        <w:rPr>
          <w:color w:val="000000"/>
        </w:rPr>
      </w:pPr>
      <w:r w:rsidRPr="00A47B18">
        <w:rPr>
          <w:b/>
          <w:color w:val="000000"/>
        </w:rPr>
        <w:lastRenderedPageBreak/>
        <w:t>Guo X</w:t>
      </w:r>
      <w:r w:rsidRPr="00A47B18">
        <w:rPr>
          <w:color w:val="000000"/>
        </w:rPr>
        <w:t>, Gudas LJ. Metabolism of all-trans-retinol in normal human cell strains and squamous cell carcinoma (SCC) lines from the oral cavity and skin: reduced esterification of retinol in SCC lines. Cancer Research 1998, 58:166-76.</w:t>
      </w:r>
    </w:p>
    <w:p w14:paraId="7BF102DA" w14:textId="77777777" w:rsidR="00AE1182" w:rsidRPr="00A47B18" w:rsidRDefault="00AE1182" w:rsidP="00AE1182">
      <w:pPr>
        <w:pStyle w:val="ListParagraph"/>
        <w:numPr>
          <w:ilvl w:val="0"/>
          <w:numId w:val="3"/>
        </w:numPr>
        <w:rPr>
          <w:color w:val="000000"/>
        </w:rPr>
      </w:pPr>
      <w:r w:rsidRPr="00A47B18">
        <w:rPr>
          <w:b/>
          <w:color w:val="000000"/>
        </w:rPr>
        <w:t>Guo X</w:t>
      </w:r>
      <w:r w:rsidRPr="00A47B18">
        <w:rPr>
          <w:color w:val="000000"/>
        </w:rPr>
        <w:t xml:space="preserve">, Ruiz A, Rando RR, Bok D, Gudas LJ. Esterification of all-trans-retinol in normal human epithelial cell strains and carcinoma lines from oral cavity, skin and breast: reduced expression of </w:t>
      </w:r>
      <w:proofErr w:type="spellStart"/>
      <w:r w:rsidRPr="00A47B18">
        <w:rPr>
          <w:color w:val="000000"/>
        </w:rPr>
        <w:t>lecithin:retinol</w:t>
      </w:r>
      <w:proofErr w:type="spellEnd"/>
      <w:r w:rsidRPr="00A47B18">
        <w:rPr>
          <w:color w:val="000000"/>
        </w:rPr>
        <w:t xml:space="preserve"> acyltransferase in carcinoma lines. Carcinogenesis 2000, 21:1925-33.</w:t>
      </w:r>
    </w:p>
    <w:p w14:paraId="7C73E6B3" w14:textId="77777777" w:rsidR="00AE1182" w:rsidRPr="00A47B18" w:rsidRDefault="00AE1182" w:rsidP="00AE1182">
      <w:pPr>
        <w:pStyle w:val="ListParagraph"/>
        <w:numPr>
          <w:ilvl w:val="0"/>
          <w:numId w:val="3"/>
        </w:numPr>
        <w:rPr>
          <w:color w:val="000000"/>
        </w:rPr>
      </w:pPr>
      <w:r w:rsidRPr="00A47B18">
        <w:rPr>
          <w:b/>
          <w:color w:val="000000"/>
        </w:rPr>
        <w:t>Guo X</w:t>
      </w:r>
      <w:r w:rsidRPr="00A47B18">
        <w:rPr>
          <w:color w:val="000000"/>
        </w:rPr>
        <w:t>, Morris P, Gudas L. Follicle-stimulating hormone and leukemia inhibitory factor regulate Sertoli cell retinol metabolism. Endocrinology 2001, 142:1024-32.</w:t>
      </w:r>
    </w:p>
    <w:p w14:paraId="05664E94" w14:textId="77777777" w:rsidR="00AE1182" w:rsidRPr="00A47B18" w:rsidRDefault="00AE1182" w:rsidP="00AE1182">
      <w:pPr>
        <w:pStyle w:val="ListParagraph"/>
        <w:numPr>
          <w:ilvl w:val="0"/>
          <w:numId w:val="3"/>
        </w:numPr>
        <w:rPr>
          <w:color w:val="000000"/>
        </w:rPr>
      </w:pPr>
      <w:r w:rsidRPr="00A47B18">
        <w:rPr>
          <w:b/>
          <w:color w:val="000000"/>
        </w:rPr>
        <w:t>Guo X</w:t>
      </w:r>
      <w:r w:rsidRPr="00A47B18">
        <w:rPr>
          <w:color w:val="000000"/>
        </w:rPr>
        <w:t>, Nanus DM, Ruiz A, Rando RR, Bok D, Gudas LJ. Reduced levels of retinyl esters and vitamin A in human renal cancers. Cancer Research 2001, 61:2774-81.</w:t>
      </w:r>
    </w:p>
    <w:p w14:paraId="40E12675" w14:textId="75A27FC6" w:rsidR="00AE1182" w:rsidRPr="00A47B18" w:rsidRDefault="00AE1182" w:rsidP="00AE1182">
      <w:pPr>
        <w:pStyle w:val="ListParagraph"/>
        <w:numPr>
          <w:ilvl w:val="0"/>
          <w:numId w:val="3"/>
        </w:numPr>
        <w:rPr>
          <w:color w:val="000000"/>
        </w:rPr>
      </w:pPr>
      <w:proofErr w:type="spellStart"/>
      <w:r w:rsidRPr="00A47B18">
        <w:rPr>
          <w:color w:val="000000"/>
        </w:rPr>
        <w:t>Cerignoli</w:t>
      </w:r>
      <w:proofErr w:type="spellEnd"/>
      <w:r w:rsidRPr="00A47B18">
        <w:rPr>
          <w:color w:val="000000"/>
        </w:rPr>
        <w:t xml:space="preserve"> F, </w:t>
      </w:r>
      <w:r w:rsidRPr="00A47B18">
        <w:rPr>
          <w:b/>
          <w:color w:val="000000"/>
        </w:rPr>
        <w:t>Guo X</w:t>
      </w:r>
      <w:r w:rsidRPr="00A47B18">
        <w:rPr>
          <w:color w:val="000000"/>
        </w:rPr>
        <w:t xml:space="preserve">, </w:t>
      </w:r>
      <w:proofErr w:type="spellStart"/>
      <w:r w:rsidRPr="00A47B18">
        <w:rPr>
          <w:color w:val="000000"/>
        </w:rPr>
        <w:t>Cardinali</w:t>
      </w:r>
      <w:proofErr w:type="spellEnd"/>
      <w:r w:rsidRPr="00A47B18">
        <w:rPr>
          <w:color w:val="000000"/>
        </w:rPr>
        <w:t xml:space="preserve"> B, Rinaldi C, </w:t>
      </w:r>
      <w:proofErr w:type="spellStart"/>
      <w:r w:rsidRPr="00A47B18">
        <w:rPr>
          <w:color w:val="000000"/>
        </w:rPr>
        <w:t>Casaletto</w:t>
      </w:r>
      <w:proofErr w:type="spellEnd"/>
      <w:r w:rsidRPr="00A47B18">
        <w:rPr>
          <w:color w:val="000000"/>
        </w:rPr>
        <w:t xml:space="preserve"> J, </w:t>
      </w:r>
      <w:proofErr w:type="spellStart"/>
      <w:r w:rsidRPr="00A47B18">
        <w:rPr>
          <w:color w:val="000000"/>
        </w:rPr>
        <w:t>Frati</w:t>
      </w:r>
      <w:proofErr w:type="spellEnd"/>
      <w:r w:rsidRPr="00A47B18">
        <w:rPr>
          <w:color w:val="000000"/>
        </w:rPr>
        <w:t xml:space="preserve"> L, </w:t>
      </w:r>
      <w:proofErr w:type="spellStart"/>
      <w:r w:rsidRPr="00A47B18">
        <w:rPr>
          <w:color w:val="000000"/>
        </w:rPr>
        <w:t>Screpanti</w:t>
      </w:r>
      <w:proofErr w:type="spellEnd"/>
      <w:r w:rsidRPr="00A47B18">
        <w:rPr>
          <w:color w:val="000000"/>
        </w:rPr>
        <w:t xml:space="preserve"> I, Gudas LJ, </w:t>
      </w:r>
      <w:proofErr w:type="spellStart"/>
      <w:r w:rsidRPr="00A47B18">
        <w:rPr>
          <w:color w:val="000000"/>
        </w:rPr>
        <w:t>Gulino</w:t>
      </w:r>
      <w:proofErr w:type="spellEnd"/>
      <w:r w:rsidRPr="00A47B18">
        <w:rPr>
          <w:color w:val="000000"/>
        </w:rPr>
        <w:t xml:space="preserve"> A, Thiele CJ, Giannini G. retSDR1, a short-chain retinol dehydrogenase/reductase, is retinoic acid-inducible and frequently deleted in human neuroblastoma cell lines. Cancer Research 2002, 62:1196-204.</w:t>
      </w:r>
    </w:p>
    <w:p w14:paraId="188D342B" w14:textId="760CC311" w:rsidR="00AE1182" w:rsidRPr="00A47B18" w:rsidRDefault="00AE1182" w:rsidP="00AE1182">
      <w:pPr>
        <w:pStyle w:val="ListParagraph"/>
        <w:numPr>
          <w:ilvl w:val="0"/>
          <w:numId w:val="3"/>
        </w:numPr>
        <w:rPr>
          <w:color w:val="000000"/>
        </w:rPr>
      </w:pPr>
      <w:r w:rsidRPr="00A47B18">
        <w:rPr>
          <w:b/>
          <w:color w:val="000000"/>
        </w:rPr>
        <w:t>Guo X</w:t>
      </w:r>
      <w:r w:rsidRPr="00A47B18">
        <w:rPr>
          <w:color w:val="000000"/>
        </w:rPr>
        <w:t xml:space="preserve">, Knudsen BS, </w:t>
      </w:r>
      <w:proofErr w:type="spellStart"/>
      <w:r w:rsidRPr="00A47B18">
        <w:rPr>
          <w:color w:val="000000"/>
        </w:rPr>
        <w:t>Peehl</w:t>
      </w:r>
      <w:proofErr w:type="spellEnd"/>
      <w:r w:rsidRPr="00A47B18">
        <w:rPr>
          <w:color w:val="000000"/>
        </w:rPr>
        <w:t xml:space="preserve"> DM, Ruiz A, Bok D, Rando RR, </w:t>
      </w:r>
      <w:proofErr w:type="spellStart"/>
      <w:r w:rsidRPr="00A47B18">
        <w:rPr>
          <w:color w:val="000000"/>
        </w:rPr>
        <w:t>Rhim</w:t>
      </w:r>
      <w:proofErr w:type="spellEnd"/>
      <w:r w:rsidRPr="00A47B18">
        <w:rPr>
          <w:color w:val="000000"/>
        </w:rPr>
        <w:t xml:space="preserve"> JS, Nanus DM, Gudas LJ. Retinol metabolism and </w:t>
      </w:r>
      <w:proofErr w:type="spellStart"/>
      <w:r w:rsidRPr="00A47B18">
        <w:rPr>
          <w:color w:val="000000"/>
        </w:rPr>
        <w:t>lecithin:retinol</w:t>
      </w:r>
      <w:proofErr w:type="spellEnd"/>
      <w:r w:rsidRPr="00A47B18">
        <w:rPr>
          <w:color w:val="000000"/>
        </w:rPr>
        <w:t xml:space="preserve"> acyltransferase levels are reduced in cultured human prostate cancer cells and tissue specimens. Cancer Research 2002, 62:1654-61.</w:t>
      </w:r>
    </w:p>
    <w:p w14:paraId="7C170B0B" w14:textId="62A451FE" w:rsidR="00AE1182" w:rsidRPr="00A47B18" w:rsidRDefault="00AE1182" w:rsidP="00AE1182">
      <w:pPr>
        <w:pStyle w:val="ListParagraph"/>
        <w:numPr>
          <w:ilvl w:val="0"/>
          <w:numId w:val="3"/>
        </w:numPr>
        <w:rPr>
          <w:color w:val="000000"/>
        </w:rPr>
      </w:pPr>
      <w:r w:rsidRPr="00A47B18">
        <w:rPr>
          <w:color w:val="000000"/>
        </w:rPr>
        <w:t xml:space="preserve">Touma SE, Goldberg JS, </w:t>
      </w:r>
      <w:proofErr w:type="spellStart"/>
      <w:r w:rsidRPr="00A47B18">
        <w:rPr>
          <w:color w:val="000000"/>
        </w:rPr>
        <w:t>Moench</w:t>
      </w:r>
      <w:proofErr w:type="spellEnd"/>
      <w:r w:rsidRPr="00A47B18">
        <w:rPr>
          <w:color w:val="000000"/>
        </w:rPr>
        <w:t xml:space="preserve"> P, </w:t>
      </w:r>
      <w:r w:rsidRPr="00A47B18">
        <w:rPr>
          <w:b/>
          <w:color w:val="000000"/>
        </w:rPr>
        <w:t>Guo X</w:t>
      </w:r>
      <w:r w:rsidRPr="00A47B18">
        <w:rPr>
          <w:color w:val="000000"/>
        </w:rPr>
        <w:t xml:space="preserve">, </w:t>
      </w:r>
      <w:proofErr w:type="spellStart"/>
      <w:r w:rsidRPr="00A47B18">
        <w:rPr>
          <w:color w:val="000000"/>
        </w:rPr>
        <w:t>Tickoo</w:t>
      </w:r>
      <w:proofErr w:type="spellEnd"/>
      <w:r w:rsidRPr="00A47B18">
        <w:rPr>
          <w:color w:val="000000"/>
        </w:rPr>
        <w:t xml:space="preserve"> SK, Gudas LJ, Nanus DM. Retinoic acid and the histone deacetylase inhibitor </w:t>
      </w:r>
      <w:proofErr w:type="spellStart"/>
      <w:r w:rsidRPr="00A47B18">
        <w:rPr>
          <w:color w:val="000000"/>
        </w:rPr>
        <w:t>trichostatin</w:t>
      </w:r>
      <w:proofErr w:type="spellEnd"/>
      <w:r w:rsidRPr="00A47B18">
        <w:rPr>
          <w:color w:val="000000"/>
        </w:rPr>
        <w:t xml:space="preserve"> a inhibit the proliferation of human renal cell carcinoma in a xenograft tumor model. Clinical Cancer Research : An Official Journal Of The American Association For Cancer Research 2005, 11:3558-66.</w:t>
      </w:r>
    </w:p>
    <w:p w14:paraId="1B0F9265" w14:textId="77777777" w:rsidR="00AE1182" w:rsidRPr="00A47B18" w:rsidRDefault="00AE1182" w:rsidP="00AE1182">
      <w:pPr>
        <w:pStyle w:val="ListParagraph"/>
        <w:numPr>
          <w:ilvl w:val="0"/>
          <w:numId w:val="3"/>
        </w:numPr>
        <w:rPr>
          <w:color w:val="000000"/>
        </w:rPr>
      </w:pPr>
      <w:r w:rsidRPr="00A47B18">
        <w:rPr>
          <w:color w:val="000000"/>
        </w:rPr>
        <w:t xml:space="preserve">Sadeghi MM, </w:t>
      </w:r>
      <w:proofErr w:type="spellStart"/>
      <w:r w:rsidRPr="00A47B18">
        <w:rPr>
          <w:color w:val="000000"/>
        </w:rPr>
        <w:t>Esmailzadeh</w:t>
      </w:r>
      <w:proofErr w:type="spellEnd"/>
      <w:r w:rsidRPr="00A47B18">
        <w:rPr>
          <w:color w:val="000000"/>
        </w:rPr>
        <w:t xml:space="preserve"> L, Zhang J, </w:t>
      </w:r>
      <w:r w:rsidRPr="00A47B18">
        <w:rPr>
          <w:b/>
          <w:color w:val="000000"/>
        </w:rPr>
        <w:t>Guo X</w:t>
      </w:r>
      <w:r w:rsidRPr="00A47B18">
        <w:rPr>
          <w:color w:val="000000"/>
        </w:rPr>
        <w:t xml:space="preserve">, </w:t>
      </w:r>
      <w:proofErr w:type="spellStart"/>
      <w:r w:rsidRPr="00A47B18">
        <w:rPr>
          <w:color w:val="000000"/>
        </w:rPr>
        <w:t>Asadi</w:t>
      </w:r>
      <w:proofErr w:type="spellEnd"/>
      <w:r w:rsidRPr="00A47B18">
        <w:rPr>
          <w:color w:val="000000"/>
        </w:rPr>
        <w:t xml:space="preserve"> A, </w:t>
      </w:r>
      <w:proofErr w:type="spellStart"/>
      <w:r w:rsidRPr="00A47B18">
        <w:rPr>
          <w:color w:val="000000"/>
        </w:rPr>
        <w:t>Krassilnikova</w:t>
      </w:r>
      <w:proofErr w:type="spellEnd"/>
      <w:r w:rsidRPr="00A47B18">
        <w:rPr>
          <w:color w:val="000000"/>
        </w:rPr>
        <w:t xml:space="preserve"> S, </w:t>
      </w:r>
      <w:proofErr w:type="spellStart"/>
      <w:r w:rsidRPr="00A47B18">
        <w:rPr>
          <w:color w:val="000000"/>
        </w:rPr>
        <w:t>Fassaei</w:t>
      </w:r>
      <w:proofErr w:type="spellEnd"/>
      <w:r w:rsidRPr="00A47B18">
        <w:rPr>
          <w:color w:val="000000"/>
        </w:rPr>
        <w:t xml:space="preserve"> HR, Luo G, Al-</w:t>
      </w:r>
      <w:proofErr w:type="spellStart"/>
      <w:r w:rsidRPr="00A47B18">
        <w:rPr>
          <w:color w:val="000000"/>
        </w:rPr>
        <w:t>Lamki</w:t>
      </w:r>
      <w:proofErr w:type="spellEnd"/>
      <w:r w:rsidRPr="00A47B18">
        <w:rPr>
          <w:color w:val="000000"/>
        </w:rPr>
        <w:t xml:space="preserve"> RS, Takahashi T, </w:t>
      </w:r>
      <w:proofErr w:type="spellStart"/>
      <w:r w:rsidRPr="00A47B18">
        <w:rPr>
          <w:color w:val="000000"/>
        </w:rPr>
        <w:t>Tellides</w:t>
      </w:r>
      <w:proofErr w:type="spellEnd"/>
      <w:r w:rsidRPr="00A47B18">
        <w:rPr>
          <w:color w:val="000000"/>
        </w:rPr>
        <w:t xml:space="preserve"> G, Bender JR, Rodriguez ER. ESDN is a marker of vascular remodeling and regulator of cell proliferation in graft arteriosclerosis. American Journal Of Transplantation : Official Journal Of The American Society Of Transplantation And The American Society Of Transplant Surgeons 2007, 7:2098-105.</w:t>
      </w:r>
    </w:p>
    <w:p w14:paraId="3F6FE7A9" w14:textId="77777777" w:rsidR="00AE1182" w:rsidRPr="00A47B18" w:rsidRDefault="00AE1182" w:rsidP="00AE1182">
      <w:pPr>
        <w:pStyle w:val="ListParagraph"/>
        <w:numPr>
          <w:ilvl w:val="0"/>
          <w:numId w:val="3"/>
        </w:numPr>
        <w:rPr>
          <w:color w:val="000000"/>
        </w:rPr>
      </w:pPr>
      <w:r w:rsidRPr="00A47B18">
        <w:rPr>
          <w:b/>
          <w:color w:val="000000"/>
        </w:rPr>
        <w:t>Guo X</w:t>
      </w:r>
      <w:r w:rsidRPr="00A47B18">
        <w:rPr>
          <w:color w:val="000000"/>
        </w:rPr>
        <w:t xml:space="preserve">, Nie L, </w:t>
      </w:r>
      <w:proofErr w:type="spellStart"/>
      <w:r w:rsidRPr="00A47B18">
        <w:rPr>
          <w:color w:val="000000"/>
        </w:rPr>
        <w:t>Esmailzadeh</w:t>
      </w:r>
      <w:proofErr w:type="spellEnd"/>
      <w:r w:rsidRPr="00A47B18">
        <w:rPr>
          <w:color w:val="000000"/>
        </w:rPr>
        <w:t xml:space="preserve"> L, Zhang J, Bender JR, Sadeghi MM. Endothelial and smooth muscle-derived </w:t>
      </w:r>
      <w:proofErr w:type="spellStart"/>
      <w:r w:rsidRPr="00A47B18">
        <w:rPr>
          <w:color w:val="000000"/>
        </w:rPr>
        <w:t>neuropilin</w:t>
      </w:r>
      <w:proofErr w:type="spellEnd"/>
      <w:r w:rsidRPr="00A47B18">
        <w:rPr>
          <w:color w:val="000000"/>
        </w:rPr>
        <w:t>-like protein regulates platelet-derived growth factor signaling in human vascular smooth muscle cells by modulating receptor ubiquitination. The Journal Of Biological Chemistry 2009, 284:29376-82.</w:t>
      </w:r>
    </w:p>
    <w:p w14:paraId="4317165C" w14:textId="77777777" w:rsidR="00AE1182" w:rsidRPr="00A47B18" w:rsidRDefault="00AE1182" w:rsidP="00AE1182">
      <w:pPr>
        <w:pStyle w:val="ListParagraph"/>
        <w:numPr>
          <w:ilvl w:val="0"/>
          <w:numId w:val="3"/>
        </w:numPr>
        <w:rPr>
          <w:color w:val="000000"/>
        </w:rPr>
      </w:pPr>
      <w:r w:rsidRPr="00A47B18">
        <w:rPr>
          <w:b/>
          <w:color w:val="000000"/>
        </w:rPr>
        <w:t>Guo X</w:t>
      </w:r>
      <w:r w:rsidRPr="00A47B18">
        <w:rPr>
          <w:color w:val="000000"/>
        </w:rPr>
        <w:t xml:space="preserve">, Schmitz JC, Kenney BC, </w:t>
      </w:r>
      <w:proofErr w:type="spellStart"/>
      <w:r w:rsidRPr="00A47B18">
        <w:rPr>
          <w:color w:val="000000"/>
        </w:rPr>
        <w:t>Uchio</w:t>
      </w:r>
      <w:proofErr w:type="spellEnd"/>
      <w:r w:rsidRPr="00A47B18">
        <w:rPr>
          <w:color w:val="000000"/>
        </w:rPr>
        <w:t xml:space="preserve"> EM, Kulkarni S, Cha CH. </w:t>
      </w:r>
      <w:proofErr w:type="spellStart"/>
      <w:r w:rsidRPr="00A47B18">
        <w:rPr>
          <w:color w:val="000000"/>
        </w:rPr>
        <w:t>Intermedin</w:t>
      </w:r>
      <w:proofErr w:type="spellEnd"/>
      <w:r w:rsidRPr="00A47B18">
        <w:rPr>
          <w:color w:val="000000"/>
        </w:rPr>
        <w:t xml:space="preserve"> is overexpressed in hepatocellular carcinoma and regulates cell proliferation and survival. Cancer Science 2012, 103:1474-80.</w:t>
      </w:r>
    </w:p>
    <w:p w14:paraId="67C1AAB3" w14:textId="77777777" w:rsidR="00AE1182" w:rsidRPr="00A47B18" w:rsidRDefault="00AE1182" w:rsidP="00AE1182">
      <w:pPr>
        <w:pStyle w:val="ListParagraph"/>
        <w:numPr>
          <w:ilvl w:val="0"/>
          <w:numId w:val="3"/>
        </w:numPr>
        <w:rPr>
          <w:color w:val="000000"/>
        </w:rPr>
      </w:pPr>
      <w:r w:rsidRPr="00A47B18">
        <w:rPr>
          <w:color w:val="000000"/>
        </w:rPr>
        <w:t xml:space="preserve">Nie L, </w:t>
      </w:r>
      <w:r w:rsidRPr="00A47B18">
        <w:rPr>
          <w:b/>
          <w:color w:val="000000"/>
        </w:rPr>
        <w:t>Guo X</w:t>
      </w:r>
      <w:r w:rsidRPr="00A47B18">
        <w:rPr>
          <w:color w:val="000000"/>
        </w:rPr>
        <w:t xml:space="preserve">, </w:t>
      </w:r>
      <w:proofErr w:type="spellStart"/>
      <w:r w:rsidRPr="00A47B18">
        <w:rPr>
          <w:color w:val="000000"/>
        </w:rPr>
        <w:t>Esmailzadeh</w:t>
      </w:r>
      <w:proofErr w:type="spellEnd"/>
      <w:r w:rsidRPr="00A47B18">
        <w:rPr>
          <w:color w:val="000000"/>
        </w:rPr>
        <w:t xml:space="preserve"> L, Zhang J, </w:t>
      </w:r>
      <w:proofErr w:type="spellStart"/>
      <w:r w:rsidRPr="00A47B18">
        <w:rPr>
          <w:color w:val="000000"/>
        </w:rPr>
        <w:t>Asadi</w:t>
      </w:r>
      <w:proofErr w:type="spellEnd"/>
      <w:r w:rsidRPr="00A47B18">
        <w:rPr>
          <w:color w:val="000000"/>
        </w:rPr>
        <w:t xml:space="preserve"> A, </w:t>
      </w:r>
      <w:proofErr w:type="spellStart"/>
      <w:r w:rsidRPr="00A47B18">
        <w:rPr>
          <w:color w:val="000000"/>
        </w:rPr>
        <w:t>Collinge</w:t>
      </w:r>
      <w:proofErr w:type="spellEnd"/>
      <w:r w:rsidRPr="00A47B18">
        <w:rPr>
          <w:color w:val="000000"/>
        </w:rPr>
        <w:t xml:space="preserve"> M, Li X, Kim JD, </w:t>
      </w:r>
      <w:proofErr w:type="spellStart"/>
      <w:r w:rsidRPr="00A47B18">
        <w:rPr>
          <w:color w:val="000000"/>
        </w:rPr>
        <w:t>Woolls</w:t>
      </w:r>
      <w:proofErr w:type="spellEnd"/>
      <w:r w:rsidRPr="00A47B18">
        <w:rPr>
          <w:color w:val="000000"/>
        </w:rPr>
        <w:t xml:space="preserve"> M, </w:t>
      </w:r>
      <w:proofErr w:type="spellStart"/>
      <w:r w:rsidRPr="00A47B18">
        <w:rPr>
          <w:color w:val="000000"/>
        </w:rPr>
        <w:t>Jin</w:t>
      </w:r>
      <w:proofErr w:type="spellEnd"/>
      <w:r w:rsidRPr="00A47B18">
        <w:rPr>
          <w:color w:val="000000"/>
        </w:rPr>
        <w:t xml:space="preserve"> SW, </w:t>
      </w:r>
      <w:proofErr w:type="spellStart"/>
      <w:r w:rsidRPr="00A47B18">
        <w:rPr>
          <w:color w:val="000000"/>
        </w:rPr>
        <w:t>Dubrac</w:t>
      </w:r>
      <w:proofErr w:type="spellEnd"/>
      <w:r w:rsidRPr="00A47B18">
        <w:rPr>
          <w:color w:val="000000"/>
        </w:rPr>
        <w:t xml:space="preserve"> A, Eichmann A, Simons M, Bender JR, Sadeghi MM. Transmembrane protein ESDN promotes endothelial VEGF signaling and regulates angiogenesis. The Journal Of Clinical Investigation 2013, 123:5082-97.</w:t>
      </w:r>
    </w:p>
    <w:p w14:paraId="0BBE88B8" w14:textId="77777777" w:rsidR="00AE1182" w:rsidRPr="00A47B18" w:rsidRDefault="00AE1182" w:rsidP="00AE1182">
      <w:pPr>
        <w:pStyle w:val="ListParagraph"/>
        <w:numPr>
          <w:ilvl w:val="0"/>
          <w:numId w:val="3"/>
        </w:numPr>
        <w:rPr>
          <w:color w:val="000000"/>
        </w:rPr>
      </w:pPr>
      <w:r w:rsidRPr="00A47B18">
        <w:rPr>
          <w:b/>
          <w:color w:val="000000"/>
        </w:rPr>
        <w:t>Guo X</w:t>
      </w:r>
      <w:r w:rsidRPr="00A47B18">
        <w:rPr>
          <w:color w:val="000000"/>
        </w:rPr>
        <w:t>, Wang L, Velazquez H, Safirstein R, Desir GV. Renalase: its role as a cytokine, and an update on its association with type 1 diabetes and ischemic stroke. Current Opinion In Nephrology And Hypertension 2014, 23:513-8.</w:t>
      </w:r>
    </w:p>
    <w:p w14:paraId="278FBFB4" w14:textId="77777777" w:rsidR="00AE1182" w:rsidRPr="00A47B18" w:rsidRDefault="00AE1182" w:rsidP="00AE1182">
      <w:pPr>
        <w:pStyle w:val="ListParagraph"/>
        <w:numPr>
          <w:ilvl w:val="0"/>
          <w:numId w:val="3"/>
        </w:numPr>
        <w:rPr>
          <w:color w:val="000000"/>
        </w:rPr>
      </w:pPr>
      <w:r w:rsidRPr="00A47B18">
        <w:rPr>
          <w:color w:val="000000"/>
        </w:rPr>
        <w:t xml:space="preserve">Nicholson AD, </w:t>
      </w:r>
      <w:r w:rsidRPr="00A47B18">
        <w:rPr>
          <w:b/>
          <w:color w:val="000000"/>
        </w:rPr>
        <w:t>Guo X</w:t>
      </w:r>
      <w:r w:rsidRPr="00A47B18">
        <w:rPr>
          <w:color w:val="000000"/>
        </w:rPr>
        <w:t>, Sullivan CA, Cha CH. Automated quantitative analysis of tissue microarray of 443 patients with colorectal adenocarcinoma: low expression of Bcl-2 predicts poor survival. Journal Of The American College Of Surgeons 2014, 219:977-87.</w:t>
      </w:r>
    </w:p>
    <w:p w14:paraId="50BA3375" w14:textId="77777777" w:rsidR="00AE1182" w:rsidRPr="00A47B18" w:rsidRDefault="00AE1182" w:rsidP="00AE1182">
      <w:pPr>
        <w:pStyle w:val="ListParagraph"/>
        <w:numPr>
          <w:ilvl w:val="0"/>
          <w:numId w:val="3"/>
        </w:numPr>
        <w:rPr>
          <w:color w:val="000000"/>
        </w:rPr>
      </w:pPr>
      <w:r w:rsidRPr="00A47B18">
        <w:rPr>
          <w:color w:val="000000"/>
        </w:rPr>
        <w:lastRenderedPageBreak/>
        <w:t xml:space="preserve">Hollander LL, </w:t>
      </w:r>
      <w:r w:rsidRPr="00A47B18">
        <w:rPr>
          <w:b/>
          <w:color w:val="000000"/>
        </w:rPr>
        <w:t>Guo X</w:t>
      </w:r>
      <w:r w:rsidRPr="00A47B18">
        <w:rPr>
          <w:color w:val="000000"/>
        </w:rPr>
        <w:t>, Salem RR, Cha CH. The novel tumor angiogenic factor, adrenomedullin-2, predicts survival in pancreatic adenocarcinoma. The Journal Of Surgical Research 2015, 197:219-24.</w:t>
      </w:r>
    </w:p>
    <w:p w14:paraId="1254EBE5" w14:textId="77777777" w:rsidR="00AE1182" w:rsidRPr="00A47B18" w:rsidRDefault="00AE1182" w:rsidP="00AE1182">
      <w:pPr>
        <w:pStyle w:val="ListParagraph"/>
        <w:numPr>
          <w:ilvl w:val="0"/>
          <w:numId w:val="3"/>
        </w:numPr>
        <w:rPr>
          <w:color w:val="000000"/>
        </w:rPr>
      </w:pPr>
      <w:r w:rsidRPr="00A47B18">
        <w:rPr>
          <w:b/>
          <w:color w:val="000000"/>
        </w:rPr>
        <w:t>Guo X</w:t>
      </w:r>
      <w:r w:rsidRPr="00A47B18">
        <w:rPr>
          <w:color w:val="000000"/>
        </w:rPr>
        <w:t>, Hollander L, MacPherson D, Wang L, Velazquez H, Chang J, Safirstein R, Cha C, Gorelick F, Desir GV. Inhibition of renalase expression and signaling has antitumor activity in pancreatic cancer. Scientific Reports 2016, 6:22996.</w:t>
      </w:r>
    </w:p>
    <w:p w14:paraId="5EEA623E" w14:textId="10BC2662" w:rsidR="00AE1182" w:rsidRDefault="00AE1182" w:rsidP="00AE1182">
      <w:pPr>
        <w:pStyle w:val="ListParagraph"/>
        <w:numPr>
          <w:ilvl w:val="0"/>
          <w:numId w:val="3"/>
        </w:numPr>
        <w:rPr>
          <w:color w:val="000000"/>
        </w:rPr>
      </w:pPr>
      <w:r w:rsidRPr="00A47B18">
        <w:rPr>
          <w:color w:val="000000"/>
        </w:rPr>
        <w:t xml:space="preserve">Hollander L, </w:t>
      </w:r>
      <w:r w:rsidRPr="00A47B18">
        <w:rPr>
          <w:b/>
          <w:color w:val="000000"/>
        </w:rPr>
        <w:t>Guo X</w:t>
      </w:r>
      <w:r w:rsidRPr="00A47B18">
        <w:rPr>
          <w:color w:val="000000"/>
        </w:rPr>
        <w:t>, Velazquez H, Chang J, Safirstein R, Kluger HM, Cha C, Desir G. Renalase Expression by Melanoma and Tumor-Associated Macrophages Promotes Tumor Growth through a STAT3-Mediated Mechanism. Cancer Research 2016, 76:3884-94.</w:t>
      </w:r>
    </w:p>
    <w:p w14:paraId="1D1933C7" w14:textId="63E4FE85" w:rsidR="005A63E2" w:rsidRPr="00A47B18" w:rsidRDefault="005A63E2" w:rsidP="00AE1182">
      <w:pPr>
        <w:pStyle w:val="ListParagraph"/>
        <w:numPr>
          <w:ilvl w:val="0"/>
          <w:numId w:val="3"/>
        </w:numPr>
        <w:rPr>
          <w:color w:val="000000"/>
        </w:rPr>
      </w:pPr>
      <w:r w:rsidRPr="005A63E2">
        <w:rPr>
          <w:color w:val="000000"/>
        </w:rPr>
        <w:t xml:space="preserve">Wang Y, Safirstein R, Velazquez H, </w:t>
      </w:r>
      <w:r w:rsidRPr="005A63E2">
        <w:rPr>
          <w:b/>
          <w:bCs/>
          <w:color w:val="000000"/>
        </w:rPr>
        <w:t>Guo XJ</w:t>
      </w:r>
      <w:r w:rsidRPr="005A63E2">
        <w:rPr>
          <w:color w:val="000000"/>
        </w:rPr>
        <w:t>, Hollander L, Chang J, Chen TM, Mu JJ, Desir GV.</w:t>
      </w:r>
      <w:r>
        <w:rPr>
          <w:color w:val="000000"/>
        </w:rPr>
        <w:t xml:space="preserve"> </w:t>
      </w:r>
      <w:r w:rsidRPr="005A63E2">
        <w:rPr>
          <w:color w:val="000000"/>
        </w:rPr>
        <w:t xml:space="preserve">Extracellular renalase protects cells and organs by outside-in </w:t>
      </w:r>
      <w:proofErr w:type="spellStart"/>
      <w:r w:rsidRPr="005A63E2">
        <w:rPr>
          <w:color w:val="000000"/>
        </w:rPr>
        <w:t>signalling</w:t>
      </w:r>
      <w:proofErr w:type="spellEnd"/>
      <w:r w:rsidRPr="005A63E2">
        <w:rPr>
          <w:color w:val="000000"/>
        </w:rPr>
        <w:t>.</w:t>
      </w:r>
      <w:r>
        <w:rPr>
          <w:color w:val="000000"/>
        </w:rPr>
        <w:t xml:space="preserve"> </w:t>
      </w:r>
      <w:r w:rsidRPr="005A63E2">
        <w:rPr>
          <w:color w:val="000000"/>
        </w:rPr>
        <w:t>J Cell Mol Med. 2017 Jul;21(7):1260-1265.</w:t>
      </w:r>
    </w:p>
    <w:p w14:paraId="60C7CB40" w14:textId="5EF5B4A3" w:rsidR="00AE1182" w:rsidRPr="00A47B18" w:rsidRDefault="00AE1182" w:rsidP="00AE1182">
      <w:pPr>
        <w:pStyle w:val="ListParagraph"/>
        <w:numPr>
          <w:ilvl w:val="0"/>
          <w:numId w:val="3"/>
        </w:numPr>
        <w:rPr>
          <w:color w:val="000000"/>
        </w:rPr>
      </w:pPr>
      <w:r w:rsidRPr="00A47B18">
        <w:rPr>
          <w:color w:val="000000"/>
        </w:rPr>
        <w:t xml:space="preserve">Safdar B, </w:t>
      </w:r>
      <w:r w:rsidRPr="00A47B18">
        <w:rPr>
          <w:b/>
          <w:color w:val="000000"/>
        </w:rPr>
        <w:t>Guo X</w:t>
      </w:r>
      <w:r w:rsidRPr="00A47B18">
        <w:rPr>
          <w:color w:val="000000"/>
        </w:rPr>
        <w:t xml:space="preserve">, Johnson C, D'Onofrio G, Dziura J, Sinusas AJ, Testani J, Rao V, Desir G. Elevated renalase levels in patients with acute coronary microvascular dysfunction - A possible biomarker for ischemia. International Journal </w:t>
      </w:r>
      <w:r w:rsidR="001851F5">
        <w:rPr>
          <w:color w:val="000000"/>
        </w:rPr>
        <w:t>o</w:t>
      </w:r>
      <w:r w:rsidR="001851F5" w:rsidRPr="00A47B18">
        <w:rPr>
          <w:color w:val="000000"/>
        </w:rPr>
        <w:t xml:space="preserve">f </w:t>
      </w:r>
      <w:r w:rsidRPr="00A47B18">
        <w:rPr>
          <w:color w:val="000000"/>
        </w:rPr>
        <w:t>Cardiology 2019, 279:155-161.</w:t>
      </w:r>
    </w:p>
    <w:p w14:paraId="6BCD3136" w14:textId="77777777" w:rsidR="00AE1182" w:rsidRPr="00A47B18" w:rsidRDefault="00AE1182" w:rsidP="00AE1182">
      <w:pPr>
        <w:pStyle w:val="ListParagraph"/>
        <w:numPr>
          <w:ilvl w:val="0"/>
          <w:numId w:val="3"/>
        </w:numPr>
        <w:rPr>
          <w:color w:val="000000"/>
        </w:rPr>
      </w:pPr>
      <w:r w:rsidRPr="00A47B18">
        <w:rPr>
          <w:color w:val="000000"/>
        </w:rPr>
        <w:t xml:space="preserve">Landau SI, </w:t>
      </w:r>
      <w:r w:rsidRPr="00A47B18">
        <w:rPr>
          <w:b/>
          <w:color w:val="000000"/>
        </w:rPr>
        <w:t>Guo X</w:t>
      </w:r>
      <w:r w:rsidRPr="00A47B18">
        <w:rPr>
          <w:color w:val="000000"/>
        </w:rPr>
        <w:t>, Velazquez H, Torres R, Olson E, Garcia-Milian R, Moeckel GW, Desir GV, Safirstein R. Regulated necrosis and failed repair in cisplatin-induced chronic kidney disease. Kidney International 2019, 95:797-814.</w:t>
      </w:r>
    </w:p>
    <w:p w14:paraId="39E5D217" w14:textId="77777777" w:rsidR="00AE1182" w:rsidRPr="00A47B18" w:rsidRDefault="00AE1182" w:rsidP="00AE1182">
      <w:pPr>
        <w:pStyle w:val="ListParagraph"/>
        <w:numPr>
          <w:ilvl w:val="0"/>
          <w:numId w:val="3"/>
        </w:numPr>
        <w:rPr>
          <w:color w:val="000000"/>
        </w:rPr>
      </w:pPr>
      <w:r w:rsidRPr="00A47B18">
        <w:rPr>
          <w:color w:val="000000"/>
        </w:rPr>
        <w:t xml:space="preserve">Chang J, </w:t>
      </w:r>
      <w:r w:rsidRPr="00A47B18">
        <w:rPr>
          <w:b/>
          <w:color w:val="000000"/>
        </w:rPr>
        <w:t>Guo X</w:t>
      </w:r>
      <w:r w:rsidRPr="00A47B18">
        <w:rPr>
          <w:color w:val="000000"/>
        </w:rPr>
        <w:t xml:space="preserve">, Rao V, </w:t>
      </w:r>
      <w:proofErr w:type="spellStart"/>
      <w:r w:rsidRPr="00A47B18">
        <w:rPr>
          <w:color w:val="000000"/>
        </w:rPr>
        <w:t>Gromisch</w:t>
      </w:r>
      <w:proofErr w:type="spellEnd"/>
      <w:r w:rsidRPr="00A47B18">
        <w:rPr>
          <w:color w:val="000000"/>
        </w:rPr>
        <w:t xml:space="preserve"> ES, Chung S, Kluger HM, Cha C, Gorelick F, Testani J, Safirstein R, Crowley S, Peixoto AJ, Desir GV. Identification of Two Forms of Human Plasma Renalase, and Their Association With All-Cause Mortality. Kidney International Reports 2020, 5:362-368.</w:t>
      </w:r>
    </w:p>
    <w:p w14:paraId="40B97E5E" w14:textId="2EDCB8D9" w:rsidR="00AE1182" w:rsidRPr="00071173" w:rsidRDefault="00AE1182" w:rsidP="00071173">
      <w:pPr>
        <w:pStyle w:val="ListParagraph"/>
        <w:numPr>
          <w:ilvl w:val="0"/>
          <w:numId w:val="3"/>
        </w:numPr>
        <w:rPr>
          <w:color w:val="000000"/>
        </w:rPr>
      </w:pPr>
      <w:r w:rsidRPr="00A47B18">
        <w:rPr>
          <w:color w:val="000000"/>
        </w:rPr>
        <w:t xml:space="preserve">Gao Y, Wang M, </w:t>
      </w:r>
      <w:r w:rsidRPr="00A47B18">
        <w:rPr>
          <w:b/>
          <w:color w:val="000000"/>
        </w:rPr>
        <w:t>Guo X</w:t>
      </w:r>
      <w:r w:rsidRPr="00A47B18">
        <w:rPr>
          <w:color w:val="000000"/>
        </w:rPr>
        <w:t xml:space="preserve">, Hu J, Chen TM, Finn SMB, Lacy J, Kunstman JW, Cha CH, Bellin MD, Robert ME, Desir GV, Gorelick FS. Renalase is a novel tissue and serological biomarker in pancreatic ductal adenocarcinoma. </w:t>
      </w:r>
      <w:proofErr w:type="spellStart"/>
      <w:r w:rsidR="00071173" w:rsidRPr="00071173">
        <w:rPr>
          <w:color w:val="000000"/>
        </w:rPr>
        <w:t>PLoS</w:t>
      </w:r>
      <w:proofErr w:type="spellEnd"/>
      <w:r w:rsidR="00071173" w:rsidRPr="00071173">
        <w:rPr>
          <w:color w:val="000000"/>
        </w:rPr>
        <w:t xml:space="preserve"> One. 2021 Sep 29;16(9):</w:t>
      </w:r>
      <w:r w:rsidR="00071173">
        <w:rPr>
          <w:color w:val="000000"/>
        </w:rPr>
        <w:t xml:space="preserve"> </w:t>
      </w:r>
      <w:r w:rsidR="00071173" w:rsidRPr="00071173">
        <w:rPr>
          <w:color w:val="000000"/>
        </w:rPr>
        <w:t xml:space="preserve">e0250539. </w:t>
      </w:r>
      <w:proofErr w:type="spellStart"/>
      <w:r w:rsidR="00071173" w:rsidRPr="00071173">
        <w:rPr>
          <w:color w:val="000000"/>
        </w:rPr>
        <w:t>doi</w:t>
      </w:r>
      <w:proofErr w:type="spellEnd"/>
      <w:r w:rsidR="00071173" w:rsidRPr="00071173">
        <w:rPr>
          <w:color w:val="000000"/>
        </w:rPr>
        <w:t>: 10.1371</w:t>
      </w:r>
    </w:p>
    <w:p w14:paraId="7A9EC280" w14:textId="77777777" w:rsidR="00227DB2" w:rsidRPr="00227DB2" w:rsidRDefault="00227DB2" w:rsidP="00227DB2">
      <w:pPr>
        <w:pStyle w:val="ListParagraph"/>
        <w:numPr>
          <w:ilvl w:val="0"/>
          <w:numId w:val="3"/>
        </w:numPr>
        <w:rPr>
          <w:rFonts w:cstheme="minorHAnsi"/>
        </w:rPr>
      </w:pPr>
      <w:r w:rsidRPr="00227DB2">
        <w:rPr>
          <w:rFonts w:cstheme="minorHAnsi"/>
          <w:b/>
          <w:bCs/>
        </w:rPr>
        <w:t>Guo X</w:t>
      </w:r>
      <w:r w:rsidRPr="00227DB2">
        <w:rPr>
          <w:rFonts w:cstheme="minorHAnsi"/>
        </w:rPr>
        <w:t>, Xu L, Velazquez H, Chen T, Williams RM, Heller DA, Burtness B, Safirstein R, Desir GV. Kidney-targeted renalase agonist prevents cisplatin-induced chronic kidney disease by inhibiting regulated necrosis and inflammation. Journal of the American Society of Nephrology. J Am Soc Nephrol. 2022 Feb;33(2):342-356</w:t>
      </w:r>
    </w:p>
    <w:p w14:paraId="3E584F0B" w14:textId="5DD20360" w:rsidR="00071173" w:rsidRPr="00227DB2" w:rsidRDefault="00071173" w:rsidP="00227DB2">
      <w:pPr>
        <w:pStyle w:val="ListParagraph"/>
        <w:numPr>
          <w:ilvl w:val="0"/>
          <w:numId w:val="3"/>
        </w:numPr>
        <w:rPr>
          <w:color w:val="000000"/>
        </w:rPr>
      </w:pPr>
      <w:r w:rsidRPr="00227DB2">
        <w:rPr>
          <w:b/>
          <w:bCs/>
          <w:color w:val="000000"/>
        </w:rPr>
        <w:t>Guo X</w:t>
      </w:r>
      <w:r w:rsidRPr="00227DB2">
        <w:rPr>
          <w:color w:val="000000"/>
        </w:rPr>
        <w:t xml:space="preserve">, Jessel S, Qu R, Kluger Y, Chen T, Hollander L, Safirstein R, Nelson B, Cha C, Bosenberg M, Jilaveanu LB, Rimm D, Rothlin CV, Kluger HM, Desir GV.  Inhibition of renalase signaling drives tumor rejection by promoting development of cytotoxic activity in tumor-reactive T cells. </w:t>
      </w:r>
      <w:r w:rsidR="00227DB2" w:rsidRPr="00227DB2">
        <w:rPr>
          <w:color w:val="000000"/>
        </w:rPr>
        <w:t>Eur J Cancer. 2022 Apr;</w:t>
      </w:r>
      <w:r w:rsidR="00227DB2">
        <w:rPr>
          <w:color w:val="000000"/>
        </w:rPr>
        <w:t xml:space="preserve"> </w:t>
      </w:r>
      <w:r w:rsidR="00227DB2" w:rsidRPr="00227DB2">
        <w:rPr>
          <w:color w:val="000000"/>
        </w:rPr>
        <w:t>165:81-96.</w:t>
      </w:r>
    </w:p>
    <w:p w14:paraId="56EA0879" w14:textId="125B8DE0" w:rsidR="00E65F91" w:rsidRDefault="00E65F91" w:rsidP="00AE1182">
      <w:pPr>
        <w:pStyle w:val="ListParagraph"/>
        <w:numPr>
          <w:ilvl w:val="0"/>
          <w:numId w:val="3"/>
        </w:numPr>
      </w:pPr>
      <w:r w:rsidRPr="00227DB2">
        <w:t xml:space="preserve">Safdar B, Wang M, </w:t>
      </w:r>
      <w:r w:rsidRPr="00227DB2">
        <w:rPr>
          <w:b/>
          <w:bCs/>
        </w:rPr>
        <w:t>Guo X</w:t>
      </w:r>
      <w:r w:rsidRPr="00227DB2">
        <w:t xml:space="preserve">, Cha C, Chun HJ, Deng Y, Dziura J, El-Khoury JM, Gorelick F, Ko AI, Lee AI, Safirstein R, Simonov M, Zhou B, Desir GV. (2022) Association of renalase with clinical outcomes in hospitalized patients with COVID-19. </w:t>
      </w:r>
      <w:proofErr w:type="spellStart"/>
      <w:r w:rsidRPr="00227DB2">
        <w:t>PLoS</w:t>
      </w:r>
      <w:proofErr w:type="spellEnd"/>
      <w:r w:rsidRPr="00227DB2">
        <w:t xml:space="preserve"> ONE </w:t>
      </w:r>
      <w:r w:rsidR="00C45715">
        <w:t xml:space="preserve">2022 </w:t>
      </w:r>
      <w:r w:rsidRPr="00227DB2">
        <w:t>17(3): e0264178.</w:t>
      </w:r>
    </w:p>
    <w:p w14:paraId="53F72676" w14:textId="642F7FF2" w:rsidR="005A63E2" w:rsidRPr="00227DB2" w:rsidRDefault="005A63E2" w:rsidP="00AE1182">
      <w:pPr>
        <w:pStyle w:val="ListParagraph"/>
        <w:numPr>
          <w:ilvl w:val="0"/>
          <w:numId w:val="3"/>
        </w:numPr>
      </w:pPr>
      <w:r w:rsidRPr="005A63E2">
        <w:t xml:space="preserve">Chaurasia R, Salovey A, </w:t>
      </w:r>
      <w:r w:rsidRPr="005A63E2">
        <w:rPr>
          <w:b/>
          <w:bCs/>
        </w:rPr>
        <w:t>Guo X</w:t>
      </w:r>
      <w:r w:rsidRPr="005A63E2">
        <w:t>, Desir G and Vinetz JM</w:t>
      </w:r>
      <w:r>
        <w:t xml:space="preserve">. </w:t>
      </w:r>
      <w:r w:rsidR="00C45715" w:rsidRPr="00C45715">
        <w:t xml:space="preserve">Vaccination With Leptospira </w:t>
      </w:r>
      <w:proofErr w:type="spellStart"/>
      <w:r w:rsidR="00C45715" w:rsidRPr="00C45715">
        <w:t>interrogans</w:t>
      </w:r>
      <w:proofErr w:type="spellEnd"/>
      <w:r w:rsidR="00C45715" w:rsidRPr="00C45715">
        <w:t xml:space="preserve"> PF07598 Gene Family-Encoded Virulence Modifying Proteins Protects Mice From Severe Leptospirosis and Reduces Bacterial Load in the Liver and Kidney</w:t>
      </w:r>
      <w:r w:rsidR="00C45715">
        <w:t xml:space="preserve">. </w:t>
      </w:r>
      <w:r w:rsidR="00C45715" w:rsidRPr="00C45715">
        <w:t xml:space="preserve">Front. Cell. Infect. Microbiol. </w:t>
      </w:r>
      <w:r w:rsidR="00C45715">
        <w:t xml:space="preserve">2022 </w:t>
      </w:r>
      <w:r w:rsidR="00C45715" w:rsidRPr="00C45715">
        <w:t>12:926994</w:t>
      </w:r>
    </w:p>
    <w:sectPr w:rsidR="005A63E2" w:rsidRPr="00227D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6603" w14:textId="77777777" w:rsidR="003A62A0" w:rsidRDefault="003A62A0" w:rsidP="007A7A71">
      <w:pPr>
        <w:spacing w:after="0" w:line="240" w:lineRule="auto"/>
      </w:pPr>
      <w:r>
        <w:separator/>
      </w:r>
    </w:p>
  </w:endnote>
  <w:endnote w:type="continuationSeparator" w:id="0">
    <w:p w14:paraId="7BE741C9" w14:textId="77777777" w:rsidR="003A62A0" w:rsidRDefault="003A62A0" w:rsidP="007A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FAD7" w14:textId="77777777" w:rsidR="007A7A71" w:rsidRDefault="007A7A71" w:rsidP="00F15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79FEFF" w14:textId="77777777" w:rsidR="007A7A71" w:rsidRDefault="007A7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8269" w14:textId="77777777" w:rsidR="007A7A71" w:rsidRPr="007A7A71" w:rsidRDefault="007A7A71" w:rsidP="00F15C43">
    <w:pPr>
      <w:pStyle w:val="Footer"/>
      <w:framePr w:wrap="around" w:vAnchor="text" w:hAnchor="margin" w:xAlign="center" w:y="1"/>
      <w:rPr>
        <w:rStyle w:val="PageNumber"/>
        <w:color w:val="000000"/>
        <w:sz w:val="20"/>
      </w:rPr>
    </w:pPr>
    <w:r w:rsidRPr="007A7A71">
      <w:rPr>
        <w:rStyle w:val="PageNumber"/>
        <w:color w:val="000000"/>
        <w:sz w:val="20"/>
      </w:rPr>
      <w:fldChar w:fldCharType="begin"/>
    </w:r>
    <w:r w:rsidRPr="007A7A71">
      <w:rPr>
        <w:rStyle w:val="PageNumber"/>
        <w:color w:val="000000"/>
        <w:sz w:val="20"/>
      </w:rPr>
      <w:instrText xml:space="preserve"> PAGE </w:instrText>
    </w:r>
    <w:r w:rsidRPr="007A7A71">
      <w:rPr>
        <w:rStyle w:val="PageNumber"/>
        <w:color w:val="000000"/>
        <w:sz w:val="20"/>
      </w:rPr>
      <w:fldChar w:fldCharType="separate"/>
    </w:r>
    <w:r w:rsidRPr="007A7A71">
      <w:rPr>
        <w:rStyle w:val="PageNumber"/>
        <w:noProof/>
        <w:color w:val="000000"/>
        <w:sz w:val="20"/>
      </w:rPr>
      <w:t>1</w:t>
    </w:r>
    <w:r w:rsidRPr="007A7A71">
      <w:rPr>
        <w:rStyle w:val="PageNumber"/>
        <w:color w:val="000000"/>
        <w:sz w:val="20"/>
      </w:rPr>
      <w:fldChar w:fldCharType="end"/>
    </w:r>
  </w:p>
  <w:p w14:paraId="52B6D886" w14:textId="77777777" w:rsidR="007A7A71" w:rsidRPr="007A7A71" w:rsidRDefault="007A7A71">
    <w:pPr>
      <w:pStyle w:val="Footer"/>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67A6" w14:textId="77777777" w:rsidR="007A7A71" w:rsidRDefault="007A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FB63" w14:textId="77777777" w:rsidR="003A62A0" w:rsidRDefault="003A62A0" w:rsidP="007A7A71">
      <w:pPr>
        <w:spacing w:after="0" w:line="240" w:lineRule="auto"/>
      </w:pPr>
      <w:r>
        <w:separator/>
      </w:r>
    </w:p>
  </w:footnote>
  <w:footnote w:type="continuationSeparator" w:id="0">
    <w:p w14:paraId="701C0077" w14:textId="77777777" w:rsidR="003A62A0" w:rsidRDefault="003A62A0" w:rsidP="007A7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079" w14:textId="77777777" w:rsidR="007A7A71" w:rsidRDefault="007A7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D011" w14:textId="77777777" w:rsidR="007A7A71" w:rsidRPr="007A7A71" w:rsidRDefault="007A7A71" w:rsidP="007A7A71">
    <w:pPr>
      <w:pStyle w:val="Header"/>
      <w:jc w:val="right"/>
      <w:rPr>
        <w:color w:val="000000"/>
        <w:sz w:val="20"/>
      </w:rPr>
    </w:pPr>
    <w:r>
      <w:rPr>
        <w:color w:val="000000"/>
        <w:sz w:val="20"/>
      </w:rPr>
      <w:t>Xiaojia (Sasha) Guo, PhD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0D44" w14:textId="77777777" w:rsidR="007A7A71" w:rsidRDefault="007A7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C4C6C"/>
    <w:multiLevelType w:val="singleLevel"/>
    <w:tmpl w:val="C7CEB938"/>
    <w:lvl w:ilvl="0">
      <w:start w:val="1"/>
      <w:numFmt w:val="decimal"/>
      <w:lvlText w:val="%1."/>
      <w:lvlJc w:val="left"/>
      <w:pPr>
        <w:ind w:left="480" w:hanging="480"/>
      </w:pPr>
    </w:lvl>
  </w:abstractNum>
  <w:abstractNum w:abstractNumId="1" w15:restartNumberingAfterBreak="0">
    <w:nsid w:val="45F3435E"/>
    <w:multiLevelType w:val="singleLevel"/>
    <w:tmpl w:val="E35CBFB2"/>
    <w:lvl w:ilvl="0">
      <w:start w:val="1"/>
      <w:numFmt w:val="decimal"/>
      <w:lvlText w:val="%1."/>
      <w:lvlJc w:val="left"/>
      <w:pPr>
        <w:ind w:left="480" w:hanging="480"/>
      </w:pPr>
    </w:lvl>
  </w:abstractNum>
  <w:abstractNum w:abstractNumId="2" w15:restartNumberingAfterBreak="0">
    <w:nsid w:val="4E9274A0"/>
    <w:multiLevelType w:val="singleLevel"/>
    <w:tmpl w:val="C7CEB938"/>
    <w:lvl w:ilvl="0">
      <w:start w:val="1"/>
      <w:numFmt w:val="decimal"/>
      <w:lvlText w:val="%1."/>
      <w:lvlJc w:val="left"/>
      <w:pPr>
        <w:ind w:left="48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71"/>
    <w:rsid w:val="00000825"/>
    <w:rsid w:val="00071173"/>
    <w:rsid w:val="001035E4"/>
    <w:rsid w:val="00177691"/>
    <w:rsid w:val="001851F5"/>
    <w:rsid w:val="00227DB2"/>
    <w:rsid w:val="002913C5"/>
    <w:rsid w:val="00371E55"/>
    <w:rsid w:val="003A4166"/>
    <w:rsid w:val="003A4CDC"/>
    <w:rsid w:val="003A62A0"/>
    <w:rsid w:val="005A63E2"/>
    <w:rsid w:val="00657B0F"/>
    <w:rsid w:val="006B76F6"/>
    <w:rsid w:val="007A7A71"/>
    <w:rsid w:val="007D5E92"/>
    <w:rsid w:val="007E4AA9"/>
    <w:rsid w:val="00812362"/>
    <w:rsid w:val="00A706AD"/>
    <w:rsid w:val="00AB69A7"/>
    <w:rsid w:val="00AE1182"/>
    <w:rsid w:val="00B971A0"/>
    <w:rsid w:val="00C45715"/>
    <w:rsid w:val="00CA289B"/>
    <w:rsid w:val="00CA4E65"/>
    <w:rsid w:val="00D94208"/>
    <w:rsid w:val="00E65F91"/>
    <w:rsid w:val="00F1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85CD"/>
  <w15:chartTrackingRefBased/>
  <w15:docId w15:val="{4EEB7DC4-AD47-4AB6-8DE8-7B77CC1B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A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7A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7A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A7A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A71"/>
  </w:style>
  <w:style w:type="paragraph" w:styleId="Footer">
    <w:name w:val="footer"/>
    <w:basedOn w:val="Normal"/>
    <w:link w:val="FooterChar"/>
    <w:uiPriority w:val="99"/>
    <w:unhideWhenUsed/>
    <w:rsid w:val="007A7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A71"/>
  </w:style>
  <w:style w:type="character" w:styleId="PageNumber">
    <w:name w:val="page number"/>
    <w:basedOn w:val="DefaultParagraphFont"/>
    <w:uiPriority w:val="99"/>
    <w:semiHidden/>
    <w:unhideWhenUsed/>
    <w:rsid w:val="007A7A71"/>
  </w:style>
  <w:style w:type="character" w:customStyle="1" w:styleId="Heading1Char">
    <w:name w:val="Heading 1 Char"/>
    <w:basedOn w:val="DefaultParagraphFont"/>
    <w:link w:val="Heading1"/>
    <w:uiPriority w:val="9"/>
    <w:rsid w:val="007A7A7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A7A71"/>
    <w:pPr>
      <w:ind w:left="720"/>
      <w:contextualSpacing/>
    </w:pPr>
  </w:style>
  <w:style w:type="character" w:customStyle="1" w:styleId="Heading2Char">
    <w:name w:val="Heading 2 Char"/>
    <w:basedOn w:val="DefaultParagraphFont"/>
    <w:link w:val="Heading2"/>
    <w:uiPriority w:val="9"/>
    <w:rsid w:val="007A7A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A7A7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A7A7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A7A71"/>
    <w:rPr>
      <w:color w:val="0563C1" w:themeColor="hyperlink"/>
      <w:u w:val="single"/>
    </w:rPr>
  </w:style>
  <w:style w:type="character" w:styleId="UnresolvedMention">
    <w:name w:val="Unresolved Mention"/>
    <w:basedOn w:val="DefaultParagraphFont"/>
    <w:uiPriority w:val="99"/>
    <w:semiHidden/>
    <w:unhideWhenUsed/>
    <w:rsid w:val="007A7A71"/>
    <w:rPr>
      <w:color w:val="605E5C"/>
      <w:shd w:val="clear" w:color="auto" w:fill="E1DFDD"/>
    </w:rPr>
  </w:style>
  <w:style w:type="character" w:styleId="CommentReference">
    <w:name w:val="annotation reference"/>
    <w:basedOn w:val="DefaultParagraphFont"/>
    <w:uiPriority w:val="99"/>
    <w:semiHidden/>
    <w:unhideWhenUsed/>
    <w:rsid w:val="007D5E92"/>
    <w:rPr>
      <w:sz w:val="16"/>
      <w:szCs w:val="16"/>
    </w:rPr>
  </w:style>
  <w:style w:type="paragraph" w:styleId="CommentText">
    <w:name w:val="annotation text"/>
    <w:basedOn w:val="Normal"/>
    <w:link w:val="CommentTextChar"/>
    <w:uiPriority w:val="99"/>
    <w:semiHidden/>
    <w:unhideWhenUsed/>
    <w:rsid w:val="007D5E92"/>
    <w:pPr>
      <w:spacing w:line="240" w:lineRule="auto"/>
    </w:pPr>
    <w:rPr>
      <w:sz w:val="20"/>
      <w:szCs w:val="20"/>
    </w:rPr>
  </w:style>
  <w:style w:type="character" w:customStyle="1" w:styleId="CommentTextChar">
    <w:name w:val="Comment Text Char"/>
    <w:basedOn w:val="DefaultParagraphFont"/>
    <w:link w:val="CommentText"/>
    <w:uiPriority w:val="99"/>
    <w:semiHidden/>
    <w:rsid w:val="007D5E92"/>
    <w:rPr>
      <w:sz w:val="20"/>
      <w:szCs w:val="20"/>
    </w:rPr>
  </w:style>
  <w:style w:type="paragraph" w:styleId="CommentSubject">
    <w:name w:val="annotation subject"/>
    <w:basedOn w:val="CommentText"/>
    <w:next w:val="CommentText"/>
    <w:link w:val="CommentSubjectChar"/>
    <w:uiPriority w:val="99"/>
    <w:semiHidden/>
    <w:unhideWhenUsed/>
    <w:rsid w:val="007D5E92"/>
    <w:rPr>
      <w:b/>
      <w:bCs/>
    </w:rPr>
  </w:style>
  <w:style w:type="character" w:customStyle="1" w:styleId="CommentSubjectChar">
    <w:name w:val="Comment Subject Char"/>
    <w:basedOn w:val="CommentTextChar"/>
    <w:link w:val="CommentSubject"/>
    <w:uiPriority w:val="99"/>
    <w:semiHidden/>
    <w:rsid w:val="007D5E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3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Guo, Xiaojia</cp:lastModifiedBy>
  <cp:revision>4</cp:revision>
  <cp:lastPrinted>2021-08-10T11:29:00Z</cp:lastPrinted>
  <dcterms:created xsi:type="dcterms:W3CDTF">2022-03-13T07:05:00Z</dcterms:created>
  <dcterms:modified xsi:type="dcterms:W3CDTF">2022-07-06T16:32:00Z</dcterms:modified>
</cp:coreProperties>
</file>