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D68B0" w14:textId="77777777" w:rsidR="0015166D" w:rsidRDefault="0015166D" w:rsidP="0015166D">
      <w:pPr>
        <w:pStyle w:val="OMBInfo"/>
      </w:pPr>
      <w:r>
        <w:t>OMB No. 0925-0001 and 0925-0002 (Rev. 03/2020 Approved Through 02/28/2023)</w:t>
      </w:r>
    </w:p>
    <w:p w14:paraId="48D07FF5" w14:textId="77777777" w:rsidR="002B7443" w:rsidRPr="00757E7C" w:rsidRDefault="002B7443" w:rsidP="006E6FB5">
      <w:pPr>
        <w:pStyle w:val="Title"/>
        <w:rPr>
          <w:rFonts w:cs="Arial"/>
          <w:szCs w:val="22"/>
        </w:rPr>
      </w:pPr>
      <w:r w:rsidRPr="00757E7C">
        <w:rPr>
          <w:rFonts w:cs="Arial"/>
          <w:szCs w:val="22"/>
        </w:rPr>
        <w:t>BIOGRAPHICAL SKETCH</w:t>
      </w:r>
    </w:p>
    <w:p w14:paraId="01C9B6C5" w14:textId="7EDF005C" w:rsidR="002B7443" w:rsidRPr="0015166D" w:rsidRDefault="002B7443" w:rsidP="00F7284D">
      <w:pPr>
        <w:pStyle w:val="HeadingNote"/>
        <w:rPr>
          <w:sz w:val="20"/>
          <w:szCs w:val="20"/>
        </w:rPr>
      </w:pPr>
      <w:r w:rsidRPr="0015166D">
        <w:rPr>
          <w:sz w:val="20"/>
          <w:szCs w:val="20"/>
        </w:rPr>
        <w:t>Provide the following information for the Senior/key personnel and other significant contributors.</w:t>
      </w:r>
      <w:r w:rsidRPr="0015166D">
        <w:rPr>
          <w:sz w:val="20"/>
          <w:szCs w:val="20"/>
        </w:rPr>
        <w:br w:type="textWrapping" w:clear="all"/>
        <w:t xml:space="preserve">Follow this format for each person.  </w:t>
      </w:r>
      <w:r w:rsidRPr="0015166D">
        <w:rPr>
          <w:b/>
          <w:sz w:val="20"/>
          <w:szCs w:val="20"/>
        </w:rPr>
        <w:t>DO NOT EXCEED FIVE PAGES.</w:t>
      </w:r>
    </w:p>
    <w:p w14:paraId="4F46CDBB" w14:textId="6D0574AD" w:rsidR="002B7443" w:rsidRPr="00757E7C" w:rsidRDefault="002B7443" w:rsidP="002B7443">
      <w:pPr>
        <w:pStyle w:val="FormFieldCaption1"/>
        <w:pBdr>
          <w:between w:val="single" w:sz="4" w:space="1" w:color="auto"/>
        </w:pBdr>
        <w:rPr>
          <w:sz w:val="22"/>
          <w:szCs w:val="22"/>
        </w:rPr>
      </w:pPr>
      <w:r w:rsidRPr="00757E7C">
        <w:rPr>
          <w:sz w:val="22"/>
          <w:szCs w:val="22"/>
        </w:rPr>
        <w:t>NAME:</w:t>
      </w:r>
      <w:r w:rsidR="001A5878" w:rsidRPr="00757E7C">
        <w:rPr>
          <w:sz w:val="22"/>
          <w:szCs w:val="22"/>
        </w:rPr>
        <w:t xml:space="preserve"> Turner, Paul Eugene</w:t>
      </w:r>
      <w:r w:rsidR="001A5878" w:rsidRPr="00757E7C">
        <w:rPr>
          <w:sz w:val="22"/>
          <w:szCs w:val="22"/>
        </w:rPr>
        <w:tab/>
      </w:r>
    </w:p>
    <w:p w14:paraId="7FFF41C1" w14:textId="7850A294" w:rsidR="002B7443" w:rsidRPr="00757E7C" w:rsidRDefault="002154D3" w:rsidP="002B7443">
      <w:pPr>
        <w:pStyle w:val="FormFieldCaption1"/>
        <w:pBdr>
          <w:between w:val="single" w:sz="4" w:space="1" w:color="auto"/>
        </w:pBdr>
        <w:rPr>
          <w:sz w:val="22"/>
          <w:szCs w:val="22"/>
        </w:rPr>
      </w:pPr>
      <w:proofErr w:type="spellStart"/>
      <w:r w:rsidRPr="00757E7C">
        <w:rPr>
          <w:sz w:val="22"/>
          <w:szCs w:val="22"/>
        </w:rPr>
        <w:t>eRA</w:t>
      </w:r>
      <w:proofErr w:type="spellEnd"/>
      <w:r w:rsidRPr="00757E7C">
        <w:rPr>
          <w:sz w:val="22"/>
          <w:szCs w:val="22"/>
        </w:rPr>
        <w:t xml:space="preserve"> COMMONS USER NAME</w:t>
      </w:r>
      <w:r w:rsidR="002B7443" w:rsidRPr="00757E7C">
        <w:rPr>
          <w:sz w:val="22"/>
          <w:szCs w:val="22"/>
        </w:rPr>
        <w:t>:</w:t>
      </w:r>
      <w:r w:rsidR="001A5878" w:rsidRPr="00757E7C">
        <w:rPr>
          <w:sz w:val="22"/>
          <w:szCs w:val="22"/>
        </w:rPr>
        <w:t xml:space="preserve"> PETURNER</w:t>
      </w:r>
    </w:p>
    <w:p w14:paraId="74873D9A" w14:textId="4CDC1204" w:rsidR="002B7443" w:rsidRPr="00757E7C" w:rsidRDefault="00E047AD" w:rsidP="002B7443">
      <w:pPr>
        <w:pStyle w:val="FormFieldCaption1"/>
        <w:pBdr>
          <w:between w:val="single" w:sz="4" w:space="1" w:color="auto"/>
        </w:pBdr>
        <w:rPr>
          <w:sz w:val="22"/>
          <w:szCs w:val="22"/>
        </w:rPr>
      </w:pPr>
      <w:r w:rsidRPr="00757E7C">
        <w:rPr>
          <w:sz w:val="22"/>
          <w:szCs w:val="22"/>
        </w:rPr>
        <w:t>POSITION TITLE</w:t>
      </w:r>
      <w:r w:rsidR="002B7443" w:rsidRPr="00757E7C">
        <w:rPr>
          <w:sz w:val="22"/>
          <w:szCs w:val="22"/>
        </w:rPr>
        <w:t>:</w:t>
      </w:r>
      <w:r w:rsidR="001A5878" w:rsidRPr="00757E7C">
        <w:rPr>
          <w:sz w:val="22"/>
          <w:szCs w:val="22"/>
        </w:rPr>
        <w:t xml:space="preserve"> </w:t>
      </w:r>
      <w:r w:rsidR="003924B0">
        <w:rPr>
          <w:sz w:val="22"/>
          <w:szCs w:val="22"/>
        </w:rPr>
        <w:t>Rachel Carson</w:t>
      </w:r>
      <w:r w:rsidR="005D7328" w:rsidRPr="00757E7C">
        <w:rPr>
          <w:sz w:val="22"/>
          <w:szCs w:val="22"/>
        </w:rPr>
        <w:t xml:space="preserve"> Professor</w:t>
      </w:r>
      <w:r w:rsidR="001A5878" w:rsidRPr="00757E7C">
        <w:rPr>
          <w:sz w:val="22"/>
          <w:szCs w:val="22"/>
        </w:rPr>
        <w:t xml:space="preserve"> of Ecology and Evolutionary Biology, Yale University</w:t>
      </w:r>
      <w:r w:rsidR="00D04BBB" w:rsidRPr="00757E7C">
        <w:rPr>
          <w:sz w:val="22"/>
          <w:szCs w:val="22"/>
        </w:rPr>
        <w:t>; Microbiology Faculty, Yale School of Medicine</w:t>
      </w:r>
    </w:p>
    <w:p w14:paraId="035344DF" w14:textId="6C2A1CFB" w:rsidR="002B7443" w:rsidRPr="00757E7C" w:rsidRDefault="002B7443" w:rsidP="002B7443">
      <w:pPr>
        <w:pStyle w:val="FormFieldCaption1"/>
        <w:pBdr>
          <w:between w:val="single" w:sz="4" w:space="1" w:color="auto"/>
        </w:pBdr>
        <w:rPr>
          <w:sz w:val="22"/>
          <w:szCs w:val="22"/>
        </w:rPr>
      </w:pPr>
      <w:r w:rsidRPr="00757E7C">
        <w:rPr>
          <w:sz w:val="22"/>
          <w:szCs w:val="22"/>
        </w:rPr>
        <w:t xml:space="preserve">EDUCATION/TRAINING </w:t>
      </w:r>
    </w:p>
    <w:tbl>
      <w:tblPr>
        <w:tblStyle w:val="TableGrid"/>
        <w:tblW w:w="0" w:type="auto"/>
        <w:tblBorders>
          <w:left w:val="none" w:sz="0" w:space="0" w:color="auto"/>
          <w:bottom w:val="none" w:sz="0" w:space="0" w:color="auto"/>
          <w:right w:val="none" w:sz="0" w:space="0" w:color="auto"/>
          <w:insideH w:val="none" w:sz="0" w:space="0" w:color="auto"/>
        </w:tblBorders>
        <w:tblLayout w:type="fixed"/>
        <w:tblLook w:val="04A0" w:firstRow="1" w:lastRow="0" w:firstColumn="1" w:lastColumn="0" w:noHBand="0" w:noVBand="1"/>
        <w:tblCaption w:val="Education and Training Table"/>
        <w:tblDescription w:val="Enter your institution name and location, degree (if applicable), start date, end date (or expected end date), and field of study. "/>
      </w:tblPr>
      <w:tblGrid>
        <w:gridCol w:w="5364"/>
        <w:gridCol w:w="1440"/>
        <w:gridCol w:w="1440"/>
        <w:gridCol w:w="2592"/>
      </w:tblGrid>
      <w:tr w:rsidR="00933173" w:rsidRPr="00757E7C" w14:paraId="21BBC1F3" w14:textId="77777777" w:rsidTr="00547118">
        <w:trPr>
          <w:cantSplit/>
          <w:tblHeader/>
        </w:trPr>
        <w:tc>
          <w:tcPr>
            <w:tcW w:w="5364" w:type="dxa"/>
            <w:tcBorders>
              <w:top w:val="single" w:sz="4" w:space="0" w:color="auto"/>
              <w:bottom w:val="single" w:sz="4" w:space="0" w:color="auto"/>
            </w:tcBorders>
            <w:vAlign w:val="center"/>
          </w:tcPr>
          <w:p w14:paraId="5DCFDE41" w14:textId="77777777" w:rsidR="00933173" w:rsidRPr="00757E7C" w:rsidRDefault="00933173" w:rsidP="002154D3">
            <w:pPr>
              <w:pStyle w:val="FormFieldCaption"/>
              <w:jc w:val="center"/>
              <w:rPr>
                <w:sz w:val="22"/>
                <w:szCs w:val="22"/>
              </w:rPr>
            </w:pPr>
            <w:r w:rsidRPr="00757E7C">
              <w:rPr>
                <w:sz w:val="22"/>
                <w:szCs w:val="22"/>
              </w:rPr>
              <w:t>INSTITUTION AND LOCATION</w:t>
            </w:r>
          </w:p>
        </w:tc>
        <w:tc>
          <w:tcPr>
            <w:tcW w:w="1440" w:type="dxa"/>
            <w:tcBorders>
              <w:top w:val="single" w:sz="4" w:space="0" w:color="auto"/>
              <w:bottom w:val="single" w:sz="4" w:space="0" w:color="auto"/>
            </w:tcBorders>
            <w:vAlign w:val="center"/>
          </w:tcPr>
          <w:p w14:paraId="0A8E3E0E" w14:textId="77777777" w:rsidR="00933173" w:rsidRPr="00757E7C" w:rsidRDefault="00933173" w:rsidP="002154D3">
            <w:pPr>
              <w:pStyle w:val="FormFieldCaption"/>
              <w:jc w:val="center"/>
              <w:rPr>
                <w:sz w:val="22"/>
                <w:szCs w:val="22"/>
              </w:rPr>
            </w:pPr>
            <w:r w:rsidRPr="00757E7C">
              <w:rPr>
                <w:sz w:val="22"/>
                <w:szCs w:val="22"/>
              </w:rPr>
              <w:t>DEGREE</w:t>
            </w:r>
          </w:p>
          <w:p w14:paraId="0DEF5BC8" w14:textId="77777777" w:rsidR="00933173" w:rsidRPr="00757E7C" w:rsidRDefault="00933173" w:rsidP="002154D3">
            <w:pPr>
              <w:pStyle w:val="FormFieldCaption"/>
              <w:jc w:val="center"/>
              <w:rPr>
                <w:rStyle w:val="Emphasis"/>
                <w:sz w:val="22"/>
                <w:szCs w:val="22"/>
              </w:rPr>
            </w:pPr>
            <w:r w:rsidRPr="00757E7C">
              <w:rPr>
                <w:rStyle w:val="Emphasis"/>
                <w:sz w:val="22"/>
                <w:szCs w:val="22"/>
              </w:rPr>
              <w:t>(if applicable)</w:t>
            </w:r>
          </w:p>
          <w:p w14:paraId="32A0C014" w14:textId="77777777" w:rsidR="00933173" w:rsidRPr="00757E7C" w:rsidRDefault="00933173" w:rsidP="002154D3">
            <w:pPr>
              <w:pStyle w:val="FormFieldCaption"/>
              <w:rPr>
                <w:sz w:val="22"/>
                <w:szCs w:val="22"/>
              </w:rPr>
            </w:pPr>
          </w:p>
        </w:tc>
        <w:tc>
          <w:tcPr>
            <w:tcW w:w="1440" w:type="dxa"/>
            <w:tcBorders>
              <w:top w:val="single" w:sz="4" w:space="0" w:color="auto"/>
              <w:bottom w:val="single" w:sz="4" w:space="0" w:color="auto"/>
            </w:tcBorders>
            <w:vAlign w:val="center"/>
          </w:tcPr>
          <w:p w14:paraId="4ED3B33F" w14:textId="77777777" w:rsidR="00C1247F" w:rsidRPr="00757E7C" w:rsidRDefault="00C1247F" w:rsidP="002154D3">
            <w:pPr>
              <w:pStyle w:val="FormFieldCaption"/>
              <w:jc w:val="center"/>
              <w:rPr>
                <w:sz w:val="22"/>
                <w:szCs w:val="22"/>
              </w:rPr>
            </w:pPr>
            <w:r w:rsidRPr="00757E7C">
              <w:rPr>
                <w:sz w:val="22"/>
                <w:szCs w:val="22"/>
              </w:rPr>
              <w:t>Completion Date</w:t>
            </w:r>
          </w:p>
          <w:p w14:paraId="76B4E15A" w14:textId="09B57E40" w:rsidR="00933173" w:rsidRPr="00757E7C" w:rsidRDefault="00933173" w:rsidP="002154D3">
            <w:pPr>
              <w:pStyle w:val="FormFieldCaption"/>
              <w:jc w:val="center"/>
              <w:rPr>
                <w:sz w:val="22"/>
                <w:szCs w:val="22"/>
              </w:rPr>
            </w:pPr>
            <w:r w:rsidRPr="00757E7C">
              <w:rPr>
                <w:sz w:val="22"/>
                <w:szCs w:val="22"/>
              </w:rPr>
              <w:t>MM/YYYY</w:t>
            </w:r>
          </w:p>
          <w:p w14:paraId="143620A6" w14:textId="77777777" w:rsidR="00933173" w:rsidRPr="00757E7C" w:rsidRDefault="00933173" w:rsidP="002154D3">
            <w:pPr>
              <w:pStyle w:val="FormFieldCaption"/>
              <w:rPr>
                <w:sz w:val="22"/>
                <w:szCs w:val="22"/>
              </w:rPr>
            </w:pPr>
          </w:p>
        </w:tc>
        <w:tc>
          <w:tcPr>
            <w:tcW w:w="2592" w:type="dxa"/>
            <w:tcBorders>
              <w:top w:val="single" w:sz="4" w:space="0" w:color="auto"/>
              <w:bottom w:val="single" w:sz="4" w:space="0" w:color="auto"/>
            </w:tcBorders>
            <w:vAlign w:val="center"/>
          </w:tcPr>
          <w:p w14:paraId="7E87FA43" w14:textId="77777777" w:rsidR="00933173" w:rsidRPr="00757E7C" w:rsidRDefault="00933173" w:rsidP="002154D3">
            <w:pPr>
              <w:pStyle w:val="FormFieldCaption"/>
              <w:jc w:val="center"/>
              <w:rPr>
                <w:sz w:val="22"/>
                <w:szCs w:val="22"/>
              </w:rPr>
            </w:pPr>
            <w:r w:rsidRPr="00757E7C">
              <w:rPr>
                <w:sz w:val="22"/>
                <w:szCs w:val="22"/>
              </w:rPr>
              <w:t>FIELD OF STUDY</w:t>
            </w:r>
          </w:p>
          <w:p w14:paraId="4198E5FC" w14:textId="77777777" w:rsidR="00933173" w:rsidRPr="00757E7C" w:rsidRDefault="00933173" w:rsidP="002154D3">
            <w:pPr>
              <w:pStyle w:val="FormFieldCaption"/>
              <w:rPr>
                <w:sz w:val="22"/>
                <w:szCs w:val="22"/>
              </w:rPr>
            </w:pPr>
          </w:p>
        </w:tc>
      </w:tr>
      <w:tr w:rsidR="00933173" w:rsidRPr="00757E7C" w14:paraId="5CD50646" w14:textId="77777777" w:rsidTr="003E4A92">
        <w:trPr>
          <w:cantSplit/>
          <w:trHeight w:val="395"/>
        </w:trPr>
        <w:tc>
          <w:tcPr>
            <w:tcW w:w="5364" w:type="dxa"/>
            <w:tcBorders>
              <w:top w:val="single" w:sz="4" w:space="0" w:color="auto"/>
            </w:tcBorders>
          </w:tcPr>
          <w:p w14:paraId="3B0C531B" w14:textId="1F58AEC4" w:rsidR="00933173" w:rsidRPr="00757E7C" w:rsidRDefault="001A5878" w:rsidP="00ED35D7">
            <w:pPr>
              <w:pStyle w:val="FormFieldCaption"/>
              <w:spacing w:before="20" w:after="20"/>
              <w:rPr>
                <w:sz w:val="22"/>
                <w:szCs w:val="22"/>
              </w:rPr>
            </w:pPr>
            <w:r w:rsidRPr="00757E7C">
              <w:rPr>
                <w:sz w:val="22"/>
                <w:szCs w:val="22"/>
              </w:rPr>
              <w:t>University of Rochester; Rochester, NY</w:t>
            </w:r>
          </w:p>
        </w:tc>
        <w:tc>
          <w:tcPr>
            <w:tcW w:w="1440" w:type="dxa"/>
            <w:tcBorders>
              <w:top w:val="single" w:sz="4" w:space="0" w:color="auto"/>
            </w:tcBorders>
          </w:tcPr>
          <w:p w14:paraId="62DD05C1" w14:textId="283566F4" w:rsidR="00933173" w:rsidRPr="00757E7C" w:rsidRDefault="001A5878" w:rsidP="003E4A92">
            <w:pPr>
              <w:pStyle w:val="FormFieldCaption"/>
              <w:spacing w:before="20" w:after="20"/>
              <w:jc w:val="center"/>
              <w:rPr>
                <w:sz w:val="22"/>
                <w:szCs w:val="22"/>
              </w:rPr>
            </w:pPr>
            <w:r w:rsidRPr="00757E7C">
              <w:rPr>
                <w:sz w:val="22"/>
                <w:szCs w:val="22"/>
              </w:rPr>
              <w:t>BA</w:t>
            </w:r>
          </w:p>
        </w:tc>
        <w:tc>
          <w:tcPr>
            <w:tcW w:w="1440" w:type="dxa"/>
            <w:tcBorders>
              <w:top w:val="single" w:sz="4" w:space="0" w:color="auto"/>
            </w:tcBorders>
          </w:tcPr>
          <w:p w14:paraId="543299E0" w14:textId="23BB58A3" w:rsidR="00933173" w:rsidRPr="00757E7C" w:rsidRDefault="001A5878" w:rsidP="003E4A92">
            <w:pPr>
              <w:pStyle w:val="FormFieldCaption"/>
              <w:spacing w:before="20" w:after="20"/>
              <w:jc w:val="center"/>
              <w:rPr>
                <w:sz w:val="22"/>
                <w:szCs w:val="22"/>
              </w:rPr>
            </w:pPr>
            <w:r w:rsidRPr="00757E7C">
              <w:rPr>
                <w:sz w:val="22"/>
                <w:szCs w:val="22"/>
              </w:rPr>
              <w:t>05/1988</w:t>
            </w:r>
          </w:p>
        </w:tc>
        <w:tc>
          <w:tcPr>
            <w:tcW w:w="2592" w:type="dxa"/>
            <w:tcBorders>
              <w:top w:val="single" w:sz="4" w:space="0" w:color="auto"/>
            </w:tcBorders>
          </w:tcPr>
          <w:p w14:paraId="7BC5582F" w14:textId="65442F51" w:rsidR="00933173" w:rsidRPr="00757E7C" w:rsidRDefault="001A5878" w:rsidP="00ED35D7">
            <w:pPr>
              <w:pStyle w:val="FormFieldCaption"/>
              <w:spacing w:before="20" w:after="20"/>
              <w:rPr>
                <w:sz w:val="22"/>
                <w:szCs w:val="22"/>
              </w:rPr>
            </w:pPr>
            <w:r w:rsidRPr="00757E7C">
              <w:rPr>
                <w:sz w:val="22"/>
                <w:szCs w:val="22"/>
              </w:rPr>
              <w:t>Biological Sciences</w:t>
            </w:r>
          </w:p>
        </w:tc>
      </w:tr>
      <w:tr w:rsidR="00933173" w:rsidRPr="00757E7C" w14:paraId="1515F345" w14:textId="77777777" w:rsidTr="003E4A92">
        <w:trPr>
          <w:cantSplit/>
          <w:trHeight w:val="395"/>
        </w:trPr>
        <w:tc>
          <w:tcPr>
            <w:tcW w:w="5364" w:type="dxa"/>
          </w:tcPr>
          <w:p w14:paraId="7DED23E7" w14:textId="03D828EC" w:rsidR="00933173" w:rsidRPr="00757E7C" w:rsidRDefault="001A5878" w:rsidP="00ED35D7">
            <w:pPr>
              <w:pStyle w:val="FormFieldCaption"/>
              <w:spacing w:before="20" w:after="20"/>
              <w:rPr>
                <w:sz w:val="22"/>
                <w:szCs w:val="22"/>
              </w:rPr>
            </w:pPr>
            <w:r w:rsidRPr="00757E7C">
              <w:rPr>
                <w:sz w:val="22"/>
                <w:szCs w:val="22"/>
              </w:rPr>
              <w:t>Michigan State University; East Lansing, MI</w:t>
            </w:r>
          </w:p>
        </w:tc>
        <w:tc>
          <w:tcPr>
            <w:tcW w:w="1440" w:type="dxa"/>
          </w:tcPr>
          <w:p w14:paraId="0D874BFC" w14:textId="16A687D4" w:rsidR="00933173" w:rsidRPr="00757E7C" w:rsidRDefault="001A5878" w:rsidP="003E4A92">
            <w:pPr>
              <w:pStyle w:val="FormFieldCaption"/>
              <w:spacing w:before="20" w:after="20"/>
              <w:jc w:val="center"/>
              <w:rPr>
                <w:sz w:val="22"/>
                <w:szCs w:val="22"/>
              </w:rPr>
            </w:pPr>
            <w:r w:rsidRPr="00757E7C">
              <w:rPr>
                <w:sz w:val="22"/>
                <w:szCs w:val="22"/>
              </w:rPr>
              <w:t>PhD</w:t>
            </w:r>
          </w:p>
        </w:tc>
        <w:tc>
          <w:tcPr>
            <w:tcW w:w="1440" w:type="dxa"/>
          </w:tcPr>
          <w:p w14:paraId="1A7AA7CA" w14:textId="0DB59C4C" w:rsidR="00933173" w:rsidRPr="00757E7C" w:rsidRDefault="001A5878" w:rsidP="003E4A92">
            <w:pPr>
              <w:pStyle w:val="FormFieldCaption"/>
              <w:spacing w:before="20" w:after="20"/>
              <w:jc w:val="center"/>
              <w:rPr>
                <w:sz w:val="22"/>
                <w:szCs w:val="22"/>
              </w:rPr>
            </w:pPr>
            <w:r w:rsidRPr="00757E7C">
              <w:rPr>
                <w:sz w:val="22"/>
                <w:szCs w:val="22"/>
              </w:rPr>
              <w:t>11/1995</w:t>
            </w:r>
          </w:p>
        </w:tc>
        <w:tc>
          <w:tcPr>
            <w:tcW w:w="2592" w:type="dxa"/>
          </w:tcPr>
          <w:p w14:paraId="4CC74E5C" w14:textId="0B39BFA4" w:rsidR="00933173" w:rsidRPr="00757E7C" w:rsidRDefault="001A5878" w:rsidP="00ED35D7">
            <w:pPr>
              <w:pStyle w:val="FormFieldCaption"/>
              <w:spacing w:before="20" w:after="20"/>
              <w:rPr>
                <w:sz w:val="22"/>
                <w:szCs w:val="22"/>
              </w:rPr>
            </w:pPr>
            <w:r w:rsidRPr="00757E7C">
              <w:rPr>
                <w:sz w:val="22"/>
                <w:szCs w:val="22"/>
              </w:rPr>
              <w:t>Microbial Evolution</w:t>
            </w:r>
          </w:p>
        </w:tc>
      </w:tr>
      <w:tr w:rsidR="00933173" w:rsidRPr="00757E7C" w14:paraId="51E27C1C" w14:textId="77777777" w:rsidTr="003E4A92">
        <w:trPr>
          <w:cantSplit/>
          <w:trHeight w:val="395"/>
        </w:trPr>
        <w:tc>
          <w:tcPr>
            <w:tcW w:w="5364" w:type="dxa"/>
          </w:tcPr>
          <w:p w14:paraId="66BC8FF0" w14:textId="59B3726A" w:rsidR="00933173" w:rsidRPr="00757E7C" w:rsidRDefault="002154D3" w:rsidP="00ED35D7">
            <w:pPr>
              <w:pStyle w:val="FormFieldCaption"/>
              <w:spacing w:before="20" w:after="20"/>
              <w:rPr>
                <w:sz w:val="22"/>
                <w:szCs w:val="22"/>
              </w:rPr>
            </w:pPr>
            <w:r w:rsidRPr="00757E7C">
              <w:rPr>
                <w:sz w:val="22"/>
                <w:szCs w:val="22"/>
              </w:rPr>
              <w:t>University of Maryland; College Park, MD</w:t>
            </w:r>
          </w:p>
        </w:tc>
        <w:tc>
          <w:tcPr>
            <w:tcW w:w="1440" w:type="dxa"/>
          </w:tcPr>
          <w:p w14:paraId="6AEADABA" w14:textId="54394212" w:rsidR="00933173" w:rsidRPr="00757E7C" w:rsidRDefault="002154D3" w:rsidP="003E4A92">
            <w:pPr>
              <w:pStyle w:val="FormFieldCaption"/>
              <w:spacing w:before="20" w:after="20"/>
              <w:jc w:val="center"/>
              <w:rPr>
                <w:sz w:val="22"/>
                <w:szCs w:val="22"/>
              </w:rPr>
            </w:pPr>
            <w:r w:rsidRPr="00757E7C">
              <w:rPr>
                <w:sz w:val="22"/>
                <w:szCs w:val="22"/>
              </w:rPr>
              <w:t>Postdoc</w:t>
            </w:r>
          </w:p>
        </w:tc>
        <w:tc>
          <w:tcPr>
            <w:tcW w:w="1440" w:type="dxa"/>
          </w:tcPr>
          <w:p w14:paraId="4ED60B07" w14:textId="33A88628" w:rsidR="00933173" w:rsidRPr="00757E7C" w:rsidRDefault="002154D3" w:rsidP="003E4A92">
            <w:pPr>
              <w:pStyle w:val="FormFieldCaption"/>
              <w:spacing w:before="20" w:after="20"/>
              <w:jc w:val="center"/>
              <w:rPr>
                <w:sz w:val="22"/>
                <w:szCs w:val="22"/>
              </w:rPr>
            </w:pPr>
            <w:r w:rsidRPr="00757E7C">
              <w:rPr>
                <w:sz w:val="22"/>
                <w:szCs w:val="22"/>
              </w:rPr>
              <w:t>12/1998</w:t>
            </w:r>
          </w:p>
        </w:tc>
        <w:tc>
          <w:tcPr>
            <w:tcW w:w="2592" w:type="dxa"/>
          </w:tcPr>
          <w:p w14:paraId="2303550C" w14:textId="6F42AE6A" w:rsidR="00933173" w:rsidRPr="00757E7C" w:rsidRDefault="002154D3" w:rsidP="00ED35D7">
            <w:pPr>
              <w:pStyle w:val="FormFieldCaption"/>
              <w:spacing w:before="20" w:after="20"/>
              <w:rPr>
                <w:sz w:val="22"/>
                <w:szCs w:val="22"/>
              </w:rPr>
            </w:pPr>
            <w:r w:rsidRPr="00757E7C">
              <w:rPr>
                <w:sz w:val="22"/>
                <w:szCs w:val="22"/>
              </w:rPr>
              <w:t>Phage Evolution</w:t>
            </w:r>
          </w:p>
        </w:tc>
      </w:tr>
      <w:tr w:rsidR="00933173" w:rsidRPr="00757E7C" w14:paraId="09D52645" w14:textId="77777777" w:rsidTr="003E4A92">
        <w:trPr>
          <w:cantSplit/>
          <w:trHeight w:val="395"/>
        </w:trPr>
        <w:tc>
          <w:tcPr>
            <w:tcW w:w="5364" w:type="dxa"/>
          </w:tcPr>
          <w:p w14:paraId="76A4F390" w14:textId="2CE76E5D" w:rsidR="00933173" w:rsidRPr="00757E7C" w:rsidRDefault="002154D3" w:rsidP="00ED35D7">
            <w:pPr>
              <w:pStyle w:val="FormFieldCaption"/>
              <w:spacing w:before="20" w:after="20"/>
              <w:rPr>
                <w:sz w:val="22"/>
                <w:szCs w:val="22"/>
              </w:rPr>
            </w:pPr>
            <w:r w:rsidRPr="00757E7C">
              <w:rPr>
                <w:sz w:val="22"/>
                <w:szCs w:val="22"/>
              </w:rPr>
              <w:t>University of Valencia; Valencia, Spain</w:t>
            </w:r>
          </w:p>
        </w:tc>
        <w:tc>
          <w:tcPr>
            <w:tcW w:w="1440" w:type="dxa"/>
          </w:tcPr>
          <w:p w14:paraId="3120D72C" w14:textId="4581B2E3" w:rsidR="00933173" w:rsidRPr="00757E7C" w:rsidRDefault="002154D3" w:rsidP="003E4A92">
            <w:pPr>
              <w:pStyle w:val="FormFieldCaption"/>
              <w:spacing w:before="20" w:after="20"/>
              <w:jc w:val="center"/>
              <w:rPr>
                <w:sz w:val="22"/>
                <w:szCs w:val="22"/>
              </w:rPr>
            </w:pPr>
            <w:r w:rsidRPr="00757E7C">
              <w:rPr>
                <w:sz w:val="22"/>
                <w:szCs w:val="22"/>
              </w:rPr>
              <w:t>Postdoc</w:t>
            </w:r>
          </w:p>
        </w:tc>
        <w:tc>
          <w:tcPr>
            <w:tcW w:w="1440" w:type="dxa"/>
          </w:tcPr>
          <w:p w14:paraId="53EB7033" w14:textId="1BB884C9" w:rsidR="00933173" w:rsidRPr="00757E7C" w:rsidRDefault="002154D3" w:rsidP="003E4A92">
            <w:pPr>
              <w:pStyle w:val="FormFieldCaption"/>
              <w:spacing w:before="20" w:after="20"/>
              <w:jc w:val="center"/>
              <w:rPr>
                <w:sz w:val="22"/>
                <w:szCs w:val="22"/>
              </w:rPr>
            </w:pPr>
            <w:r w:rsidRPr="00757E7C">
              <w:rPr>
                <w:sz w:val="22"/>
                <w:szCs w:val="22"/>
              </w:rPr>
              <w:t>12/1999</w:t>
            </w:r>
          </w:p>
        </w:tc>
        <w:tc>
          <w:tcPr>
            <w:tcW w:w="2592" w:type="dxa"/>
          </w:tcPr>
          <w:p w14:paraId="4418E34F" w14:textId="10CAD017" w:rsidR="00933173" w:rsidRPr="00757E7C" w:rsidRDefault="002154D3" w:rsidP="00ED35D7">
            <w:pPr>
              <w:pStyle w:val="FormFieldCaption"/>
              <w:spacing w:before="20" w:after="20"/>
              <w:rPr>
                <w:sz w:val="22"/>
                <w:szCs w:val="22"/>
              </w:rPr>
            </w:pPr>
            <w:r w:rsidRPr="00757E7C">
              <w:rPr>
                <w:sz w:val="22"/>
                <w:szCs w:val="22"/>
              </w:rPr>
              <w:t>Virus Evolution</w:t>
            </w:r>
          </w:p>
        </w:tc>
      </w:tr>
      <w:tr w:rsidR="00933173" w:rsidRPr="00757E7C" w14:paraId="767906B9" w14:textId="77777777" w:rsidTr="003E4A92">
        <w:trPr>
          <w:cantSplit/>
          <w:trHeight w:val="395"/>
        </w:trPr>
        <w:tc>
          <w:tcPr>
            <w:tcW w:w="5364" w:type="dxa"/>
          </w:tcPr>
          <w:p w14:paraId="4D43CFA6" w14:textId="4F9DB741" w:rsidR="00933173" w:rsidRPr="00757E7C" w:rsidRDefault="002154D3" w:rsidP="00ED35D7">
            <w:pPr>
              <w:pStyle w:val="FormFieldCaption"/>
              <w:spacing w:before="20" w:after="20"/>
              <w:rPr>
                <w:sz w:val="22"/>
                <w:szCs w:val="22"/>
              </w:rPr>
            </w:pPr>
            <w:r w:rsidRPr="00757E7C">
              <w:rPr>
                <w:sz w:val="22"/>
                <w:szCs w:val="22"/>
              </w:rPr>
              <w:t>National Institutes of Health</w:t>
            </w:r>
          </w:p>
        </w:tc>
        <w:tc>
          <w:tcPr>
            <w:tcW w:w="1440" w:type="dxa"/>
          </w:tcPr>
          <w:p w14:paraId="3D81FEFA" w14:textId="708C1B97" w:rsidR="00933173" w:rsidRPr="00757E7C" w:rsidRDefault="002154D3" w:rsidP="003E4A92">
            <w:pPr>
              <w:pStyle w:val="FormFieldCaption"/>
              <w:spacing w:before="20" w:after="20"/>
              <w:jc w:val="center"/>
              <w:rPr>
                <w:sz w:val="22"/>
                <w:szCs w:val="22"/>
              </w:rPr>
            </w:pPr>
            <w:r w:rsidRPr="00757E7C">
              <w:rPr>
                <w:sz w:val="22"/>
                <w:szCs w:val="22"/>
              </w:rPr>
              <w:t>Postdoc</w:t>
            </w:r>
          </w:p>
        </w:tc>
        <w:tc>
          <w:tcPr>
            <w:tcW w:w="1440" w:type="dxa"/>
          </w:tcPr>
          <w:p w14:paraId="3F1F9756" w14:textId="4A0B6E09" w:rsidR="00933173" w:rsidRPr="00757E7C" w:rsidRDefault="002154D3" w:rsidP="003E4A92">
            <w:pPr>
              <w:pStyle w:val="FormFieldCaption"/>
              <w:spacing w:before="20" w:after="20"/>
              <w:jc w:val="center"/>
              <w:rPr>
                <w:sz w:val="22"/>
                <w:szCs w:val="22"/>
              </w:rPr>
            </w:pPr>
            <w:r w:rsidRPr="00757E7C">
              <w:rPr>
                <w:sz w:val="22"/>
                <w:szCs w:val="22"/>
              </w:rPr>
              <w:t>08/2001</w:t>
            </w:r>
          </w:p>
        </w:tc>
        <w:tc>
          <w:tcPr>
            <w:tcW w:w="2592" w:type="dxa"/>
          </w:tcPr>
          <w:p w14:paraId="4D6D5595" w14:textId="3389249D" w:rsidR="00933173" w:rsidRPr="00757E7C" w:rsidRDefault="002154D3" w:rsidP="00ED35D7">
            <w:pPr>
              <w:pStyle w:val="FormFieldCaption"/>
              <w:spacing w:before="20" w:after="20"/>
              <w:rPr>
                <w:sz w:val="22"/>
                <w:szCs w:val="22"/>
              </w:rPr>
            </w:pPr>
            <w:r w:rsidRPr="00757E7C">
              <w:rPr>
                <w:sz w:val="22"/>
                <w:szCs w:val="22"/>
              </w:rPr>
              <w:t>Molecular Virology</w:t>
            </w:r>
          </w:p>
        </w:tc>
      </w:tr>
    </w:tbl>
    <w:p w14:paraId="6FC868BE" w14:textId="735E875D" w:rsidR="009E52CA" w:rsidRPr="00757E7C" w:rsidRDefault="009E52CA">
      <w:pPr>
        <w:pStyle w:val="DataField11pt-Single"/>
        <w:rPr>
          <w:szCs w:val="22"/>
        </w:rPr>
      </w:pPr>
    </w:p>
    <w:p w14:paraId="109E298B" w14:textId="77777777" w:rsidR="00790E3F" w:rsidRPr="00C569BC" w:rsidRDefault="00790E3F" w:rsidP="00E57547">
      <w:pPr>
        <w:pStyle w:val="Subtitle"/>
        <w:spacing w:before="120"/>
        <w:rPr>
          <w:rFonts w:cs="Arial"/>
          <w:szCs w:val="22"/>
        </w:rPr>
      </w:pPr>
      <w:r w:rsidRPr="00C569BC">
        <w:rPr>
          <w:rFonts w:cs="Arial"/>
          <w:szCs w:val="22"/>
        </w:rPr>
        <w:t>A. Personal Statement</w:t>
      </w:r>
    </w:p>
    <w:p w14:paraId="7E25468F" w14:textId="104F47EB" w:rsidR="0095006D" w:rsidRPr="00C569BC" w:rsidRDefault="00C569BC" w:rsidP="00790E3F">
      <w:pPr>
        <w:rPr>
          <w:rFonts w:ascii="Arial" w:hAnsi="Arial" w:cs="Arial"/>
          <w:sz w:val="22"/>
          <w:szCs w:val="22"/>
        </w:rPr>
      </w:pPr>
      <w:r w:rsidRPr="00C569BC">
        <w:rPr>
          <w:rFonts w:ascii="Arial" w:hAnsi="Arial" w:cs="Arial"/>
          <w:sz w:val="22"/>
          <w:szCs w:val="22"/>
        </w:rPr>
        <w:t>I have a broad background in microbial genetics, genomics and evolution, including specific training and expertise in the evolutionary genetics of bacteria</w:t>
      </w:r>
      <w:r>
        <w:rPr>
          <w:rFonts w:ascii="Arial" w:hAnsi="Arial" w:cs="Arial"/>
          <w:sz w:val="22"/>
          <w:szCs w:val="22"/>
        </w:rPr>
        <w:t>,</w:t>
      </w:r>
      <w:r w:rsidRPr="00C569BC">
        <w:rPr>
          <w:rFonts w:ascii="Arial" w:hAnsi="Arial" w:cs="Arial"/>
          <w:sz w:val="22"/>
          <w:szCs w:val="22"/>
        </w:rPr>
        <w:t xml:space="preserve"> </w:t>
      </w:r>
      <w:r>
        <w:rPr>
          <w:rFonts w:ascii="Arial" w:hAnsi="Arial" w:cs="Arial"/>
          <w:sz w:val="22"/>
          <w:szCs w:val="22"/>
        </w:rPr>
        <w:t xml:space="preserve">bacteriophages (bacteria-specific viruses), and RNA virus </w:t>
      </w:r>
      <w:r w:rsidRPr="00C569BC">
        <w:rPr>
          <w:rFonts w:ascii="Arial" w:hAnsi="Arial" w:cs="Arial"/>
          <w:sz w:val="22"/>
          <w:szCs w:val="22"/>
        </w:rPr>
        <w:t>pathogens. As a grad student and postdoc, I successfully conducted basic research on a wide variety of microbes, to elucidate the evolutionary biology of infectious disease agents</w:t>
      </w:r>
      <w:r>
        <w:rPr>
          <w:rFonts w:ascii="Arial" w:hAnsi="Arial" w:cs="Arial"/>
          <w:sz w:val="22"/>
          <w:szCs w:val="22"/>
        </w:rPr>
        <w:t xml:space="preserve"> and non-pathogenic microbes</w:t>
      </w:r>
      <w:r w:rsidRPr="00C569BC">
        <w:rPr>
          <w:rFonts w:ascii="Arial" w:hAnsi="Arial" w:cs="Arial"/>
          <w:sz w:val="22"/>
          <w:szCs w:val="22"/>
        </w:rPr>
        <w:t xml:space="preserve">. After moving to Yale, as PI and Co-PI on externally funded grants I continued to expand my toolkit and to perform studies laying the groundwork for my current research program, which includes basic research in molecular and evolutionary microbiology of human pathogens, and applied studies of using viruses in medical therapy (virotherapy). I successfully administered these projects by hiring staff, obtaining permits to work with disease agents, and managing budgets. I have an excellent track record of collaborating with researchers at Yale, and at other domestic and international institutions. In addition, I have achieved great success in training researchers at all levels (undergraduate, Master’s, PhD and postdoctoral), and in using external funds to produce many peer-reviewed publications from each externally funded project. My departmental leadership experience at Yale includes service as Department Chair (7 years), Director of Graduate Studies (3 years), and Chair of the Diversity, Equity and Inclusion Committee (current). My institutional leadership at Yale includes Interim Dean of Science (1.5 years), where I helped develop cluster-hire initiatives </w:t>
      </w:r>
      <w:r>
        <w:rPr>
          <w:rFonts w:ascii="Arial" w:hAnsi="Arial" w:cs="Arial"/>
          <w:sz w:val="22"/>
          <w:szCs w:val="22"/>
        </w:rPr>
        <w:t>to</w:t>
      </w:r>
      <w:r w:rsidRPr="00C569BC">
        <w:rPr>
          <w:rFonts w:ascii="Arial" w:hAnsi="Arial" w:cs="Arial"/>
          <w:sz w:val="22"/>
          <w:szCs w:val="22"/>
        </w:rPr>
        <w:t xml:space="preserve"> recrui</w:t>
      </w:r>
      <w:r>
        <w:rPr>
          <w:rFonts w:ascii="Arial" w:hAnsi="Arial" w:cs="Arial"/>
          <w:sz w:val="22"/>
          <w:szCs w:val="22"/>
        </w:rPr>
        <w:t>t</w:t>
      </w:r>
      <w:r w:rsidRPr="00C569BC">
        <w:rPr>
          <w:rFonts w:ascii="Arial" w:hAnsi="Arial" w:cs="Arial"/>
          <w:sz w:val="22"/>
          <w:szCs w:val="22"/>
        </w:rPr>
        <w:t xml:space="preserve"> diverse faculty, as well as Chair of the Biological Sciences Area Committee and Tenure Appointments Committee (3 years</w:t>
      </w:r>
      <w:r>
        <w:rPr>
          <w:rFonts w:ascii="Arial" w:hAnsi="Arial" w:cs="Arial"/>
          <w:sz w:val="22"/>
          <w:szCs w:val="22"/>
        </w:rPr>
        <w:t>)</w:t>
      </w:r>
      <w:r w:rsidRPr="00C569BC">
        <w:rPr>
          <w:rFonts w:ascii="Arial" w:hAnsi="Arial" w:cs="Arial"/>
          <w:sz w:val="22"/>
          <w:szCs w:val="22"/>
        </w:rPr>
        <w:t xml:space="preserve">, which evaluated tenure cases in biology for both Yale U and Yale School of Medicine. </w:t>
      </w:r>
      <w:r w:rsidR="00EC18B3" w:rsidRPr="00C569BC">
        <w:rPr>
          <w:rFonts w:ascii="Arial" w:hAnsi="Arial" w:cs="Arial"/>
          <w:sz w:val="22"/>
          <w:szCs w:val="22"/>
        </w:rPr>
        <w:t xml:space="preserve">  </w:t>
      </w:r>
    </w:p>
    <w:p w14:paraId="39C5FD70" w14:textId="078BDD8C" w:rsidR="0000365F" w:rsidRPr="00757E7C" w:rsidRDefault="0000365F" w:rsidP="0000365F">
      <w:pPr>
        <w:pStyle w:val="Subtitle"/>
        <w:rPr>
          <w:rFonts w:cs="Arial"/>
          <w:szCs w:val="22"/>
        </w:rPr>
      </w:pPr>
      <w:r w:rsidRPr="00757E7C">
        <w:rPr>
          <w:rFonts w:cs="Arial"/>
          <w:szCs w:val="22"/>
        </w:rPr>
        <w:t>B. Positions</w:t>
      </w:r>
      <w:r w:rsidR="00055986">
        <w:rPr>
          <w:rFonts w:cs="Arial"/>
          <w:szCs w:val="22"/>
        </w:rPr>
        <w:t>, Scientific Appointments</w:t>
      </w:r>
      <w:r w:rsidRPr="00757E7C">
        <w:rPr>
          <w:rFonts w:cs="Arial"/>
          <w:szCs w:val="22"/>
        </w:rPr>
        <w:t xml:space="preserve"> and Honors</w:t>
      </w:r>
    </w:p>
    <w:p w14:paraId="7B987F63" w14:textId="77777777" w:rsidR="0000365F" w:rsidRPr="00757E7C" w:rsidRDefault="0000365F" w:rsidP="0000365F">
      <w:pPr>
        <w:pStyle w:val="Subtitle2"/>
        <w:rPr>
          <w:rFonts w:cs="Arial"/>
          <w:szCs w:val="22"/>
        </w:rPr>
      </w:pPr>
      <w:r w:rsidRPr="00757E7C">
        <w:rPr>
          <w:rFonts w:cs="Arial"/>
          <w:szCs w:val="22"/>
        </w:rPr>
        <w:t>Positions and Employment</w:t>
      </w:r>
    </w:p>
    <w:p w14:paraId="15FA3419" w14:textId="77777777" w:rsidR="00055986" w:rsidRDefault="00055986" w:rsidP="00055986">
      <w:pPr>
        <w:ind w:left="1440" w:hanging="1440"/>
        <w:rPr>
          <w:rFonts w:ascii="Arial" w:hAnsi="Arial" w:cs="Arial"/>
          <w:sz w:val="22"/>
          <w:szCs w:val="22"/>
        </w:rPr>
      </w:pPr>
      <w:r>
        <w:rPr>
          <w:rFonts w:ascii="Arial" w:hAnsi="Arial" w:cs="Arial"/>
          <w:sz w:val="22"/>
          <w:szCs w:val="22"/>
        </w:rPr>
        <w:t>2019-21</w:t>
      </w:r>
      <w:r>
        <w:rPr>
          <w:rFonts w:ascii="Arial" w:hAnsi="Arial" w:cs="Arial"/>
          <w:sz w:val="22"/>
          <w:szCs w:val="22"/>
        </w:rPr>
        <w:tab/>
        <w:t>Chair of the Biological Sciences Advisory Committee, Yale U</w:t>
      </w:r>
    </w:p>
    <w:p w14:paraId="5F6DE67B" w14:textId="77777777" w:rsidR="00055986" w:rsidRDefault="00055986" w:rsidP="00055986">
      <w:pPr>
        <w:ind w:left="1440" w:hanging="1440"/>
        <w:rPr>
          <w:rFonts w:ascii="Arial" w:hAnsi="Arial" w:cs="Arial"/>
          <w:sz w:val="22"/>
          <w:szCs w:val="22"/>
        </w:rPr>
      </w:pPr>
      <w:r w:rsidRPr="00757E7C">
        <w:rPr>
          <w:rFonts w:ascii="Arial" w:hAnsi="Arial" w:cs="Arial"/>
          <w:sz w:val="22"/>
          <w:szCs w:val="22"/>
        </w:rPr>
        <w:t>2017-18</w:t>
      </w:r>
      <w:r w:rsidRPr="00757E7C">
        <w:rPr>
          <w:rFonts w:ascii="Arial" w:hAnsi="Arial" w:cs="Arial"/>
          <w:sz w:val="22"/>
          <w:szCs w:val="22"/>
        </w:rPr>
        <w:tab/>
        <w:t>Interim Dean of Science, Yale U</w:t>
      </w:r>
    </w:p>
    <w:p w14:paraId="0E270FC8" w14:textId="77777777" w:rsidR="00055986" w:rsidRPr="00757E7C" w:rsidRDefault="00055986" w:rsidP="00055986">
      <w:pPr>
        <w:ind w:left="1440" w:hanging="1440"/>
        <w:rPr>
          <w:rFonts w:ascii="Arial" w:hAnsi="Arial" w:cs="Arial"/>
          <w:sz w:val="22"/>
          <w:szCs w:val="22"/>
        </w:rPr>
      </w:pPr>
      <w:r w:rsidRPr="00757E7C">
        <w:rPr>
          <w:rFonts w:ascii="Arial" w:hAnsi="Arial" w:cs="Arial"/>
          <w:sz w:val="22"/>
          <w:szCs w:val="22"/>
        </w:rPr>
        <w:t>2011-</w:t>
      </w:r>
      <w:r w:rsidRPr="00757E7C">
        <w:rPr>
          <w:rFonts w:ascii="Arial" w:hAnsi="Arial" w:cs="Arial"/>
          <w:sz w:val="22"/>
          <w:szCs w:val="22"/>
        </w:rPr>
        <w:tab/>
        <w:t>Full Professor and Departmental Chair, Department of Ecology &amp; Evolutionary Biology, Yale U</w:t>
      </w:r>
    </w:p>
    <w:p w14:paraId="66651231" w14:textId="77777777" w:rsidR="00055986" w:rsidRPr="00757E7C" w:rsidRDefault="00055986" w:rsidP="00055986">
      <w:pPr>
        <w:ind w:left="1440" w:hanging="1440"/>
        <w:rPr>
          <w:rFonts w:ascii="Arial" w:hAnsi="Arial" w:cs="Arial"/>
          <w:sz w:val="22"/>
          <w:szCs w:val="22"/>
        </w:rPr>
      </w:pPr>
      <w:r w:rsidRPr="00757E7C">
        <w:rPr>
          <w:rFonts w:ascii="Arial" w:hAnsi="Arial" w:cs="Arial"/>
          <w:sz w:val="22"/>
          <w:szCs w:val="22"/>
        </w:rPr>
        <w:t>2011-</w:t>
      </w:r>
      <w:r w:rsidRPr="00757E7C">
        <w:rPr>
          <w:rFonts w:ascii="Arial" w:hAnsi="Arial" w:cs="Arial"/>
          <w:sz w:val="22"/>
          <w:szCs w:val="22"/>
        </w:rPr>
        <w:tab/>
        <w:t>Visiting Faculty Fellow, The Josephine Bay Paul Center for Comparative Molecular Biology and Evolution, The Marine Biological Laboratory, Woods Hole, MA</w:t>
      </w:r>
    </w:p>
    <w:p w14:paraId="423FFC5A" w14:textId="77777777" w:rsidR="00055986" w:rsidRPr="00757E7C" w:rsidRDefault="00055986" w:rsidP="00055986">
      <w:pPr>
        <w:rPr>
          <w:rFonts w:ascii="Arial" w:hAnsi="Arial" w:cs="Arial"/>
          <w:sz w:val="22"/>
          <w:szCs w:val="22"/>
        </w:rPr>
      </w:pPr>
      <w:r w:rsidRPr="00757E7C">
        <w:rPr>
          <w:rFonts w:ascii="Arial" w:hAnsi="Arial" w:cs="Arial"/>
          <w:sz w:val="22"/>
          <w:szCs w:val="22"/>
        </w:rPr>
        <w:t>2006-11</w:t>
      </w:r>
      <w:r w:rsidRPr="00757E7C">
        <w:rPr>
          <w:rFonts w:ascii="Arial" w:hAnsi="Arial" w:cs="Arial"/>
          <w:sz w:val="22"/>
          <w:szCs w:val="22"/>
        </w:rPr>
        <w:tab/>
      </w:r>
      <w:r w:rsidRPr="00757E7C">
        <w:rPr>
          <w:rFonts w:ascii="Arial" w:hAnsi="Arial" w:cs="Arial"/>
          <w:sz w:val="22"/>
          <w:szCs w:val="22"/>
        </w:rPr>
        <w:tab/>
        <w:t>Associate Professor with tenure, Department of Ecology &amp; Evolutionary Biology, Yale U</w:t>
      </w:r>
    </w:p>
    <w:p w14:paraId="4A4C3A1B" w14:textId="77777777" w:rsidR="00055986" w:rsidRPr="00757E7C" w:rsidRDefault="00055986" w:rsidP="00055986">
      <w:pPr>
        <w:rPr>
          <w:rFonts w:ascii="Arial" w:hAnsi="Arial" w:cs="Arial"/>
          <w:sz w:val="22"/>
          <w:szCs w:val="22"/>
        </w:rPr>
      </w:pPr>
      <w:r w:rsidRPr="00757E7C">
        <w:rPr>
          <w:rFonts w:ascii="Arial" w:hAnsi="Arial" w:cs="Arial"/>
          <w:sz w:val="22"/>
          <w:szCs w:val="22"/>
        </w:rPr>
        <w:t>2004-05</w:t>
      </w:r>
      <w:r w:rsidRPr="00757E7C">
        <w:rPr>
          <w:rFonts w:ascii="Arial" w:hAnsi="Arial" w:cs="Arial"/>
          <w:sz w:val="22"/>
          <w:szCs w:val="22"/>
        </w:rPr>
        <w:tab/>
      </w:r>
      <w:r w:rsidRPr="00757E7C">
        <w:rPr>
          <w:rFonts w:ascii="Arial" w:hAnsi="Arial" w:cs="Arial"/>
          <w:sz w:val="22"/>
          <w:szCs w:val="22"/>
        </w:rPr>
        <w:tab/>
        <w:t>Visiting Scholar, Division of Biological Sciences, University of California, San Diego</w:t>
      </w:r>
    </w:p>
    <w:p w14:paraId="67DABB6C" w14:textId="77777777" w:rsidR="00055986" w:rsidRPr="00757E7C" w:rsidRDefault="00055986" w:rsidP="00055986">
      <w:pPr>
        <w:rPr>
          <w:rFonts w:ascii="Arial" w:hAnsi="Arial" w:cs="Arial"/>
          <w:sz w:val="22"/>
          <w:szCs w:val="22"/>
        </w:rPr>
      </w:pPr>
      <w:r w:rsidRPr="00757E7C">
        <w:rPr>
          <w:rFonts w:ascii="Arial" w:hAnsi="Arial" w:cs="Arial"/>
          <w:sz w:val="22"/>
          <w:szCs w:val="22"/>
        </w:rPr>
        <w:lastRenderedPageBreak/>
        <w:t>2002-</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 xml:space="preserve">Faculty Member, Graduate Program in Microbiology, Yale School of Medicine </w:t>
      </w:r>
    </w:p>
    <w:p w14:paraId="126A5783" w14:textId="77777777" w:rsidR="00055986" w:rsidRPr="00757E7C" w:rsidRDefault="00055986" w:rsidP="00055986">
      <w:pPr>
        <w:rPr>
          <w:rFonts w:ascii="Arial" w:hAnsi="Arial" w:cs="Arial"/>
          <w:sz w:val="22"/>
          <w:szCs w:val="22"/>
        </w:rPr>
      </w:pPr>
      <w:r w:rsidRPr="00757E7C">
        <w:rPr>
          <w:rFonts w:ascii="Arial" w:hAnsi="Arial" w:cs="Arial"/>
          <w:sz w:val="22"/>
          <w:szCs w:val="22"/>
        </w:rPr>
        <w:t>2001-06</w:t>
      </w:r>
      <w:r w:rsidRPr="00757E7C">
        <w:rPr>
          <w:rFonts w:ascii="Arial" w:hAnsi="Arial" w:cs="Arial"/>
          <w:sz w:val="22"/>
          <w:szCs w:val="22"/>
        </w:rPr>
        <w:tab/>
      </w:r>
      <w:r w:rsidRPr="00757E7C">
        <w:rPr>
          <w:rFonts w:ascii="Arial" w:hAnsi="Arial" w:cs="Arial"/>
          <w:sz w:val="22"/>
          <w:szCs w:val="22"/>
        </w:rPr>
        <w:tab/>
        <w:t>Assistant Professor, Department of Ecology &amp; Evolutionary Biology, Yale U</w:t>
      </w:r>
    </w:p>
    <w:p w14:paraId="12993F4A" w14:textId="25B3DED1" w:rsidR="0000365F" w:rsidRPr="00757E7C" w:rsidRDefault="00E0392D" w:rsidP="0000365F">
      <w:pPr>
        <w:pStyle w:val="Subtitle2"/>
        <w:rPr>
          <w:rFonts w:cs="Arial"/>
          <w:szCs w:val="22"/>
        </w:rPr>
      </w:pPr>
      <w:r>
        <w:rPr>
          <w:rFonts w:cs="Arial"/>
          <w:szCs w:val="22"/>
        </w:rPr>
        <w:t xml:space="preserve">Selected </w:t>
      </w:r>
      <w:r w:rsidR="0000365F" w:rsidRPr="00757E7C">
        <w:rPr>
          <w:rFonts w:cs="Arial"/>
          <w:szCs w:val="22"/>
        </w:rPr>
        <w:t>Other Experience and Professional Memberships</w:t>
      </w:r>
    </w:p>
    <w:p w14:paraId="1287F073" w14:textId="77777777" w:rsidR="00055986" w:rsidRPr="009A424D" w:rsidRDefault="00055986" w:rsidP="00055986">
      <w:pPr>
        <w:tabs>
          <w:tab w:val="left" w:pos="1440"/>
          <w:tab w:val="left" w:pos="2272"/>
        </w:tabs>
        <w:ind w:left="1440" w:hanging="1440"/>
        <w:rPr>
          <w:rFonts w:ascii="Arial" w:hAnsi="Arial" w:cs="Arial"/>
          <w:sz w:val="22"/>
          <w:szCs w:val="22"/>
        </w:rPr>
      </w:pPr>
      <w:r w:rsidRPr="009A424D">
        <w:rPr>
          <w:rFonts w:ascii="Arial" w:hAnsi="Arial" w:cs="Arial"/>
          <w:sz w:val="22"/>
          <w:szCs w:val="22"/>
        </w:rPr>
        <w:t>2020</w:t>
      </w:r>
      <w:r w:rsidRPr="009A424D">
        <w:rPr>
          <w:rFonts w:ascii="Arial" w:hAnsi="Arial" w:cs="Arial"/>
          <w:sz w:val="22"/>
          <w:szCs w:val="22"/>
        </w:rPr>
        <w:tab/>
        <w:t>Committee on Data Needs to Monitor Evolution of SARS-CoV-2, National Academies of Science, Engineering and Medicine</w:t>
      </w:r>
    </w:p>
    <w:p w14:paraId="76B01D75" w14:textId="77777777" w:rsidR="00055986" w:rsidRPr="009A424D" w:rsidRDefault="00055986" w:rsidP="00055986">
      <w:pPr>
        <w:tabs>
          <w:tab w:val="left" w:pos="1440"/>
          <w:tab w:val="left" w:pos="2272"/>
        </w:tabs>
        <w:ind w:left="1440" w:hanging="1440"/>
        <w:rPr>
          <w:rFonts w:ascii="Arial" w:hAnsi="Arial" w:cs="Arial"/>
          <w:sz w:val="22"/>
          <w:szCs w:val="22"/>
        </w:rPr>
      </w:pPr>
      <w:r w:rsidRPr="009A424D">
        <w:rPr>
          <w:rFonts w:ascii="Arial" w:hAnsi="Arial" w:cs="Arial"/>
          <w:bCs/>
          <w:sz w:val="22"/>
          <w:szCs w:val="22"/>
        </w:rPr>
        <w:t>2019-21</w:t>
      </w:r>
      <w:r w:rsidRPr="009A424D">
        <w:rPr>
          <w:rFonts w:ascii="Arial" w:hAnsi="Arial" w:cs="Arial"/>
          <w:bCs/>
          <w:sz w:val="22"/>
          <w:szCs w:val="22"/>
        </w:rPr>
        <w:tab/>
      </w:r>
      <w:r w:rsidRPr="009A424D">
        <w:rPr>
          <w:rFonts w:ascii="Arial" w:hAnsi="Arial" w:cs="Arial"/>
          <w:sz w:val="22"/>
          <w:szCs w:val="22"/>
        </w:rPr>
        <w:t>Council Delegate, Bio</w:t>
      </w:r>
      <w:r>
        <w:rPr>
          <w:rFonts w:ascii="Arial" w:hAnsi="Arial" w:cs="Arial"/>
          <w:sz w:val="22"/>
          <w:szCs w:val="22"/>
        </w:rPr>
        <w:t>s</w:t>
      </w:r>
      <w:r w:rsidRPr="009A424D">
        <w:rPr>
          <w:rFonts w:ascii="Arial" w:hAnsi="Arial" w:cs="Arial"/>
          <w:sz w:val="22"/>
          <w:szCs w:val="22"/>
        </w:rPr>
        <w:t>ciences Section, American Association for Advancement of Science</w:t>
      </w:r>
    </w:p>
    <w:p w14:paraId="4BACB2E1" w14:textId="77777777" w:rsidR="00055986" w:rsidRPr="009A424D" w:rsidRDefault="00055986" w:rsidP="00055986">
      <w:pPr>
        <w:tabs>
          <w:tab w:val="left" w:pos="1440"/>
          <w:tab w:val="left" w:pos="2272"/>
        </w:tabs>
        <w:ind w:left="1440" w:hanging="1440"/>
        <w:rPr>
          <w:rFonts w:ascii="Arial" w:hAnsi="Arial" w:cs="Arial"/>
          <w:sz w:val="22"/>
          <w:szCs w:val="22"/>
        </w:rPr>
      </w:pPr>
      <w:r w:rsidRPr="009A424D">
        <w:rPr>
          <w:rFonts w:ascii="Arial" w:hAnsi="Arial" w:cs="Arial"/>
          <w:sz w:val="22"/>
          <w:szCs w:val="22"/>
        </w:rPr>
        <w:t>2019-22</w:t>
      </w:r>
      <w:r w:rsidRPr="009A424D">
        <w:rPr>
          <w:rFonts w:ascii="Arial" w:hAnsi="Arial" w:cs="Arial"/>
          <w:sz w:val="22"/>
          <w:szCs w:val="22"/>
        </w:rPr>
        <w:tab/>
        <w:t>Biological Sciences Advisory Committee of the National Science Foundation</w:t>
      </w:r>
    </w:p>
    <w:p w14:paraId="64EFB160" w14:textId="77777777" w:rsidR="00055986" w:rsidRPr="009A424D" w:rsidRDefault="00055986" w:rsidP="00055986">
      <w:pPr>
        <w:tabs>
          <w:tab w:val="left" w:pos="1440"/>
          <w:tab w:val="left" w:pos="2272"/>
        </w:tabs>
        <w:ind w:left="1440" w:hanging="1440"/>
        <w:rPr>
          <w:rFonts w:ascii="Arial" w:hAnsi="Arial" w:cs="Arial"/>
          <w:sz w:val="22"/>
          <w:szCs w:val="22"/>
        </w:rPr>
      </w:pPr>
      <w:r w:rsidRPr="009A424D">
        <w:rPr>
          <w:rFonts w:ascii="Arial" w:hAnsi="Arial" w:cs="Arial"/>
          <w:sz w:val="22"/>
          <w:szCs w:val="22"/>
        </w:rPr>
        <w:t>2015-16</w:t>
      </w:r>
      <w:r w:rsidRPr="009A424D">
        <w:rPr>
          <w:rFonts w:ascii="Arial" w:hAnsi="Arial" w:cs="Arial"/>
          <w:sz w:val="22"/>
          <w:szCs w:val="22"/>
        </w:rPr>
        <w:tab/>
        <w:t>Committee on Gene Drive Research in Non-Human Organisms, National Research Council</w:t>
      </w:r>
    </w:p>
    <w:p w14:paraId="0B4DCB79" w14:textId="77777777" w:rsidR="00055986" w:rsidRPr="009A424D" w:rsidRDefault="00055986" w:rsidP="00055986">
      <w:pPr>
        <w:tabs>
          <w:tab w:val="left" w:pos="1440"/>
          <w:tab w:val="left" w:pos="2272"/>
        </w:tabs>
        <w:ind w:left="720" w:hanging="720"/>
        <w:rPr>
          <w:rFonts w:ascii="Arial" w:hAnsi="Arial" w:cs="Arial"/>
          <w:i/>
          <w:sz w:val="22"/>
          <w:szCs w:val="22"/>
        </w:rPr>
      </w:pPr>
      <w:r w:rsidRPr="009A424D">
        <w:rPr>
          <w:rFonts w:ascii="Arial" w:hAnsi="Arial" w:cs="Arial"/>
          <w:sz w:val="22"/>
          <w:szCs w:val="22"/>
        </w:rPr>
        <w:t>2015-</w:t>
      </w:r>
      <w:r w:rsidRPr="009A424D">
        <w:rPr>
          <w:rFonts w:ascii="Arial" w:hAnsi="Arial" w:cs="Arial"/>
          <w:sz w:val="22"/>
          <w:szCs w:val="22"/>
        </w:rPr>
        <w:tab/>
      </w:r>
      <w:r w:rsidRPr="009A424D">
        <w:rPr>
          <w:rFonts w:ascii="Arial" w:hAnsi="Arial" w:cs="Arial"/>
          <w:sz w:val="22"/>
          <w:szCs w:val="22"/>
        </w:rPr>
        <w:tab/>
        <w:t xml:space="preserve">Associate Editor, </w:t>
      </w:r>
      <w:r w:rsidRPr="009A424D">
        <w:rPr>
          <w:rFonts w:ascii="Arial" w:hAnsi="Arial" w:cs="Arial"/>
          <w:i/>
          <w:iCs/>
          <w:sz w:val="22"/>
          <w:szCs w:val="22"/>
        </w:rPr>
        <w:t>Virus Evolution</w:t>
      </w:r>
    </w:p>
    <w:p w14:paraId="695A3469" w14:textId="77777777" w:rsidR="00055986" w:rsidRPr="009A424D" w:rsidRDefault="00055986" w:rsidP="00055986">
      <w:pPr>
        <w:tabs>
          <w:tab w:val="left" w:pos="1440"/>
          <w:tab w:val="left" w:pos="2272"/>
        </w:tabs>
        <w:ind w:left="720" w:hanging="720"/>
        <w:rPr>
          <w:rFonts w:ascii="Arial" w:hAnsi="Arial" w:cs="Arial"/>
          <w:sz w:val="22"/>
          <w:szCs w:val="22"/>
        </w:rPr>
      </w:pPr>
      <w:r w:rsidRPr="00757E7C">
        <w:rPr>
          <w:rFonts w:ascii="Arial" w:hAnsi="Arial" w:cs="Arial"/>
          <w:sz w:val="22"/>
          <w:szCs w:val="22"/>
        </w:rPr>
        <w:t xml:space="preserve">2014-17 </w:t>
      </w:r>
      <w:r w:rsidRPr="00757E7C">
        <w:rPr>
          <w:rFonts w:ascii="Arial" w:hAnsi="Arial" w:cs="Arial"/>
          <w:sz w:val="22"/>
          <w:szCs w:val="22"/>
        </w:rPr>
        <w:tab/>
      </w:r>
      <w:r w:rsidRPr="009A424D">
        <w:rPr>
          <w:rFonts w:ascii="Arial" w:hAnsi="Arial" w:cs="Arial"/>
          <w:sz w:val="22"/>
          <w:szCs w:val="22"/>
        </w:rPr>
        <w:t>Biological Sciences Advisory Committee of the National Science Foundation</w:t>
      </w:r>
    </w:p>
    <w:p w14:paraId="09BAD3EF" w14:textId="77777777" w:rsidR="00055986" w:rsidRPr="00757E7C" w:rsidRDefault="00055986" w:rsidP="00055986">
      <w:pPr>
        <w:tabs>
          <w:tab w:val="left" w:pos="1440"/>
          <w:tab w:val="left" w:pos="2272"/>
        </w:tabs>
        <w:ind w:left="720" w:hanging="720"/>
        <w:rPr>
          <w:rFonts w:ascii="Arial" w:hAnsi="Arial" w:cs="Arial"/>
          <w:i/>
          <w:sz w:val="22"/>
          <w:szCs w:val="22"/>
        </w:rPr>
      </w:pPr>
      <w:r w:rsidRPr="00757E7C">
        <w:rPr>
          <w:rFonts w:ascii="Arial" w:hAnsi="Arial" w:cs="Arial"/>
          <w:sz w:val="22"/>
          <w:szCs w:val="22"/>
        </w:rPr>
        <w:t>2012-15</w:t>
      </w:r>
      <w:r w:rsidRPr="00757E7C">
        <w:rPr>
          <w:rFonts w:ascii="Arial" w:hAnsi="Arial" w:cs="Arial"/>
          <w:sz w:val="22"/>
          <w:szCs w:val="22"/>
        </w:rPr>
        <w:tab/>
        <w:t xml:space="preserve">Associate Editor, </w:t>
      </w:r>
      <w:r w:rsidRPr="00757E7C">
        <w:rPr>
          <w:rFonts w:ascii="Arial" w:hAnsi="Arial" w:cs="Arial"/>
          <w:i/>
          <w:iCs/>
          <w:sz w:val="22"/>
          <w:szCs w:val="22"/>
        </w:rPr>
        <w:t>Evolution</w:t>
      </w:r>
      <w:r w:rsidRPr="00757E7C">
        <w:rPr>
          <w:rFonts w:ascii="Arial" w:hAnsi="Arial" w:cs="Arial"/>
          <w:i/>
          <w:sz w:val="22"/>
          <w:szCs w:val="22"/>
        </w:rPr>
        <w:t>, Medicine and Public Health</w:t>
      </w:r>
    </w:p>
    <w:p w14:paraId="5C9D8A6F" w14:textId="77777777" w:rsidR="00055986" w:rsidRPr="00757E7C" w:rsidRDefault="00055986" w:rsidP="00055986">
      <w:pPr>
        <w:tabs>
          <w:tab w:val="left" w:pos="1440"/>
          <w:tab w:val="left" w:pos="2272"/>
        </w:tabs>
        <w:ind w:left="540" w:hanging="540"/>
        <w:rPr>
          <w:rFonts w:ascii="Arial" w:hAnsi="Arial" w:cs="Arial"/>
          <w:sz w:val="22"/>
          <w:szCs w:val="22"/>
        </w:rPr>
      </w:pPr>
      <w:r w:rsidRPr="00757E7C">
        <w:rPr>
          <w:rFonts w:ascii="Arial" w:hAnsi="Arial" w:cs="Arial"/>
          <w:sz w:val="22"/>
          <w:szCs w:val="22"/>
        </w:rPr>
        <w:t>2010</w:t>
      </w:r>
      <w:r w:rsidRPr="00757E7C">
        <w:rPr>
          <w:rFonts w:ascii="Arial" w:hAnsi="Arial" w:cs="Arial"/>
          <w:sz w:val="22"/>
          <w:szCs w:val="22"/>
        </w:rPr>
        <w:tab/>
        <w:t>-13</w:t>
      </w:r>
      <w:r w:rsidRPr="00757E7C">
        <w:rPr>
          <w:rFonts w:ascii="Arial" w:hAnsi="Arial" w:cs="Arial"/>
          <w:sz w:val="22"/>
          <w:szCs w:val="22"/>
        </w:rPr>
        <w:tab/>
        <w:t>Councilor, American Genetic Association</w:t>
      </w:r>
    </w:p>
    <w:p w14:paraId="450230A7"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2010-</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Member, American Genetic Association</w:t>
      </w:r>
    </w:p>
    <w:p w14:paraId="0FFC4000" w14:textId="77777777" w:rsidR="00055986" w:rsidRPr="00757E7C" w:rsidRDefault="00055986" w:rsidP="00055986">
      <w:pPr>
        <w:rPr>
          <w:rFonts w:ascii="Arial" w:hAnsi="Arial" w:cs="Arial"/>
          <w:sz w:val="22"/>
          <w:szCs w:val="22"/>
        </w:rPr>
      </w:pPr>
      <w:r w:rsidRPr="00757E7C">
        <w:rPr>
          <w:rFonts w:ascii="Arial" w:hAnsi="Arial" w:cs="Arial"/>
          <w:sz w:val="22"/>
          <w:szCs w:val="22"/>
        </w:rPr>
        <w:t>2009-11</w:t>
      </w:r>
      <w:r w:rsidRPr="00757E7C">
        <w:rPr>
          <w:rFonts w:ascii="Arial" w:hAnsi="Arial" w:cs="Arial"/>
          <w:sz w:val="22"/>
          <w:szCs w:val="22"/>
        </w:rPr>
        <w:tab/>
      </w:r>
      <w:r w:rsidRPr="00757E7C">
        <w:rPr>
          <w:rFonts w:ascii="Arial" w:hAnsi="Arial" w:cs="Arial"/>
          <w:sz w:val="22"/>
          <w:szCs w:val="22"/>
        </w:rPr>
        <w:tab/>
        <w:t xml:space="preserve">Associate Editor, </w:t>
      </w:r>
      <w:r w:rsidRPr="00757E7C">
        <w:rPr>
          <w:rFonts w:ascii="Arial" w:hAnsi="Arial" w:cs="Arial"/>
          <w:i/>
          <w:iCs/>
          <w:sz w:val="22"/>
          <w:szCs w:val="22"/>
        </w:rPr>
        <w:t>Evolution: International Journal of Organic Evolution</w:t>
      </w:r>
      <w:r w:rsidRPr="00757E7C">
        <w:rPr>
          <w:rFonts w:ascii="Arial" w:hAnsi="Arial" w:cs="Arial"/>
          <w:sz w:val="22"/>
          <w:szCs w:val="22"/>
        </w:rPr>
        <w:t xml:space="preserve"> </w:t>
      </w:r>
    </w:p>
    <w:p w14:paraId="4BC2C0B1"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2009-10</w:t>
      </w:r>
      <w:r w:rsidRPr="00757E7C">
        <w:rPr>
          <w:rFonts w:ascii="Arial" w:hAnsi="Arial" w:cs="Arial"/>
          <w:sz w:val="22"/>
          <w:szCs w:val="22"/>
        </w:rPr>
        <w:tab/>
      </w:r>
      <w:r w:rsidRPr="00757E7C">
        <w:rPr>
          <w:rFonts w:ascii="Arial" w:hAnsi="Arial" w:cs="Arial"/>
          <w:sz w:val="22"/>
          <w:szCs w:val="22"/>
        </w:rPr>
        <w:tab/>
        <w:t xml:space="preserve">Chair, American Society for Microbiology Division R: Evolutionary </w:t>
      </w:r>
      <w:r>
        <w:rPr>
          <w:rFonts w:ascii="Arial" w:hAnsi="Arial" w:cs="Arial"/>
          <w:sz w:val="22"/>
          <w:szCs w:val="22"/>
        </w:rPr>
        <w:t>and</w:t>
      </w:r>
      <w:r w:rsidRPr="00757E7C">
        <w:rPr>
          <w:rFonts w:ascii="Arial" w:hAnsi="Arial" w:cs="Arial"/>
          <w:sz w:val="22"/>
          <w:szCs w:val="22"/>
        </w:rPr>
        <w:t xml:space="preserve"> Genomic</w:t>
      </w:r>
      <w:r>
        <w:rPr>
          <w:rFonts w:ascii="Arial" w:hAnsi="Arial" w:cs="Arial"/>
          <w:sz w:val="22"/>
          <w:szCs w:val="22"/>
        </w:rPr>
        <w:t xml:space="preserve"> Microbiology</w:t>
      </w:r>
    </w:p>
    <w:p w14:paraId="5E5FFFF2"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2007-</w:t>
      </w:r>
      <w:r>
        <w:rPr>
          <w:rFonts w:ascii="Arial" w:hAnsi="Arial" w:cs="Arial"/>
          <w:sz w:val="22"/>
          <w:szCs w:val="22"/>
        </w:rPr>
        <w:t>16</w:t>
      </w:r>
      <w:r w:rsidRPr="00757E7C">
        <w:rPr>
          <w:rFonts w:ascii="Arial" w:hAnsi="Arial" w:cs="Arial"/>
          <w:sz w:val="22"/>
          <w:szCs w:val="22"/>
        </w:rPr>
        <w:tab/>
      </w:r>
      <w:r w:rsidRPr="00757E7C">
        <w:rPr>
          <w:rFonts w:ascii="Arial" w:hAnsi="Arial" w:cs="Arial"/>
          <w:sz w:val="22"/>
          <w:szCs w:val="22"/>
        </w:rPr>
        <w:tab/>
        <w:t>Committee on Minority Education, American Society for Microbiology</w:t>
      </w:r>
    </w:p>
    <w:p w14:paraId="18DC3876"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2007-10</w:t>
      </w:r>
      <w:r w:rsidRPr="00757E7C">
        <w:rPr>
          <w:rFonts w:ascii="Arial" w:hAnsi="Arial" w:cs="Arial"/>
          <w:sz w:val="22"/>
          <w:szCs w:val="22"/>
        </w:rPr>
        <w:tab/>
      </w:r>
      <w:r w:rsidRPr="00757E7C">
        <w:rPr>
          <w:rFonts w:ascii="Arial" w:hAnsi="Arial" w:cs="Arial"/>
          <w:sz w:val="22"/>
          <w:szCs w:val="22"/>
        </w:rPr>
        <w:tab/>
        <w:t>Director of Graduate Studies, Department of Ecology and Evolutionary Biology, Yale U</w:t>
      </w:r>
    </w:p>
    <w:p w14:paraId="5A284B2A" w14:textId="77777777" w:rsidR="00055986" w:rsidRPr="00757E7C" w:rsidRDefault="00055986" w:rsidP="00055986">
      <w:pPr>
        <w:adjustRightInd w:val="0"/>
        <w:ind w:left="1440" w:hanging="1440"/>
        <w:rPr>
          <w:rFonts w:ascii="Arial" w:hAnsi="Arial" w:cs="Arial"/>
          <w:sz w:val="22"/>
          <w:szCs w:val="22"/>
        </w:rPr>
      </w:pPr>
      <w:r w:rsidRPr="00757E7C">
        <w:rPr>
          <w:rFonts w:ascii="Arial" w:hAnsi="Arial" w:cs="Arial"/>
          <w:sz w:val="22"/>
          <w:szCs w:val="22"/>
        </w:rPr>
        <w:t>2005-09</w:t>
      </w:r>
      <w:r w:rsidRPr="00757E7C">
        <w:rPr>
          <w:rFonts w:ascii="Arial" w:hAnsi="Arial" w:cs="Arial"/>
          <w:sz w:val="22"/>
          <w:szCs w:val="22"/>
        </w:rPr>
        <w:tab/>
        <w:t xml:space="preserve">Scientific Advisory Board, NSF </w:t>
      </w:r>
      <w:proofErr w:type="spellStart"/>
      <w:r w:rsidRPr="00757E7C">
        <w:rPr>
          <w:rFonts w:ascii="Arial" w:hAnsi="Arial" w:cs="Arial"/>
          <w:sz w:val="22"/>
          <w:szCs w:val="22"/>
        </w:rPr>
        <w:t>NESCent</w:t>
      </w:r>
      <w:proofErr w:type="spellEnd"/>
      <w:r w:rsidRPr="00757E7C">
        <w:rPr>
          <w:rFonts w:ascii="Arial" w:hAnsi="Arial" w:cs="Arial"/>
          <w:sz w:val="22"/>
          <w:szCs w:val="22"/>
        </w:rPr>
        <w:t>: National Evolutionary Synthesis Center</w:t>
      </w:r>
    </w:p>
    <w:p w14:paraId="08D47752"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2005-</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Diversity Coordinator, Department of Ecology and Evolutionary Biology, Yale U</w:t>
      </w:r>
    </w:p>
    <w:p w14:paraId="348EABCC"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2004-</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Member, American Society for Virology</w:t>
      </w:r>
    </w:p>
    <w:p w14:paraId="459DE40F"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2003-04</w:t>
      </w:r>
      <w:r w:rsidRPr="00757E7C">
        <w:rPr>
          <w:rFonts w:ascii="Arial" w:hAnsi="Arial" w:cs="Arial"/>
          <w:sz w:val="22"/>
          <w:szCs w:val="22"/>
        </w:rPr>
        <w:tab/>
      </w:r>
      <w:r w:rsidRPr="00757E7C">
        <w:rPr>
          <w:rFonts w:ascii="Arial" w:hAnsi="Arial" w:cs="Arial"/>
          <w:sz w:val="22"/>
          <w:szCs w:val="22"/>
        </w:rPr>
        <w:tab/>
        <w:t>Advisor, Science Network of the New England Board of Higher Education</w:t>
      </w:r>
    </w:p>
    <w:p w14:paraId="039B3A32" w14:textId="77777777" w:rsidR="00055986" w:rsidRDefault="00055986" w:rsidP="00055986">
      <w:pPr>
        <w:adjustRightInd w:val="0"/>
        <w:ind w:left="1440" w:hanging="1440"/>
        <w:rPr>
          <w:rFonts w:ascii="Arial" w:hAnsi="Arial" w:cs="Arial"/>
          <w:sz w:val="22"/>
          <w:szCs w:val="22"/>
        </w:rPr>
      </w:pPr>
      <w:r w:rsidRPr="00757E7C">
        <w:rPr>
          <w:rFonts w:ascii="Arial" w:hAnsi="Arial" w:cs="Arial"/>
          <w:sz w:val="22"/>
          <w:szCs w:val="22"/>
        </w:rPr>
        <w:t>2002-04</w:t>
      </w:r>
      <w:r w:rsidRPr="00757E7C">
        <w:rPr>
          <w:rFonts w:ascii="Arial" w:hAnsi="Arial" w:cs="Arial"/>
          <w:sz w:val="22"/>
          <w:szCs w:val="22"/>
        </w:rPr>
        <w:tab/>
        <w:t>Committee</w:t>
      </w:r>
      <w:r>
        <w:rPr>
          <w:rFonts w:ascii="Arial" w:hAnsi="Arial" w:cs="Arial"/>
          <w:sz w:val="22"/>
          <w:szCs w:val="22"/>
        </w:rPr>
        <w:t xml:space="preserve">: </w:t>
      </w:r>
      <w:r w:rsidRPr="00757E7C">
        <w:rPr>
          <w:rFonts w:ascii="Arial" w:hAnsi="Arial" w:cs="Arial"/>
          <w:sz w:val="22"/>
          <w:szCs w:val="22"/>
        </w:rPr>
        <w:t xml:space="preserve">Biological Confinement of Genetically Engineered Organisms, National Research </w:t>
      </w:r>
    </w:p>
    <w:p w14:paraId="63555D3B" w14:textId="77777777" w:rsidR="00055986" w:rsidRPr="00757E7C" w:rsidRDefault="00055986" w:rsidP="00055986">
      <w:pPr>
        <w:adjustRightInd w:val="0"/>
        <w:ind w:left="1440"/>
        <w:rPr>
          <w:rFonts w:ascii="Arial" w:hAnsi="Arial" w:cs="Arial"/>
          <w:sz w:val="22"/>
          <w:szCs w:val="22"/>
        </w:rPr>
      </w:pPr>
      <w:r w:rsidRPr="00757E7C">
        <w:rPr>
          <w:rFonts w:ascii="Arial" w:hAnsi="Arial" w:cs="Arial"/>
          <w:sz w:val="22"/>
          <w:szCs w:val="22"/>
        </w:rPr>
        <w:t>Council</w:t>
      </w:r>
    </w:p>
    <w:p w14:paraId="469A72A4"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1995-</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Member, American Society for Microbiology</w:t>
      </w:r>
    </w:p>
    <w:p w14:paraId="7E4D0037" w14:textId="1B6B6F58" w:rsidR="004A41C1" w:rsidRPr="00757E7C" w:rsidRDefault="004A41C1" w:rsidP="0000365F">
      <w:pPr>
        <w:adjustRightInd w:val="0"/>
        <w:rPr>
          <w:rFonts w:ascii="Arial" w:hAnsi="Arial" w:cs="Arial"/>
          <w:sz w:val="22"/>
          <w:szCs w:val="22"/>
        </w:rPr>
      </w:pPr>
      <w:r w:rsidRPr="00757E7C">
        <w:rPr>
          <w:rFonts w:ascii="Arial" w:hAnsi="Arial" w:cs="Arial"/>
          <w:sz w:val="22"/>
          <w:szCs w:val="22"/>
        </w:rPr>
        <w:t>1990</w:t>
      </w:r>
      <w:r w:rsidR="00757AA5" w:rsidRPr="00757E7C">
        <w:rPr>
          <w:rFonts w:ascii="Arial" w:hAnsi="Arial" w:cs="Arial"/>
          <w:sz w:val="22"/>
          <w:szCs w:val="22"/>
        </w:rPr>
        <w:t>-</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Member, International Society for the Study of Evolution</w:t>
      </w:r>
    </w:p>
    <w:p w14:paraId="0025DDBC" w14:textId="5D6FDB3F" w:rsidR="0000365F" w:rsidRPr="00757E7C" w:rsidRDefault="00E0392D" w:rsidP="0000365F">
      <w:pPr>
        <w:pStyle w:val="Subtitle2"/>
        <w:rPr>
          <w:rFonts w:cs="Arial"/>
          <w:szCs w:val="22"/>
        </w:rPr>
      </w:pPr>
      <w:r>
        <w:rPr>
          <w:rFonts w:cs="Arial"/>
          <w:szCs w:val="22"/>
        </w:rPr>
        <w:t xml:space="preserve">Selected </w:t>
      </w:r>
      <w:r w:rsidR="0000365F" w:rsidRPr="00757E7C">
        <w:rPr>
          <w:rFonts w:cs="Arial"/>
          <w:szCs w:val="22"/>
        </w:rPr>
        <w:t>Honors</w:t>
      </w:r>
    </w:p>
    <w:p w14:paraId="39242DB1" w14:textId="77777777" w:rsidR="00055986" w:rsidRPr="009A424D" w:rsidRDefault="00055986" w:rsidP="00055986">
      <w:pPr>
        <w:tabs>
          <w:tab w:val="left" w:pos="1440"/>
          <w:tab w:val="left" w:pos="2272"/>
        </w:tabs>
        <w:ind w:left="1440" w:hanging="1440"/>
        <w:rPr>
          <w:rFonts w:ascii="Arial" w:hAnsi="Arial" w:cs="Arial"/>
          <w:sz w:val="22"/>
          <w:szCs w:val="22"/>
        </w:rPr>
      </w:pPr>
      <w:r>
        <w:rPr>
          <w:rFonts w:ascii="Arial" w:hAnsi="Arial" w:cs="Arial"/>
          <w:sz w:val="22"/>
          <w:szCs w:val="22"/>
        </w:rPr>
        <w:t>2021</w:t>
      </w:r>
      <w:r>
        <w:rPr>
          <w:rFonts w:ascii="Arial" w:hAnsi="Arial" w:cs="Arial"/>
          <w:sz w:val="22"/>
          <w:szCs w:val="22"/>
        </w:rPr>
        <w:tab/>
        <w:t>Named President Elect of the International Society for Evolution, Medicine and Public Health</w:t>
      </w:r>
    </w:p>
    <w:p w14:paraId="686C9D0F" w14:textId="77777777" w:rsidR="00C569BC" w:rsidRPr="009A424D" w:rsidRDefault="00C569BC" w:rsidP="00C569BC">
      <w:pPr>
        <w:tabs>
          <w:tab w:val="left" w:pos="1440"/>
          <w:tab w:val="left" w:pos="2272"/>
        </w:tabs>
        <w:ind w:left="1440" w:hanging="1440"/>
        <w:rPr>
          <w:rFonts w:ascii="Arial" w:hAnsi="Arial" w:cs="Arial"/>
          <w:sz w:val="22"/>
          <w:szCs w:val="22"/>
        </w:rPr>
      </w:pPr>
      <w:r w:rsidRPr="009A424D">
        <w:rPr>
          <w:rFonts w:ascii="Arial" w:hAnsi="Arial" w:cs="Arial"/>
          <w:sz w:val="22"/>
          <w:szCs w:val="22"/>
        </w:rPr>
        <w:t>202</w:t>
      </w:r>
      <w:r>
        <w:rPr>
          <w:rFonts w:ascii="Arial" w:hAnsi="Arial" w:cs="Arial"/>
          <w:sz w:val="22"/>
          <w:szCs w:val="22"/>
        </w:rPr>
        <w:t>1</w:t>
      </w:r>
      <w:r w:rsidRPr="009A424D">
        <w:rPr>
          <w:rFonts w:ascii="Arial" w:hAnsi="Arial" w:cs="Arial"/>
          <w:sz w:val="22"/>
          <w:szCs w:val="22"/>
        </w:rPr>
        <w:tab/>
        <w:t>Rolla E. Dyer Memorial Lecture, National Institutes of Health</w:t>
      </w:r>
    </w:p>
    <w:p w14:paraId="7571750F" w14:textId="7136CE15" w:rsidR="00055986" w:rsidRPr="00C569BC" w:rsidRDefault="00055986" w:rsidP="00055986">
      <w:pPr>
        <w:tabs>
          <w:tab w:val="left" w:pos="1440"/>
          <w:tab w:val="left" w:pos="2272"/>
        </w:tabs>
        <w:ind w:left="1440" w:hanging="1440"/>
        <w:rPr>
          <w:rFonts w:ascii="Arial" w:hAnsi="Arial" w:cs="Arial"/>
          <w:sz w:val="22"/>
          <w:szCs w:val="22"/>
        </w:rPr>
      </w:pPr>
      <w:r w:rsidRPr="009A424D">
        <w:rPr>
          <w:rFonts w:ascii="Arial" w:hAnsi="Arial" w:cs="Arial"/>
          <w:sz w:val="22"/>
          <w:szCs w:val="22"/>
        </w:rPr>
        <w:t>2020</w:t>
      </w:r>
      <w:r w:rsidRPr="009A424D">
        <w:rPr>
          <w:rFonts w:ascii="Arial" w:hAnsi="Arial" w:cs="Arial"/>
          <w:sz w:val="22"/>
          <w:szCs w:val="22"/>
        </w:rPr>
        <w:tab/>
        <w:t xml:space="preserve">John H. </w:t>
      </w:r>
      <w:proofErr w:type="spellStart"/>
      <w:r w:rsidRPr="00C569BC">
        <w:rPr>
          <w:rFonts w:ascii="Arial" w:hAnsi="Arial" w:cs="Arial"/>
          <w:sz w:val="22"/>
          <w:szCs w:val="22"/>
        </w:rPr>
        <w:t>Blaffer</w:t>
      </w:r>
      <w:proofErr w:type="spellEnd"/>
      <w:r w:rsidRPr="00C569BC">
        <w:rPr>
          <w:rFonts w:ascii="Arial" w:hAnsi="Arial" w:cs="Arial"/>
          <w:sz w:val="22"/>
          <w:szCs w:val="22"/>
        </w:rPr>
        <w:t xml:space="preserve"> Distinguished Lecture, MD Anderson Cancer Center</w:t>
      </w:r>
    </w:p>
    <w:p w14:paraId="5E8CE2E2" w14:textId="4BE7DE1B" w:rsidR="00C569BC" w:rsidRPr="00C569BC" w:rsidRDefault="00C569BC" w:rsidP="00055986">
      <w:pPr>
        <w:tabs>
          <w:tab w:val="left" w:pos="1440"/>
          <w:tab w:val="left" w:pos="2272"/>
        </w:tabs>
        <w:ind w:left="1440" w:hanging="1440"/>
        <w:rPr>
          <w:rFonts w:ascii="Arial" w:hAnsi="Arial" w:cs="Arial"/>
          <w:sz w:val="22"/>
          <w:szCs w:val="22"/>
        </w:rPr>
      </w:pPr>
      <w:r w:rsidRPr="00C569BC">
        <w:rPr>
          <w:rFonts w:ascii="Arial" w:hAnsi="Arial" w:cs="Arial"/>
          <w:sz w:val="22"/>
          <w:szCs w:val="22"/>
        </w:rPr>
        <w:t>2020</w:t>
      </w:r>
      <w:r w:rsidRPr="00C569BC">
        <w:rPr>
          <w:rFonts w:ascii="Arial" w:hAnsi="Arial" w:cs="Arial"/>
          <w:sz w:val="22"/>
          <w:szCs w:val="22"/>
        </w:rPr>
        <w:tab/>
      </w:r>
      <w:r w:rsidRPr="00C569BC">
        <w:rPr>
          <w:rFonts w:ascii="Arial" w:hAnsi="Arial" w:cs="Arial"/>
          <w:sz w:val="22"/>
          <w:szCs w:val="22"/>
        </w:rPr>
        <w:t>Named as one of Cell Press’s 1000 Inspiring Black Scientists in America</w:t>
      </w:r>
    </w:p>
    <w:p w14:paraId="537E63F5" w14:textId="77777777" w:rsidR="00055986" w:rsidRPr="00C569BC" w:rsidRDefault="00055986" w:rsidP="00055986">
      <w:pPr>
        <w:tabs>
          <w:tab w:val="left" w:pos="1440"/>
          <w:tab w:val="left" w:pos="2272"/>
        </w:tabs>
        <w:ind w:left="1440" w:hanging="1440"/>
        <w:rPr>
          <w:rFonts w:ascii="Arial" w:hAnsi="Arial" w:cs="Arial"/>
          <w:sz w:val="22"/>
          <w:szCs w:val="22"/>
        </w:rPr>
      </w:pPr>
      <w:r w:rsidRPr="00C569BC">
        <w:rPr>
          <w:rFonts w:ascii="Arial" w:hAnsi="Arial" w:cs="Arial"/>
          <w:sz w:val="22"/>
          <w:szCs w:val="22"/>
        </w:rPr>
        <w:t>2019</w:t>
      </w:r>
      <w:r w:rsidRPr="00C569BC">
        <w:rPr>
          <w:rFonts w:ascii="Arial" w:hAnsi="Arial" w:cs="Arial"/>
          <w:sz w:val="22"/>
          <w:szCs w:val="22"/>
        </w:rPr>
        <w:tab/>
        <w:t>Elected to Fellowship in National Academy of Sciences</w:t>
      </w:r>
    </w:p>
    <w:p w14:paraId="15C6AE44" w14:textId="77777777" w:rsidR="00055986" w:rsidRPr="00C569BC" w:rsidRDefault="00055986" w:rsidP="00055986">
      <w:pPr>
        <w:tabs>
          <w:tab w:val="left" w:pos="1440"/>
          <w:tab w:val="left" w:pos="2272"/>
        </w:tabs>
        <w:ind w:left="1440" w:hanging="1440"/>
        <w:rPr>
          <w:rFonts w:ascii="Arial" w:hAnsi="Arial" w:cs="Arial"/>
          <w:sz w:val="22"/>
          <w:szCs w:val="22"/>
        </w:rPr>
      </w:pPr>
      <w:r w:rsidRPr="00C569BC">
        <w:rPr>
          <w:rFonts w:ascii="Arial" w:hAnsi="Arial" w:cs="Arial"/>
          <w:sz w:val="22"/>
          <w:szCs w:val="22"/>
        </w:rPr>
        <w:t>2019</w:t>
      </w:r>
      <w:r w:rsidRPr="00C569BC">
        <w:rPr>
          <w:rFonts w:ascii="Arial" w:hAnsi="Arial" w:cs="Arial"/>
          <w:sz w:val="22"/>
          <w:szCs w:val="22"/>
        </w:rPr>
        <w:tab/>
        <w:t>Elected to Fellowship in American Academy of Arts &amp; Sciences</w:t>
      </w:r>
    </w:p>
    <w:p w14:paraId="75CA592D" w14:textId="77777777" w:rsidR="00055986" w:rsidRPr="00C569BC" w:rsidRDefault="00055986" w:rsidP="00055986">
      <w:pPr>
        <w:tabs>
          <w:tab w:val="left" w:pos="1440"/>
          <w:tab w:val="left" w:pos="2272"/>
        </w:tabs>
        <w:ind w:left="1440" w:hanging="1440"/>
        <w:rPr>
          <w:rFonts w:ascii="Arial" w:hAnsi="Arial" w:cs="Arial"/>
          <w:sz w:val="22"/>
          <w:szCs w:val="22"/>
        </w:rPr>
      </w:pPr>
      <w:r w:rsidRPr="00C569BC">
        <w:rPr>
          <w:rFonts w:ascii="Arial" w:hAnsi="Arial" w:cs="Arial"/>
          <w:sz w:val="22"/>
          <w:szCs w:val="22"/>
        </w:rPr>
        <w:t>2019</w:t>
      </w:r>
      <w:r w:rsidRPr="00C569BC">
        <w:rPr>
          <w:rFonts w:ascii="Arial" w:hAnsi="Arial" w:cs="Arial"/>
          <w:sz w:val="22"/>
          <w:szCs w:val="22"/>
        </w:rPr>
        <w:tab/>
        <w:t>Elected to Fellowship in American Academy of Microbiology</w:t>
      </w:r>
    </w:p>
    <w:p w14:paraId="24D21F97" w14:textId="77777777" w:rsidR="00055986" w:rsidRPr="009A424D" w:rsidRDefault="00055986" w:rsidP="00055986">
      <w:pPr>
        <w:tabs>
          <w:tab w:val="left" w:pos="1440"/>
          <w:tab w:val="left" w:pos="2272"/>
        </w:tabs>
        <w:ind w:left="1440" w:hanging="1440"/>
        <w:rPr>
          <w:rFonts w:ascii="Arial" w:hAnsi="Arial" w:cs="Arial"/>
          <w:bCs/>
          <w:sz w:val="22"/>
          <w:szCs w:val="22"/>
        </w:rPr>
      </w:pPr>
      <w:r w:rsidRPr="00C569BC">
        <w:rPr>
          <w:rFonts w:ascii="Arial" w:hAnsi="Arial" w:cs="Arial"/>
          <w:sz w:val="22"/>
          <w:szCs w:val="22"/>
        </w:rPr>
        <w:t>2019</w:t>
      </w:r>
      <w:r w:rsidRPr="00C569BC">
        <w:rPr>
          <w:rFonts w:ascii="Arial" w:hAnsi="Arial" w:cs="Arial"/>
          <w:sz w:val="22"/>
          <w:szCs w:val="22"/>
        </w:rPr>
        <w:tab/>
        <w:t>MLK Week Memorial</w:t>
      </w:r>
      <w:r w:rsidRPr="009A424D">
        <w:rPr>
          <w:rFonts w:ascii="Arial" w:hAnsi="Arial" w:cs="Arial"/>
          <w:sz w:val="22"/>
          <w:szCs w:val="22"/>
        </w:rPr>
        <w:t xml:space="preserve"> Lecture. Virginia Polytechnic Institute &amp; State U</w:t>
      </w:r>
      <w:r w:rsidRPr="009A424D">
        <w:rPr>
          <w:rFonts w:ascii="Arial" w:hAnsi="Arial" w:cs="Arial"/>
          <w:bCs/>
          <w:sz w:val="22"/>
          <w:szCs w:val="22"/>
        </w:rPr>
        <w:t>, Blacksburg, VA</w:t>
      </w:r>
    </w:p>
    <w:p w14:paraId="60B1A4A2" w14:textId="77777777" w:rsidR="00055986" w:rsidRPr="009A424D" w:rsidRDefault="00055986" w:rsidP="00055986">
      <w:pPr>
        <w:tabs>
          <w:tab w:val="left" w:pos="1440"/>
          <w:tab w:val="left" w:pos="2272"/>
        </w:tabs>
        <w:ind w:left="1440" w:hanging="1440"/>
        <w:rPr>
          <w:rFonts w:ascii="Arial" w:hAnsi="Arial" w:cs="Arial"/>
          <w:sz w:val="22"/>
          <w:szCs w:val="22"/>
        </w:rPr>
      </w:pPr>
      <w:r w:rsidRPr="009A424D">
        <w:rPr>
          <w:rFonts w:ascii="Arial" w:hAnsi="Arial" w:cs="Arial"/>
          <w:sz w:val="22"/>
          <w:szCs w:val="22"/>
        </w:rPr>
        <w:t>2019</w:t>
      </w:r>
      <w:r w:rsidRPr="009A424D">
        <w:rPr>
          <w:rFonts w:ascii="Arial" w:hAnsi="Arial" w:cs="Arial"/>
          <w:sz w:val="22"/>
          <w:szCs w:val="22"/>
        </w:rPr>
        <w:tab/>
        <w:t>American Academy of Microbiology Honorary Diversity Lecturer, ASM Microbe, San Francisco</w:t>
      </w:r>
    </w:p>
    <w:p w14:paraId="6D277FF7" w14:textId="77777777" w:rsidR="00055986" w:rsidRPr="009A424D" w:rsidRDefault="00055986" w:rsidP="00055986">
      <w:pPr>
        <w:tabs>
          <w:tab w:val="left" w:pos="1440"/>
          <w:tab w:val="left" w:pos="2272"/>
        </w:tabs>
        <w:ind w:left="1440" w:hanging="1440"/>
        <w:rPr>
          <w:rFonts w:ascii="Arial" w:hAnsi="Arial" w:cs="Arial"/>
          <w:sz w:val="22"/>
          <w:szCs w:val="22"/>
        </w:rPr>
      </w:pPr>
      <w:r w:rsidRPr="009A424D">
        <w:rPr>
          <w:rFonts w:ascii="Arial" w:hAnsi="Arial" w:cs="Arial"/>
          <w:sz w:val="22"/>
          <w:szCs w:val="22"/>
        </w:rPr>
        <w:t>2018</w:t>
      </w:r>
      <w:r w:rsidRPr="009A424D">
        <w:rPr>
          <w:rFonts w:ascii="Arial" w:hAnsi="Arial" w:cs="Arial"/>
          <w:sz w:val="22"/>
          <w:szCs w:val="22"/>
        </w:rPr>
        <w:tab/>
        <w:t xml:space="preserve">Edwin H. Lennette Memorial Lecturer. </w:t>
      </w:r>
      <w:r w:rsidRPr="009A424D">
        <w:rPr>
          <w:rFonts w:ascii="Arial" w:hAnsi="Arial" w:cs="Arial"/>
          <w:bCs/>
          <w:sz w:val="22"/>
          <w:szCs w:val="22"/>
        </w:rPr>
        <w:t>American Society for Virology</w:t>
      </w:r>
      <w:r>
        <w:rPr>
          <w:rFonts w:ascii="Arial" w:hAnsi="Arial" w:cs="Arial"/>
          <w:bCs/>
          <w:sz w:val="22"/>
          <w:szCs w:val="22"/>
        </w:rPr>
        <w:t xml:space="preserve"> conference. </w:t>
      </w:r>
      <w:r>
        <w:rPr>
          <w:rFonts w:ascii="Arial" w:hAnsi="Arial" w:cs="Arial"/>
          <w:sz w:val="22"/>
          <w:szCs w:val="22"/>
        </w:rPr>
        <w:t>U</w:t>
      </w:r>
      <w:r w:rsidRPr="009A424D">
        <w:rPr>
          <w:rFonts w:ascii="Arial" w:hAnsi="Arial" w:cs="Arial"/>
          <w:sz w:val="22"/>
          <w:szCs w:val="22"/>
        </w:rPr>
        <w:t xml:space="preserve"> Maryland</w:t>
      </w:r>
    </w:p>
    <w:p w14:paraId="01A86938" w14:textId="77777777" w:rsidR="00055986" w:rsidRPr="00757E7C" w:rsidRDefault="00055986" w:rsidP="00055986">
      <w:pPr>
        <w:tabs>
          <w:tab w:val="left" w:pos="1440"/>
          <w:tab w:val="left" w:pos="2272"/>
        </w:tabs>
        <w:ind w:left="720" w:hanging="720"/>
        <w:rPr>
          <w:rFonts w:ascii="Arial" w:hAnsi="Arial" w:cs="Arial"/>
          <w:sz w:val="22"/>
          <w:szCs w:val="22"/>
        </w:rPr>
      </w:pPr>
      <w:r w:rsidRPr="00757E7C">
        <w:rPr>
          <w:rFonts w:ascii="Arial" w:hAnsi="Arial" w:cs="Arial"/>
          <w:sz w:val="22"/>
          <w:szCs w:val="22"/>
        </w:rPr>
        <w:t>2017</w:t>
      </w:r>
      <w:r w:rsidRPr="00757E7C">
        <w:rPr>
          <w:rFonts w:ascii="Arial" w:hAnsi="Arial" w:cs="Arial"/>
          <w:sz w:val="22"/>
          <w:szCs w:val="22"/>
        </w:rPr>
        <w:tab/>
      </w:r>
      <w:r w:rsidRPr="00757E7C">
        <w:rPr>
          <w:rFonts w:ascii="Arial" w:hAnsi="Arial" w:cs="Arial"/>
          <w:sz w:val="22"/>
          <w:szCs w:val="22"/>
        </w:rPr>
        <w:tab/>
        <w:t>Named endowed professor of ecology &amp; evolutionary biology, Yale University</w:t>
      </w:r>
    </w:p>
    <w:p w14:paraId="0E43E75A" w14:textId="77777777" w:rsidR="00055986" w:rsidRPr="00757E7C" w:rsidRDefault="00055986" w:rsidP="00055986">
      <w:pPr>
        <w:tabs>
          <w:tab w:val="left" w:pos="1440"/>
          <w:tab w:val="left" w:pos="2272"/>
        </w:tabs>
        <w:ind w:left="720" w:hanging="720"/>
        <w:rPr>
          <w:rFonts w:ascii="Arial" w:hAnsi="Arial" w:cs="Arial"/>
          <w:sz w:val="22"/>
          <w:szCs w:val="22"/>
        </w:rPr>
      </w:pPr>
      <w:r w:rsidRPr="00757E7C">
        <w:rPr>
          <w:rFonts w:ascii="Arial" w:hAnsi="Arial" w:cs="Arial"/>
          <w:sz w:val="22"/>
          <w:szCs w:val="22"/>
        </w:rPr>
        <w:t>2014</w:t>
      </w:r>
      <w:r w:rsidRPr="00757E7C">
        <w:rPr>
          <w:rFonts w:ascii="Arial" w:hAnsi="Arial" w:cs="Arial"/>
          <w:sz w:val="22"/>
          <w:szCs w:val="22"/>
        </w:rPr>
        <w:tab/>
      </w:r>
      <w:r w:rsidRPr="00757E7C">
        <w:rPr>
          <w:rFonts w:ascii="Arial" w:hAnsi="Arial" w:cs="Arial"/>
          <w:sz w:val="22"/>
          <w:szCs w:val="22"/>
        </w:rPr>
        <w:tab/>
        <w:t>Elected Chair of 2018 CNRS Jacques Monod Conference on Viral Emergence</w:t>
      </w:r>
    </w:p>
    <w:p w14:paraId="056E1EC4" w14:textId="77777777" w:rsidR="00055986" w:rsidRPr="00757E7C" w:rsidRDefault="00055986" w:rsidP="00055986">
      <w:pPr>
        <w:tabs>
          <w:tab w:val="left" w:pos="1440"/>
          <w:tab w:val="left" w:pos="2272"/>
        </w:tabs>
        <w:ind w:left="1440" w:hanging="1440"/>
        <w:rPr>
          <w:rFonts w:ascii="Arial" w:hAnsi="Arial" w:cs="Arial"/>
          <w:sz w:val="22"/>
          <w:szCs w:val="22"/>
        </w:rPr>
      </w:pPr>
      <w:r w:rsidRPr="00757E7C">
        <w:rPr>
          <w:rFonts w:ascii="Arial" w:hAnsi="Arial" w:cs="Arial"/>
          <w:sz w:val="22"/>
          <w:szCs w:val="22"/>
        </w:rPr>
        <w:t>2013</w:t>
      </w:r>
      <w:r w:rsidRPr="00757E7C">
        <w:rPr>
          <w:rFonts w:ascii="Arial" w:hAnsi="Arial" w:cs="Arial"/>
          <w:sz w:val="22"/>
          <w:szCs w:val="22"/>
        </w:rPr>
        <w:tab/>
        <w:t>Elected Faculty Affiliate, BEACON Center for the Study of Evolution in Action, NSF Science and Technology Center</w:t>
      </w:r>
    </w:p>
    <w:p w14:paraId="2B468AE8" w14:textId="77777777" w:rsidR="00055986" w:rsidRPr="00757E7C" w:rsidRDefault="00055986" w:rsidP="00055986">
      <w:pPr>
        <w:tabs>
          <w:tab w:val="left" w:pos="1440"/>
          <w:tab w:val="left" w:pos="2272"/>
        </w:tabs>
        <w:ind w:left="1440" w:hanging="1440"/>
        <w:rPr>
          <w:rFonts w:ascii="Arial" w:hAnsi="Arial" w:cs="Arial"/>
          <w:sz w:val="22"/>
          <w:szCs w:val="22"/>
        </w:rPr>
      </w:pPr>
      <w:r w:rsidRPr="00757E7C">
        <w:rPr>
          <w:rFonts w:ascii="Arial" w:hAnsi="Arial" w:cs="Arial"/>
          <w:sz w:val="22"/>
          <w:szCs w:val="22"/>
        </w:rPr>
        <w:t>2011</w:t>
      </w:r>
      <w:r w:rsidRPr="00757E7C">
        <w:rPr>
          <w:rFonts w:ascii="Arial" w:hAnsi="Arial" w:cs="Arial"/>
          <w:sz w:val="22"/>
          <w:szCs w:val="22"/>
        </w:rPr>
        <w:tab/>
        <w:t>E.E. Just Endowed Research Fellowship, and William Townsend Porter Award. The Marine Biological Laboratory, Woods Hole, MA</w:t>
      </w:r>
    </w:p>
    <w:p w14:paraId="74375555" w14:textId="77777777" w:rsidR="00055986" w:rsidRPr="00757E7C" w:rsidRDefault="00055986" w:rsidP="00055986">
      <w:pPr>
        <w:tabs>
          <w:tab w:val="left" w:pos="1440"/>
          <w:tab w:val="left" w:pos="2272"/>
        </w:tabs>
        <w:ind w:left="1440" w:hanging="1440"/>
        <w:rPr>
          <w:rFonts w:ascii="Arial" w:hAnsi="Arial" w:cs="Arial"/>
          <w:sz w:val="22"/>
          <w:szCs w:val="22"/>
        </w:rPr>
      </w:pPr>
      <w:r w:rsidRPr="00757E7C">
        <w:rPr>
          <w:rFonts w:ascii="Arial" w:hAnsi="Arial" w:cs="Arial"/>
          <w:sz w:val="22"/>
          <w:szCs w:val="22"/>
        </w:rPr>
        <w:t>2010</w:t>
      </w:r>
      <w:r w:rsidRPr="00757E7C">
        <w:rPr>
          <w:rFonts w:ascii="Arial" w:hAnsi="Arial" w:cs="Arial"/>
          <w:sz w:val="22"/>
          <w:szCs w:val="22"/>
        </w:rPr>
        <w:tab/>
      </w:r>
      <w:bookmarkStart w:id="0" w:name="OLE_LINK18"/>
      <w:bookmarkStart w:id="1" w:name="OLE_LINK19"/>
      <w:r w:rsidRPr="00757E7C">
        <w:rPr>
          <w:rFonts w:ascii="Arial" w:hAnsi="Arial" w:cs="Arial"/>
          <w:sz w:val="22"/>
          <w:szCs w:val="22"/>
        </w:rPr>
        <w:t>Elected Contributing Faculty Member for Faculty of 1000; Microbial Evolution and Genomics Section in the Microbiology Faculty</w:t>
      </w:r>
      <w:bookmarkEnd w:id="0"/>
      <w:bookmarkEnd w:id="1"/>
    </w:p>
    <w:p w14:paraId="14787828"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2009</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Elected Chair of 2013 Gordon Research Conference on Microbial Population Biology</w:t>
      </w:r>
    </w:p>
    <w:p w14:paraId="713EA0A2" w14:textId="46530ADA" w:rsidR="00055986" w:rsidRPr="00757E7C" w:rsidRDefault="00055986" w:rsidP="00055986">
      <w:pPr>
        <w:adjustRightInd w:val="0"/>
        <w:rPr>
          <w:rFonts w:ascii="Arial" w:hAnsi="Arial" w:cs="Arial"/>
          <w:sz w:val="22"/>
          <w:szCs w:val="22"/>
        </w:rPr>
      </w:pPr>
      <w:r w:rsidRPr="00757E7C">
        <w:rPr>
          <w:rFonts w:ascii="Arial" w:hAnsi="Arial" w:cs="Arial"/>
          <w:sz w:val="22"/>
          <w:szCs w:val="22"/>
        </w:rPr>
        <w:t>2009</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 xml:space="preserve">Participant, </w:t>
      </w:r>
      <w:r w:rsidR="00C569BC">
        <w:rPr>
          <w:rFonts w:ascii="Arial" w:hAnsi="Arial" w:cs="Arial"/>
          <w:sz w:val="22"/>
          <w:szCs w:val="22"/>
        </w:rPr>
        <w:t>A</w:t>
      </w:r>
      <w:r w:rsidRPr="00757E7C">
        <w:rPr>
          <w:rFonts w:ascii="Arial" w:hAnsi="Arial" w:cs="Arial"/>
          <w:sz w:val="22"/>
          <w:szCs w:val="22"/>
        </w:rPr>
        <w:t>merican Academy of Microbiology Colloquium, Galapagos</w:t>
      </w:r>
      <w:r w:rsidR="00C569BC">
        <w:rPr>
          <w:rFonts w:ascii="Arial" w:hAnsi="Arial" w:cs="Arial"/>
          <w:sz w:val="22"/>
          <w:szCs w:val="22"/>
        </w:rPr>
        <w:t xml:space="preserve"> Islands, Ecuador</w:t>
      </w:r>
    </w:p>
    <w:p w14:paraId="12CEE514"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2009</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Dean’s Lecture, Houston 2009 Darwin Bicentennial Celebration. U Houston</w:t>
      </w:r>
    </w:p>
    <w:p w14:paraId="2F539889"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2007</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8</w:t>
      </w:r>
      <w:r w:rsidRPr="00757E7C">
        <w:rPr>
          <w:rFonts w:ascii="Arial" w:hAnsi="Arial" w:cs="Arial"/>
          <w:sz w:val="22"/>
          <w:szCs w:val="22"/>
          <w:vertAlign w:val="superscript"/>
        </w:rPr>
        <w:t>th</w:t>
      </w:r>
      <w:r w:rsidRPr="00757E7C">
        <w:rPr>
          <w:rFonts w:ascii="Arial" w:hAnsi="Arial" w:cs="Arial"/>
          <w:sz w:val="22"/>
          <w:szCs w:val="22"/>
        </w:rPr>
        <w:t xml:space="preserve"> Annual James P. Holland Memorial Lecture, Indiana University</w:t>
      </w:r>
    </w:p>
    <w:p w14:paraId="3D7CED4F" w14:textId="77777777" w:rsidR="00055986" w:rsidRPr="00757E7C" w:rsidRDefault="00055986" w:rsidP="00055986">
      <w:pPr>
        <w:adjustRightInd w:val="0"/>
        <w:ind w:left="1440" w:hanging="1440"/>
        <w:rPr>
          <w:rFonts w:ascii="Arial" w:hAnsi="Arial" w:cs="Arial"/>
          <w:sz w:val="22"/>
          <w:szCs w:val="22"/>
        </w:rPr>
      </w:pPr>
      <w:r w:rsidRPr="00757E7C">
        <w:rPr>
          <w:rFonts w:ascii="Arial" w:hAnsi="Arial" w:cs="Arial"/>
          <w:sz w:val="22"/>
          <w:szCs w:val="22"/>
        </w:rPr>
        <w:t>2007</w:t>
      </w:r>
      <w:r w:rsidRPr="00757E7C">
        <w:rPr>
          <w:rFonts w:ascii="Arial" w:hAnsi="Arial" w:cs="Arial"/>
          <w:sz w:val="22"/>
          <w:szCs w:val="22"/>
        </w:rPr>
        <w:tab/>
        <w:t>ASM Division R (Evolutionary and Genomic Microbiology) Lecturer, 107</w:t>
      </w:r>
      <w:r w:rsidRPr="00757E7C">
        <w:rPr>
          <w:rFonts w:ascii="Arial" w:hAnsi="Arial" w:cs="Arial"/>
          <w:sz w:val="22"/>
          <w:szCs w:val="22"/>
          <w:vertAlign w:val="superscript"/>
        </w:rPr>
        <w:t>th</w:t>
      </w:r>
      <w:r w:rsidRPr="00757E7C">
        <w:rPr>
          <w:rFonts w:ascii="Arial" w:hAnsi="Arial" w:cs="Arial"/>
          <w:sz w:val="22"/>
          <w:szCs w:val="22"/>
        </w:rPr>
        <w:t xml:space="preserve"> General Meeting of the American Society for Microbiology, Toronto, Canada</w:t>
      </w:r>
    </w:p>
    <w:p w14:paraId="424E46F7"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2004-05</w:t>
      </w:r>
      <w:r w:rsidRPr="00757E7C">
        <w:rPr>
          <w:rFonts w:ascii="Arial" w:hAnsi="Arial" w:cs="Arial"/>
          <w:sz w:val="22"/>
          <w:szCs w:val="22"/>
        </w:rPr>
        <w:tab/>
      </w:r>
      <w:r w:rsidRPr="00757E7C">
        <w:rPr>
          <w:rFonts w:ascii="Arial" w:hAnsi="Arial" w:cs="Arial"/>
          <w:sz w:val="22"/>
          <w:szCs w:val="22"/>
        </w:rPr>
        <w:tab/>
        <w:t>Career Enhancement Fellowship for Junior Faculty, Woodrow Wilson Foundation</w:t>
      </w:r>
    </w:p>
    <w:p w14:paraId="36BD1429"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2004-05</w:t>
      </w:r>
      <w:r w:rsidRPr="00757E7C">
        <w:rPr>
          <w:rFonts w:ascii="Arial" w:hAnsi="Arial" w:cs="Arial"/>
          <w:sz w:val="22"/>
          <w:szCs w:val="22"/>
        </w:rPr>
        <w:tab/>
      </w:r>
      <w:r w:rsidRPr="00757E7C">
        <w:rPr>
          <w:rFonts w:ascii="Arial" w:hAnsi="Arial" w:cs="Arial"/>
          <w:sz w:val="22"/>
          <w:szCs w:val="22"/>
        </w:rPr>
        <w:tab/>
        <w:t>Yale University Junior Faculty Fellowship in the Natural Sciences</w:t>
      </w:r>
    </w:p>
    <w:p w14:paraId="5A4E725D" w14:textId="77777777" w:rsidR="00055986" w:rsidRPr="00757E7C" w:rsidRDefault="00055986" w:rsidP="00055986">
      <w:pPr>
        <w:adjustRightInd w:val="0"/>
        <w:rPr>
          <w:rFonts w:ascii="Arial" w:hAnsi="Arial" w:cs="Arial"/>
          <w:sz w:val="22"/>
          <w:szCs w:val="22"/>
        </w:rPr>
      </w:pPr>
      <w:r w:rsidRPr="00757E7C">
        <w:rPr>
          <w:rFonts w:ascii="Arial" w:hAnsi="Arial" w:cs="Arial"/>
          <w:sz w:val="22"/>
          <w:szCs w:val="22"/>
        </w:rPr>
        <w:t>2003</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 xml:space="preserve">Top Ten Emerging Scholars Award, </w:t>
      </w:r>
      <w:r w:rsidRPr="00757E7C">
        <w:rPr>
          <w:rFonts w:ascii="Arial" w:hAnsi="Arial" w:cs="Arial"/>
          <w:i/>
          <w:iCs/>
          <w:sz w:val="22"/>
          <w:szCs w:val="22"/>
        </w:rPr>
        <w:t xml:space="preserve">Diverse Issues in Higher Education </w:t>
      </w:r>
      <w:r w:rsidRPr="00757E7C">
        <w:rPr>
          <w:rFonts w:ascii="Arial" w:hAnsi="Arial" w:cs="Arial"/>
          <w:sz w:val="22"/>
          <w:szCs w:val="22"/>
        </w:rPr>
        <w:t>(formerly</w:t>
      </w:r>
    </w:p>
    <w:p w14:paraId="0E8640BD" w14:textId="77777777" w:rsidR="00055986" w:rsidRPr="00757E7C" w:rsidRDefault="00055986" w:rsidP="00055986">
      <w:pPr>
        <w:adjustRightInd w:val="0"/>
        <w:ind w:left="1080" w:firstLine="360"/>
        <w:rPr>
          <w:rFonts w:ascii="Arial" w:hAnsi="Arial" w:cs="Arial"/>
          <w:sz w:val="22"/>
          <w:szCs w:val="22"/>
        </w:rPr>
      </w:pPr>
      <w:r w:rsidRPr="00757E7C">
        <w:rPr>
          <w:rFonts w:ascii="Arial" w:hAnsi="Arial" w:cs="Arial"/>
          <w:i/>
          <w:iCs/>
          <w:sz w:val="22"/>
          <w:szCs w:val="22"/>
        </w:rPr>
        <w:t>Black Issues in Higher Education</w:t>
      </w:r>
      <w:r w:rsidRPr="00757E7C">
        <w:rPr>
          <w:rFonts w:ascii="Arial" w:hAnsi="Arial" w:cs="Arial"/>
          <w:sz w:val="22"/>
          <w:szCs w:val="22"/>
        </w:rPr>
        <w:t>).</w:t>
      </w:r>
    </w:p>
    <w:p w14:paraId="47B8349C" w14:textId="2585D683" w:rsidR="0000365F" w:rsidRPr="00757E7C" w:rsidRDefault="003B28BE" w:rsidP="0000365F">
      <w:pPr>
        <w:adjustRightInd w:val="0"/>
        <w:rPr>
          <w:rFonts w:ascii="Arial" w:hAnsi="Arial" w:cs="Arial"/>
          <w:sz w:val="22"/>
          <w:szCs w:val="22"/>
        </w:rPr>
      </w:pPr>
      <w:r w:rsidRPr="00757E7C">
        <w:rPr>
          <w:rFonts w:ascii="Arial" w:hAnsi="Arial" w:cs="Arial"/>
          <w:sz w:val="22"/>
          <w:szCs w:val="22"/>
        </w:rPr>
        <w:t>2002</w:t>
      </w:r>
      <w:r w:rsidRPr="00757E7C">
        <w:rPr>
          <w:rFonts w:ascii="Arial" w:hAnsi="Arial" w:cs="Arial"/>
          <w:sz w:val="22"/>
          <w:szCs w:val="22"/>
        </w:rPr>
        <w:tab/>
      </w:r>
      <w:r w:rsidRPr="00757E7C">
        <w:rPr>
          <w:rFonts w:ascii="Arial" w:hAnsi="Arial" w:cs="Arial"/>
          <w:sz w:val="22"/>
          <w:szCs w:val="22"/>
        </w:rPr>
        <w:tab/>
      </w:r>
      <w:r w:rsidRPr="00757E7C">
        <w:rPr>
          <w:rFonts w:ascii="Arial" w:hAnsi="Arial" w:cs="Arial"/>
          <w:sz w:val="22"/>
          <w:szCs w:val="22"/>
        </w:rPr>
        <w:tab/>
        <w:t>USA Delegate, USA</w:t>
      </w:r>
      <w:r w:rsidR="0000365F" w:rsidRPr="00757E7C">
        <w:rPr>
          <w:rFonts w:ascii="Arial" w:hAnsi="Arial" w:cs="Arial"/>
          <w:sz w:val="22"/>
          <w:szCs w:val="22"/>
        </w:rPr>
        <w:t>-Russia Workshop on Infectious Disease, Novosibirsk,</w:t>
      </w:r>
      <w:r w:rsidRPr="00757E7C">
        <w:rPr>
          <w:rFonts w:ascii="Arial" w:hAnsi="Arial" w:cs="Arial"/>
          <w:sz w:val="22"/>
          <w:szCs w:val="22"/>
        </w:rPr>
        <w:t xml:space="preserve"> Russia</w:t>
      </w:r>
    </w:p>
    <w:p w14:paraId="1EAC6F5F" w14:textId="62EEDF36" w:rsidR="00790E3F" w:rsidRPr="00757E7C" w:rsidRDefault="00790E3F" w:rsidP="00790E3F">
      <w:pPr>
        <w:rPr>
          <w:rFonts w:ascii="Arial" w:hAnsi="Arial" w:cs="Arial"/>
          <w:sz w:val="22"/>
          <w:szCs w:val="22"/>
        </w:rPr>
      </w:pPr>
    </w:p>
    <w:p w14:paraId="5BB8C337" w14:textId="21E7A8D5" w:rsidR="00FC5F9E" w:rsidRPr="00757E7C" w:rsidRDefault="001C0BCD" w:rsidP="005C2CF8">
      <w:pPr>
        <w:pStyle w:val="DataField11pt-Single"/>
        <w:rPr>
          <w:rStyle w:val="Strong"/>
          <w:szCs w:val="22"/>
        </w:rPr>
      </w:pPr>
      <w:r w:rsidRPr="00757E7C">
        <w:rPr>
          <w:rStyle w:val="Strong"/>
          <w:szCs w:val="22"/>
        </w:rPr>
        <w:t>C. Contribution to Science</w:t>
      </w:r>
    </w:p>
    <w:p w14:paraId="57BA51F9" w14:textId="2CBBEDE5" w:rsidR="001C0BCD" w:rsidRPr="00757E7C" w:rsidRDefault="00F43AAE" w:rsidP="00026C75">
      <w:pPr>
        <w:pStyle w:val="DataField11pt-Single"/>
        <w:ind w:left="274" w:hanging="274"/>
        <w:rPr>
          <w:rStyle w:val="Strong"/>
          <w:b w:val="0"/>
          <w:szCs w:val="22"/>
        </w:rPr>
      </w:pPr>
      <w:r w:rsidRPr="00757E7C">
        <w:rPr>
          <w:rStyle w:val="Strong"/>
          <w:b w:val="0"/>
          <w:szCs w:val="22"/>
        </w:rPr>
        <w:t xml:space="preserve">1. My early work concerned the evolutionary consequences of </w:t>
      </w:r>
      <w:r w:rsidR="009C34C1" w:rsidRPr="00757E7C">
        <w:rPr>
          <w:rStyle w:val="Strong"/>
          <w:b w:val="0"/>
          <w:szCs w:val="22"/>
        </w:rPr>
        <w:t xml:space="preserve">RNA </w:t>
      </w:r>
      <w:r w:rsidRPr="00757E7C">
        <w:rPr>
          <w:rStyle w:val="Strong"/>
          <w:b w:val="0"/>
          <w:szCs w:val="22"/>
        </w:rPr>
        <w:t xml:space="preserve">virus co-infection, especially disentangling the fitness advantages and disadvantages to virus genotypes when replicating within the same host cell. These studies were highly interdisciplinary, harnessing </w:t>
      </w:r>
      <w:r w:rsidR="008D3ED9" w:rsidRPr="00757E7C">
        <w:rPr>
          <w:rStyle w:val="Strong"/>
          <w:b w:val="0"/>
          <w:szCs w:val="22"/>
        </w:rPr>
        <w:t xml:space="preserve">mathematical game theory and experimental evolution studies of viruses in the laboratory, as well as subjecting wild </w:t>
      </w:r>
      <w:r w:rsidR="009C34C1" w:rsidRPr="00757E7C">
        <w:rPr>
          <w:rStyle w:val="Strong"/>
          <w:b w:val="0"/>
          <w:szCs w:val="22"/>
        </w:rPr>
        <w:t>sampl</w:t>
      </w:r>
      <w:r w:rsidR="008D3ED9" w:rsidRPr="00757E7C">
        <w:rPr>
          <w:rStyle w:val="Strong"/>
          <w:b w:val="0"/>
          <w:szCs w:val="22"/>
        </w:rPr>
        <w:t xml:space="preserve">es of viruses to phylogenetic and genomic analyses to infer effects of co-infection on virus population structure in nature. These studies provided a comprehensive roadmap for examining positive effects of co-infection such as the role of </w:t>
      </w:r>
      <w:r w:rsidR="00B059EC" w:rsidRPr="00757E7C">
        <w:rPr>
          <w:rStyle w:val="Strong"/>
          <w:b w:val="0"/>
          <w:szCs w:val="22"/>
        </w:rPr>
        <w:t>genetic exchange (</w:t>
      </w:r>
      <w:r w:rsidR="00C77050" w:rsidRPr="00757E7C">
        <w:rPr>
          <w:rStyle w:val="Strong"/>
          <w:b w:val="0"/>
          <w:szCs w:val="22"/>
        </w:rPr>
        <w:t>recombination, reassortment</w:t>
      </w:r>
      <w:r w:rsidR="00B059EC" w:rsidRPr="00757E7C">
        <w:rPr>
          <w:rStyle w:val="Strong"/>
          <w:b w:val="0"/>
          <w:szCs w:val="22"/>
        </w:rPr>
        <w:t>) in generating variation that fuels natural selection, and for elucidating negative effects of co-infection such as virus-virus competition within host cells.</w:t>
      </w:r>
    </w:p>
    <w:p w14:paraId="515A4EE5" w14:textId="2DF5D2D0" w:rsidR="00B059EC" w:rsidRPr="00757E7C" w:rsidRDefault="00B059EC" w:rsidP="00C77050">
      <w:pPr>
        <w:pStyle w:val="DataField11pt-Single"/>
        <w:ind w:left="810" w:hanging="270"/>
        <w:rPr>
          <w:rStyle w:val="Strong"/>
          <w:szCs w:val="22"/>
        </w:rPr>
      </w:pPr>
      <w:r w:rsidRPr="00757E7C">
        <w:rPr>
          <w:rStyle w:val="Strong"/>
          <w:b w:val="0"/>
          <w:szCs w:val="22"/>
        </w:rPr>
        <w:t>a.</w:t>
      </w:r>
      <w:r w:rsidRPr="00757E7C">
        <w:rPr>
          <w:rStyle w:val="Strong"/>
          <w:szCs w:val="22"/>
        </w:rPr>
        <w:t xml:space="preserve"> </w:t>
      </w:r>
      <w:r w:rsidRPr="00757E7C">
        <w:rPr>
          <w:bCs/>
          <w:szCs w:val="22"/>
        </w:rPr>
        <w:t>Turner, P.E.,</w:t>
      </w:r>
      <w:r w:rsidRPr="00757E7C">
        <w:rPr>
          <w:szCs w:val="22"/>
        </w:rPr>
        <w:t xml:space="preserve"> and L. Chao. 1999. Prisoner's dilemma in an RNA virus. </w:t>
      </w:r>
      <w:r w:rsidRPr="00757E7C">
        <w:rPr>
          <w:i/>
          <w:iCs/>
          <w:szCs w:val="22"/>
        </w:rPr>
        <w:t>Nature</w:t>
      </w:r>
      <w:r w:rsidRPr="00757E7C">
        <w:rPr>
          <w:iCs/>
          <w:szCs w:val="22"/>
        </w:rPr>
        <w:t xml:space="preserve"> </w:t>
      </w:r>
      <w:r w:rsidRPr="00757E7C">
        <w:rPr>
          <w:szCs w:val="22"/>
        </w:rPr>
        <w:t>398:441-443.</w:t>
      </w:r>
    </w:p>
    <w:p w14:paraId="10918BE6" w14:textId="18342EC9" w:rsidR="00B059EC" w:rsidRPr="00757E7C" w:rsidRDefault="00B059EC" w:rsidP="00C77050">
      <w:pPr>
        <w:pStyle w:val="DataField11pt-Single"/>
        <w:ind w:left="810" w:hanging="270"/>
        <w:rPr>
          <w:rStyle w:val="Strong"/>
          <w:szCs w:val="22"/>
        </w:rPr>
      </w:pPr>
      <w:r w:rsidRPr="00757E7C">
        <w:rPr>
          <w:rStyle w:val="Strong"/>
          <w:b w:val="0"/>
          <w:szCs w:val="22"/>
        </w:rPr>
        <w:t>b.</w:t>
      </w:r>
      <w:r w:rsidRPr="00757E7C">
        <w:rPr>
          <w:rStyle w:val="Strong"/>
          <w:szCs w:val="22"/>
        </w:rPr>
        <w:t xml:space="preserve"> </w:t>
      </w:r>
      <w:r w:rsidRPr="00757E7C">
        <w:rPr>
          <w:bCs/>
          <w:szCs w:val="22"/>
        </w:rPr>
        <w:t>Turner, P.E.</w:t>
      </w:r>
      <w:r w:rsidRPr="00757E7C">
        <w:rPr>
          <w:szCs w:val="22"/>
        </w:rPr>
        <w:t>, C. Burch, K. Hanley, and L. Chao. 1999. Hybrid frequencies confirm limit to coinfection in the RNA bacteriophage</w:t>
      </w:r>
      <w:r w:rsidR="00C77050" w:rsidRPr="00757E7C">
        <w:rPr>
          <w:szCs w:val="22"/>
        </w:rPr>
        <w:t xml:space="preserve"> phi-</w:t>
      </w:r>
      <w:r w:rsidRPr="00757E7C">
        <w:rPr>
          <w:szCs w:val="22"/>
        </w:rPr>
        <w:t xml:space="preserve">6. </w:t>
      </w:r>
      <w:r w:rsidRPr="00757E7C">
        <w:rPr>
          <w:i/>
          <w:iCs/>
          <w:szCs w:val="22"/>
        </w:rPr>
        <w:t>Journal of Virology</w:t>
      </w:r>
      <w:r w:rsidRPr="00757E7C">
        <w:rPr>
          <w:szCs w:val="22"/>
        </w:rPr>
        <w:t xml:space="preserve"> 73:2420-2424</w:t>
      </w:r>
      <w:r w:rsidR="00A22BC1" w:rsidRPr="00757E7C">
        <w:rPr>
          <w:szCs w:val="22"/>
        </w:rPr>
        <w:t>.</w:t>
      </w:r>
      <w:r w:rsidR="00E0243C" w:rsidRPr="00757E7C">
        <w:rPr>
          <w:szCs w:val="22"/>
        </w:rPr>
        <w:t xml:space="preserve"> PMCID: PMC104488.</w:t>
      </w:r>
    </w:p>
    <w:p w14:paraId="272FBE4E" w14:textId="1F205AE5" w:rsidR="00B059EC" w:rsidRPr="00757E7C" w:rsidRDefault="00B059EC" w:rsidP="00C77050">
      <w:pPr>
        <w:pStyle w:val="DataField11pt-Single"/>
        <w:ind w:left="810" w:hanging="270"/>
        <w:rPr>
          <w:rStyle w:val="Strong"/>
          <w:szCs w:val="22"/>
        </w:rPr>
      </w:pPr>
      <w:r w:rsidRPr="00757E7C">
        <w:rPr>
          <w:rStyle w:val="Strong"/>
          <w:b w:val="0"/>
          <w:szCs w:val="22"/>
        </w:rPr>
        <w:t>c.</w:t>
      </w:r>
      <w:r w:rsidR="00C77050" w:rsidRPr="00757E7C">
        <w:rPr>
          <w:rStyle w:val="Strong"/>
          <w:szCs w:val="22"/>
        </w:rPr>
        <w:t xml:space="preserve"> </w:t>
      </w:r>
      <w:proofErr w:type="spellStart"/>
      <w:r w:rsidR="00C77050" w:rsidRPr="00757E7C">
        <w:rPr>
          <w:szCs w:val="22"/>
        </w:rPr>
        <w:t>Silander</w:t>
      </w:r>
      <w:proofErr w:type="spellEnd"/>
      <w:r w:rsidR="00C77050" w:rsidRPr="00757E7C">
        <w:rPr>
          <w:szCs w:val="22"/>
        </w:rPr>
        <w:t xml:space="preserve">, O., D. </w:t>
      </w:r>
      <w:proofErr w:type="spellStart"/>
      <w:r w:rsidR="00C77050" w:rsidRPr="00757E7C">
        <w:rPr>
          <w:szCs w:val="22"/>
        </w:rPr>
        <w:t>Weinreich</w:t>
      </w:r>
      <w:proofErr w:type="spellEnd"/>
      <w:r w:rsidR="00C77050" w:rsidRPr="00757E7C">
        <w:rPr>
          <w:szCs w:val="22"/>
        </w:rPr>
        <w:t xml:space="preserve">, K. Wright, K. O’Keefe, C. Rang, </w:t>
      </w:r>
      <w:r w:rsidR="00C77050" w:rsidRPr="00757E7C">
        <w:rPr>
          <w:bCs/>
          <w:szCs w:val="22"/>
        </w:rPr>
        <w:t>P.E. Turner</w:t>
      </w:r>
      <w:r w:rsidR="00C77050" w:rsidRPr="00757E7C">
        <w:rPr>
          <w:szCs w:val="22"/>
        </w:rPr>
        <w:t xml:space="preserve">, and L. Chao. 2005. Widespread genetic exchange among terrestrial bacteriophages. </w:t>
      </w:r>
      <w:r w:rsidR="00C77050" w:rsidRPr="00757E7C">
        <w:rPr>
          <w:i/>
          <w:szCs w:val="22"/>
        </w:rPr>
        <w:t>Proceedings of the National Academy of Sciences USA</w:t>
      </w:r>
      <w:r w:rsidR="00E0243C" w:rsidRPr="00757E7C">
        <w:rPr>
          <w:szCs w:val="22"/>
        </w:rPr>
        <w:t xml:space="preserve"> 102</w:t>
      </w:r>
      <w:r w:rsidR="00C77050" w:rsidRPr="00757E7C">
        <w:rPr>
          <w:szCs w:val="22"/>
        </w:rPr>
        <w:t>:19009-19014. PMCID: PMC1323146</w:t>
      </w:r>
      <w:r w:rsidR="00A22BC1" w:rsidRPr="00757E7C">
        <w:rPr>
          <w:szCs w:val="22"/>
        </w:rPr>
        <w:t>.</w:t>
      </w:r>
    </w:p>
    <w:p w14:paraId="5822DABB" w14:textId="2A044F90" w:rsidR="00B059EC" w:rsidRPr="00757E7C" w:rsidRDefault="00B059EC" w:rsidP="00C77050">
      <w:pPr>
        <w:pStyle w:val="DataField11pt-Single"/>
        <w:ind w:left="810" w:hanging="270"/>
        <w:rPr>
          <w:rStyle w:val="Strong"/>
          <w:szCs w:val="22"/>
        </w:rPr>
      </w:pPr>
      <w:r w:rsidRPr="00757E7C">
        <w:rPr>
          <w:rStyle w:val="Strong"/>
          <w:b w:val="0"/>
          <w:szCs w:val="22"/>
        </w:rPr>
        <w:t>d.</w:t>
      </w:r>
      <w:r w:rsidRPr="00757E7C">
        <w:rPr>
          <w:rStyle w:val="Strong"/>
          <w:szCs w:val="22"/>
        </w:rPr>
        <w:t xml:space="preserve"> </w:t>
      </w:r>
      <w:r w:rsidR="00C77050" w:rsidRPr="00757E7C">
        <w:rPr>
          <w:szCs w:val="22"/>
        </w:rPr>
        <w:t xml:space="preserve">McDonald, S.M., M.I. Nelson, P.E. Turner, and J.T. Patton. 2016. </w:t>
      </w:r>
      <w:r w:rsidR="00E0243C" w:rsidRPr="00757E7C">
        <w:rPr>
          <w:szCs w:val="22"/>
        </w:rPr>
        <w:t>R</w:t>
      </w:r>
      <w:r w:rsidR="00AD2229" w:rsidRPr="00757E7C">
        <w:rPr>
          <w:szCs w:val="22"/>
        </w:rPr>
        <w:t xml:space="preserve">eassortment in </w:t>
      </w:r>
      <w:r w:rsidR="00C77050" w:rsidRPr="00757E7C">
        <w:rPr>
          <w:szCs w:val="22"/>
        </w:rPr>
        <w:t>segmented RNA viruses</w:t>
      </w:r>
      <w:r w:rsidR="00AD2229" w:rsidRPr="00757E7C">
        <w:rPr>
          <w:szCs w:val="22"/>
        </w:rPr>
        <w:t>: mechanisms and outcomes</w:t>
      </w:r>
      <w:r w:rsidR="00C77050" w:rsidRPr="00757E7C">
        <w:rPr>
          <w:szCs w:val="22"/>
        </w:rPr>
        <w:t xml:space="preserve">. </w:t>
      </w:r>
      <w:r w:rsidR="00C77050" w:rsidRPr="00757E7C">
        <w:rPr>
          <w:i/>
          <w:szCs w:val="22"/>
        </w:rPr>
        <w:t>Nature Reviews Microbiology</w:t>
      </w:r>
      <w:r w:rsidR="00C77050" w:rsidRPr="00757E7C">
        <w:rPr>
          <w:szCs w:val="22"/>
        </w:rPr>
        <w:t xml:space="preserve"> </w:t>
      </w:r>
      <w:r w:rsidR="00E0243C" w:rsidRPr="00757E7C">
        <w:rPr>
          <w:szCs w:val="22"/>
        </w:rPr>
        <w:t>14:448-460</w:t>
      </w:r>
      <w:r w:rsidR="00C77050" w:rsidRPr="00757E7C">
        <w:rPr>
          <w:szCs w:val="22"/>
        </w:rPr>
        <w:t>.</w:t>
      </w:r>
      <w:r w:rsidR="00AD2229" w:rsidRPr="00757E7C">
        <w:rPr>
          <w:szCs w:val="22"/>
        </w:rPr>
        <w:t xml:space="preserve"> PMCID: PMC5119462.</w:t>
      </w:r>
    </w:p>
    <w:p w14:paraId="22C7F86D" w14:textId="77777777" w:rsidR="00B059EC" w:rsidRPr="00757E7C" w:rsidRDefault="00B059EC" w:rsidP="00B059EC">
      <w:pPr>
        <w:pStyle w:val="DataField11pt-Single"/>
        <w:ind w:left="270" w:hanging="270"/>
        <w:rPr>
          <w:rStyle w:val="Strong"/>
          <w:b w:val="0"/>
          <w:szCs w:val="22"/>
        </w:rPr>
      </w:pPr>
    </w:p>
    <w:p w14:paraId="3ED1D324" w14:textId="493CDD7A" w:rsidR="00B059EC" w:rsidRPr="00757E7C" w:rsidRDefault="00B059EC" w:rsidP="00B059EC">
      <w:pPr>
        <w:pStyle w:val="DataField11pt-Single"/>
        <w:ind w:left="270" w:hanging="270"/>
        <w:rPr>
          <w:rStyle w:val="Strong"/>
          <w:b w:val="0"/>
          <w:szCs w:val="22"/>
        </w:rPr>
      </w:pPr>
      <w:r w:rsidRPr="00757E7C">
        <w:rPr>
          <w:rStyle w:val="Strong"/>
          <w:b w:val="0"/>
          <w:szCs w:val="22"/>
        </w:rPr>
        <w:t xml:space="preserve">2. </w:t>
      </w:r>
      <w:r w:rsidR="003032E2" w:rsidRPr="00757E7C">
        <w:rPr>
          <w:rStyle w:val="Strong"/>
          <w:b w:val="0"/>
          <w:szCs w:val="22"/>
        </w:rPr>
        <w:t xml:space="preserve">Some viruses specialize on relatively few host species, whereas other viruses are capable of generalizing on a wider variety of host species for infection. </w:t>
      </w:r>
      <w:r w:rsidR="0097535C" w:rsidRPr="00757E7C">
        <w:rPr>
          <w:rStyle w:val="Strong"/>
          <w:b w:val="0"/>
          <w:szCs w:val="22"/>
        </w:rPr>
        <w:t xml:space="preserve">My RNA virus studies examined the evolutionary genetics of specialism versus generalism, </w:t>
      </w:r>
      <w:r w:rsidR="003032E2" w:rsidRPr="00757E7C">
        <w:rPr>
          <w:rStyle w:val="Strong"/>
          <w:b w:val="0"/>
          <w:szCs w:val="22"/>
        </w:rPr>
        <w:t xml:space="preserve">to determine how and why viruses evolutionarily change to </w:t>
      </w:r>
      <w:r w:rsidR="00155F7E" w:rsidRPr="00757E7C">
        <w:rPr>
          <w:rStyle w:val="Strong"/>
          <w:b w:val="0"/>
          <w:szCs w:val="22"/>
        </w:rPr>
        <w:t>become broader</w:t>
      </w:r>
      <w:r w:rsidR="003032E2" w:rsidRPr="00757E7C">
        <w:rPr>
          <w:rStyle w:val="Strong"/>
          <w:b w:val="0"/>
          <w:szCs w:val="22"/>
        </w:rPr>
        <w:t xml:space="preserve"> v</w:t>
      </w:r>
      <w:r w:rsidR="004A128E" w:rsidRPr="00757E7C">
        <w:rPr>
          <w:rStyle w:val="Strong"/>
          <w:b w:val="0"/>
          <w:szCs w:val="22"/>
        </w:rPr>
        <w:t>ersus narrow</w:t>
      </w:r>
      <w:r w:rsidR="00155F7E" w:rsidRPr="00757E7C">
        <w:rPr>
          <w:rStyle w:val="Strong"/>
          <w:b w:val="0"/>
          <w:szCs w:val="22"/>
        </w:rPr>
        <w:t>er in</w:t>
      </w:r>
      <w:r w:rsidR="004A128E" w:rsidRPr="00757E7C">
        <w:rPr>
          <w:rStyle w:val="Strong"/>
          <w:b w:val="0"/>
          <w:szCs w:val="22"/>
        </w:rPr>
        <w:t xml:space="preserve"> their host breadth</w:t>
      </w:r>
      <w:r w:rsidR="0097535C" w:rsidRPr="00757E7C">
        <w:rPr>
          <w:rStyle w:val="Strong"/>
          <w:b w:val="0"/>
          <w:szCs w:val="22"/>
        </w:rPr>
        <w:t>.</w:t>
      </w:r>
      <w:r w:rsidR="004A128E" w:rsidRPr="00757E7C">
        <w:rPr>
          <w:rStyle w:val="Strong"/>
          <w:b w:val="0"/>
          <w:szCs w:val="22"/>
        </w:rPr>
        <w:t xml:space="preserve"> These projects identified molecular substitutions associated with changes in viral host range, </w:t>
      </w:r>
      <w:r w:rsidR="00BC2EFE" w:rsidRPr="00757E7C">
        <w:rPr>
          <w:rStyle w:val="Strong"/>
          <w:b w:val="0"/>
          <w:szCs w:val="22"/>
        </w:rPr>
        <w:t xml:space="preserve">demonstrated that viruses can evolve genetic robustness to better withstand effects of deleterious mutations, and that point mutations in RNA viruses can minimally govern </w:t>
      </w:r>
      <w:r w:rsidR="00A22BC1" w:rsidRPr="00757E7C">
        <w:rPr>
          <w:rStyle w:val="Strong"/>
          <w:b w:val="0"/>
          <w:szCs w:val="22"/>
        </w:rPr>
        <w:t xml:space="preserve">virus </w:t>
      </w:r>
      <w:r w:rsidR="00BC2EFE" w:rsidRPr="00757E7C">
        <w:rPr>
          <w:rStyle w:val="Strong"/>
          <w:b w:val="0"/>
          <w:szCs w:val="22"/>
        </w:rPr>
        <w:t xml:space="preserve">speciation events. </w:t>
      </w:r>
    </w:p>
    <w:p w14:paraId="1DC6A4C2" w14:textId="5871A883" w:rsidR="009C34C1" w:rsidRPr="00757E7C" w:rsidRDefault="009C34C1" w:rsidP="009C34C1">
      <w:pPr>
        <w:pStyle w:val="DataField11pt-Single"/>
        <w:ind w:left="810" w:hanging="270"/>
        <w:rPr>
          <w:rStyle w:val="Strong"/>
          <w:b w:val="0"/>
          <w:szCs w:val="22"/>
        </w:rPr>
      </w:pPr>
      <w:r w:rsidRPr="00757E7C">
        <w:rPr>
          <w:rStyle w:val="Strong"/>
          <w:b w:val="0"/>
          <w:szCs w:val="22"/>
        </w:rPr>
        <w:t>a.</w:t>
      </w:r>
      <w:r w:rsidR="00705355" w:rsidRPr="00757E7C">
        <w:rPr>
          <w:bCs/>
          <w:szCs w:val="22"/>
        </w:rPr>
        <w:t xml:space="preserve"> Turner, P.E.</w:t>
      </w:r>
      <w:r w:rsidR="00705355" w:rsidRPr="00757E7C">
        <w:rPr>
          <w:szCs w:val="22"/>
        </w:rPr>
        <w:t xml:space="preserve">, and S.F. Elena. 2000. Cost of host radiation in an RNA virus. </w:t>
      </w:r>
      <w:r w:rsidR="00705355" w:rsidRPr="00757E7C">
        <w:rPr>
          <w:i/>
          <w:iCs/>
          <w:szCs w:val="22"/>
        </w:rPr>
        <w:t>Genetics</w:t>
      </w:r>
      <w:r w:rsidR="00705355" w:rsidRPr="00757E7C">
        <w:rPr>
          <w:szCs w:val="22"/>
        </w:rPr>
        <w:t xml:space="preserve"> 156:1465-1470</w:t>
      </w:r>
      <w:r w:rsidRPr="00757E7C">
        <w:rPr>
          <w:szCs w:val="22"/>
        </w:rPr>
        <w:t>.</w:t>
      </w:r>
      <w:r w:rsidR="00E74979" w:rsidRPr="00757E7C">
        <w:rPr>
          <w:szCs w:val="22"/>
        </w:rPr>
        <w:t xml:space="preserve"> PMCID: PMC1461356.</w:t>
      </w:r>
    </w:p>
    <w:p w14:paraId="68AB6E1B" w14:textId="280812CF" w:rsidR="009C34C1" w:rsidRPr="00757E7C" w:rsidRDefault="009C34C1" w:rsidP="009C34C1">
      <w:pPr>
        <w:pStyle w:val="DataField11pt-Single"/>
        <w:ind w:left="810" w:hanging="270"/>
        <w:rPr>
          <w:rStyle w:val="Strong"/>
          <w:b w:val="0"/>
          <w:szCs w:val="22"/>
        </w:rPr>
      </w:pPr>
      <w:r w:rsidRPr="00757E7C">
        <w:rPr>
          <w:rStyle w:val="Strong"/>
          <w:b w:val="0"/>
          <w:szCs w:val="22"/>
        </w:rPr>
        <w:t xml:space="preserve">b. </w:t>
      </w:r>
      <w:r w:rsidR="00AB750E" w:rsidRPr="00757E7C">
        <w:rPr>
          <w:bCs/>
          <w:szCs w:val="22"/>
        </w:rPr>
        <w:t>Montville, R., R. Froissart, S.K. Remold, O. Tenaillon, and</w:t>
      </w:r>
      <w:r w:rsidR="00AB750E" w:rsidRPr="00757E7C">
        <w:rPr>
          <w:szCs w:val="22"/>
        </w:rPr>
        <w:t xml:space="preserve"> P.E. Turner. </w:t>
      </w:r>
      <w:r w:rsidR="00AB750E" w:rsidRPr="00757E7C">
        <w:rPr>
          <w:bCs/>
          <w:szCs w:val="22"/>
        </w:rPr>
        <w:t>2005. Evolution of mutational robustness in RNA viruses.</w:t>
      </w:r>
      <w:r w:rsidR="00AB750E" w:rsidRPr="00757E7C">
        <w:rPr>
          <w:szCs w:val="22"/>
        </w:rPr>
        <w:t xml:space="preserve"> </w:t>
      </w:r>
      <w:proofErr w:type="spellStart"/>
      <w:r w:rsidR="00AB750E" w:rsidRPr="00757E7C">
        <w:rPr>
          <w:i/>
          <w:iCs/>
          <w:szCs w:val="22"/>
        </w:rPr>
        <w:t>PLoS</w:t>
      </w:r>
      <w:proofErr w:type="spellEnd"/>
      <w:r w:rsidR="00AB750E" w:rsidRPr="00757E7C">
        <w:rPr>
          <w:i/>
          <w:iCs/>
          <w:szCs w:val="22"/>
        </w:rPr>
        <w:t xml:space="preserve"> Biology</w:t>
      </w:r>
      <w:r w:rsidR="00E57547" w:rsidRPr="00757E7C">
        <w:rPr>
          <w:szCs w:val="22"/>
        </w:rPr>
        <w:t xml:space="preserve"> 3</w:t>
      </w:r>
      <w:r w:rsidR="00AB750E" w:rsidRPr="00757E7C">
        <w:rPr>
          <w:szCs w:val="22"/>
        </w:rPr>
        <w:t>:1939-1945. PMCID: PMC1456243</w:t>
      </w:r>
      <w:r w:rsidR="00A22BC1" w:rsidRPr="00757E7C">
        <w:rPr>
          <w:szCs w:val="22"/>
        </w:rPr>
        <w:t>.</w:t>
      </w:r>
    </w:p>
    <w:p w14:paraId="13ABF487" w14:textId="66B73D32" w:rsidR="009C34C1" w:rsidRPr="00757E7C" w:rsidRDefault="009C34C1" w:rsidP="009C34C1">
      <w:pPr>
        <w:pStyle w:val="DataField11pt-Single"/>
        <w:ind w:left="810" w:hanging="270"/>
        <w:rPr>
          <w:rStyle w:val="Strong"/>
          <w:b w:val="0"/>
          <w:szCs w:val="22"/>
        </w:rPr>
      </w:pPr>
      <w:r w:rsidRPr="00757E7C">
        <w:rPr>
          <w:rStyle w:val="Strong"/>
          <w:b w:val="0"/>
          <w:szCs w:val="22"/>
        </w:rPr>
        <w:t xml:space="preserve">c. </w:t>
      </w:r>
      <w:r w:rsidR="00AB750E" w:rsidRPr="00757E7C">
        <w:rPr>
          <w:szCs w:val="22"/>
        </w:rPr>
        <w:t xml:space="preserve">Remold, S.K., A. </w:t>
      </w:r>
      <w:proofErr w:type="spellStart"/>
      <w:r w:rsidR="00AB750E" w:rsidRPr="00757E7C">
        <w:rPr>
          <w:szCs w:val="22"/>
        </w:rPr>
        <w:t>Rambaut</w:t>
      </w:r>
      <w:proofErr w:type="spellEnd"/>
      <w:r w:rsidR="00AB750E" w:rsidRPr="00757E7C">
        <w:rPr>
          <w:szCs w:val="22"/>
        </w:rPr>
        <w:t xml:space="preserve">, and P.E. Turner. 2008. Evolutionary genomics of host adaptation in VSV. </w:t>
      </w:r>
      <w:r w:rsidR="00AB750E" w:rsidRPr="00757E7C">
        <w:rPr>
          <w:i/>
          <w:szCs w:val="22"/>
        </w:rPr>
        <w:t>Molecular Biology and Evolution</w:t>
      </w:r>
      <w:r w:rsidR="00AB750E" w:rsidRPr="00757E7C">
        <w:rPr>
          <w:szCs w:val="22"/>
        </w:rPr>
        <w:t xml:space="preserve"> 25(6):1138-1147</w:t>
      </w:r>
      <w:r w:rsidR="00A22BC1" w:rsidRPr="00757E7C">
        <w:rPr>
          <w:szCs w:val="22"/>
        </w:rPr>
        <w:t>.</w:t>
      </w:r>
    </w:p>
    <w:p w14:paraId="46D0960A" w14:textId="66CF0603" w:rsidR="009C34C1" w:rsidRPr="00757E7C" w:rsidRDefault="009C34C1" w:rsidP="009C34C1">
      <w:pPr>
        <w:pStyle w:val="DataField11pt-Single"/>
        <w:ind w:left="810" w:hanging="270"/>
        <w:rPr>
          <w:rStyle w:val="Strong"/>
          <w:b w:val="0"/>
          <w:szCs w:val="22"/>
        </w:rPr>
      </w:pPr>
      <w:r w:rsidRPr="00757E7C">
        <w:rPr>
          <w:rStyle w:val="Strong"/>
          <w:b w:val="0"/>
          <w:szCs w:val="22"/>
        </w:rPr>
        <w:t>d.</w:t>
      </w:r>
      <w:r w:rsidR="00AB750E" w:rsidRPr="00757E7C">
        <w:rPr>
          <w:szCs w:val="22"/>
        </w:rPr>
        <w:t xml:space="preserve"> Duffy, S., C. L. Burch, and P.E. Turner. 2007. Evolution of host specificity drives reproductive isolation among RNA viruses. </w:t>
      </w:r>
      <w:r w:rsidR="00AB750E" w:rsidRPr="00757E7C">
        <w:rPr>
          <w:i/>
          <w:szCs w:val="22"/>
        </w:rPr>
        <w:t>Evolution</w:t>
      </w:r>
      <w:r w:rsidR="00AB750E" w:rsidRPr="00757E7C">
        <w:rPr>
          <w:szCs w:val="22"/>
        </w:rPr>
        <w:t xml:space="preserve"> </w:t>
      </w:r>
      <w:r w:rsidR="00AB750E" w:rsidRPr="00757E7C">
        <w:rPr>
          <w:rStyle w:val="apple-style-span"/>
          <w:bCs/>
          <w:szCs w:val="22"/>
        </w:rPr>
        <w:t>61:</w:t>
      </w:r>
      <w:r w:rsidR="00AB750E" w:rsidRPr="00757E7C">
        <w:rPr>
          <w:rStyle w:val="apple-style-span"/>
          <w:szCs w:val="22"/>
        </w:rPr>
        <w:t>2614-2622.</w:t>
      </w:r>
    </w:p>
    <w:p w14:paraId="67E7F58C" w14:textId="77777777" w:rsidR="009C34C1" w:rsidRPr="00757E7C" w:rsidRDefault="009C34C1" w:rsidP="00B059EC">
      <w:pPr>
        <w:pStyle w:val="DataField11pt-Single"/>
        <w:ind w:left="270" w:hanging="270"/>
        <w:rPr>
          <w:rStyle w:val="Strong"/>
          <w:b w:val="0"/>
          <w:szCs w:val="22"/>
        </w:rPr>
      </w:pPr>
    </w:p>
    <w:p w14:paraId="1D99324D" w14:textId="406F0ECB" w:rsidR="009C34C1" w:rsidRPr="00757E7C" w:rsidRDefault="009C34C1" w:rsidP="00026C75">
      <w:pPr>
        <w:pStyle w:val="DataField11pt-Single"/>
        <w:ind w:left="274" w:hanging="274"/>
        <w:rPr>
          <w:rStyle w:val="Strong"/>
          <w:b w:val="0"/>
          <w:szCs w:val="22"/>
        </w:rPr>
      </w:pPr>
      <w:r w:rsidRPr="00757E7C">
        <w:rPr>
          <w:rStyle w:val="Strong"/>
          <w:b w:val="0"/>
          <w:szCs w:val="22"/>
        </w:rPr>
        <w:t xml:space="preserve">3. </w:t>
      </w:r>
      <w:r w:rsidR="00026C75" w:rsidRPr="00757E7C">
        <w:rPr>
          <w:rStyle w:val="Strong"/>
          <w:b w:val="0"/>
          <w:szCs w:val="22"/>
        </w:rPr>
        <w:t>The rise of a</w:t>
      </w:r>
      <w:r w:rsidR="00AB750E" w:rsidRPr="00757E7C">
        <w:rPr>
          <w:rStyle w:val="Strong"/>
          <w:b w:val="0"/>
          <w:szCs w:val="22"/>
        </w:rPr>
        <w:t xml:space="preserve">ntibiotic resistance </w:t>
      </w:r>
      <w:r w:rsidR="00026C75" w:rsidRPr="00757E7C">
        <w:rPr>
          <w:rStyle w:val="Strong"/>
          <w:b w:val="0"/>
          <w:szCs w:val="22"/>
        </w:rPr>
        <w:t xml:space="preserve">in bacterial pathogens presents an increasing challenge in public health and in agricultural systems. We examined the evolution of </w:t>
      </w:r>
      <w:r w:rsidR="00845FF5" w:rsidRPr="00757E7C">
        <w:rPr>
          <w:rStyle w:val="Strong"/>
          <w:b w:val="0"/>
          <w:szCs w:val="22"/>
        </w:rPr>
        <w:t>conjugative</w:t>
      </w:r>
      <w:r w:rsidR="00026C75" w:rsidRPr="00757E7C">
        <w:rPr>
          <w:rStyle w:val="Strong"/>
          <w:b w:val="0"/>
          <w:szCs w:val="22"/>
        </w:rPr>
        <w:t xml:space="preserve"> plasmids that contribute to the spread of resistance genes in bacterial populations, especially previously unknown </w:t>
      </w:r>
      <w:r w:rsidR="00845FF5" w:rsidRPr="00757E7C">
        <w:rPr>
          <w:rStyle w:val="Strong"/>
          <w:b w:val="0"/>
          <w:szCs w:val="22"/>
        </w:rPr>
        <w:t xml:space="preserve">evolutionary </w:t>
      </w:r>
      <w:r w:rsidR="00026C75" w:rsidRPr="00757E7C">
        <w:rPr>
          <w:rStyle w:val="Strong"/>
          <w:b w:val="0"/>
          <w:szCs w:val="22"/>
        </w:rPr>
        <w:t xml:space="preserve">correlations between rates of plasmid transfer and expression of </w:t>
      </w:r>
      <w:r w:rsidR="00845FF5" w:rsidRPr="00757E7C">
        <w:rPr>
          <w:rStyle w:val="Strong"/>
          <w:b w:val="0"/>
          <w:szCs w:val="22"/>
        </w:rPr>
        <w:t xml:space="preserve">resistance </w:t>
      </w:r>
      <w:r w:rsidR="00B36948" w:rsidRPr="00757E7C">
        <w:rPr>
          <w:rStyle w:val="Strong"/>
          <w:b w:val="0"/>
          <w:szCs w:val="22"/>
        </w:rPr>
        <w:t>genes. In addition, we used</w:t>
      </w:r>
      <w:r w:rsidR="00845FF5" w:rsidRPr="00757E7C">
        <w:rPr>
          <w:rStyle w:val="Strong"/>
          <w:b w:val="0"/>
          <w:szCs w:val="22"/>
        </w:rPr>
        <w:t xml:space="preserve"> mathematical modeling </w:t>
      </w:r>
      <w:r w:rsidR="00B36948" w:rsidRPr="00757E7C">
        <w:rPr>
          <w:rStyle w:val="Strong"/>
          <w:b w:val="0"/>
          <w:szCs w:val="22"/>
        </w:rPr>
        <w:t xml:space="preserve">and </w:t>
      </w:r>
      <w:r w:rsidR="00845FF5" w:rsidRPr="00757E7C">
        <w:rPr>
          <w:rStyle w:val="Strong"/>
          <w:b w:val="0"/>
          <w:i/>
          <w:szCs w:val="22"/>
        </w:rPr>
        <w:t>in vitro</w:t>
      </w:r>
      <w:r w:rsidR="00845FF5" w:rsidRPr="00757E7C">
        <w:rPr>
          <w:rStyle w:val="Strong"/>
          <w:b w:val="0"/>
          <w:szCs w:val="22"/>
        </w:rPr>
        <w:t xml:space="preserve"> studies to examine novel therapies to target bacterial pathogens, especially </w:t>
      </w:r>
      <w:r w:rsidR="00B36948" w:rsidRPr="00757E7C">
        <w:rPr>
          <w:rStyle w:val="Strong"/>
          <w:b w:val="0"/>
          <w:szCs w:val="22"/>
        </w:rPr>
        <w:t>the use of phages as alternatives to traditional antibiotics.</w:t>
      </w:r>
    </w:p>
    <w:p w14:paraId="18821D6F" w14:textId="67F5C27F" w:rsidR="009C34C1" w:rsidRPr="00757E7C" w:rsidRDefault="00CC54B9" w:rsidP="009C34C1">
      <w:pPr>
        <w:pStyle w:val="DataField11pt-Single"/>
        <w:ind w:left="810" w:hanging="270"/>
        <w:rPr>
          <w:szCs w:val="22"/>
        </w:rPr>
      </w:pPr>
      <w:r>
        <w:rPr>
          <w:rStyle w:val="Strong"/>
          <w:b w:val="0"/>
          <w:szCs w:val="22"/>
        </w:rPr>
        <w:t>a</w:t>
      </w:r>
      <w:r w:rsidR="009C34C1" w:rsidRPr="00757E7C">
        <w:rPr>
          <w:rStyle w:val="Strong"/>
          <w:b w:val="0"/>
          <w:szCs w:val="22"/>
        </w:rPr>
        <w:t xml:space="preserve">. </w:t>
      </w:r>
      <w:r w:rsidR="006107D8" w:rsidRPr="00757E7C">
        <w:rPr>
          <w:szCs w:val="22"/>
        </w:rPr>
        <w:t>Turner, P.E.,</w:t>
      </w:r>
      <w:r w:rsidR="006107D8" w:rsidRPr="00757E7C">
        <w:rPr>
          <w:bCs/>
          <w:szCs w:val="22"/>
        </w:rPr>
        <w:t xml:space="preserve"> E.S.C.P. Williams</w:t>
      </w:r>
      <w:r w:rsidR="00E57547" w:rsidRPr="00757E7C">
        <w:rPr>
          <w:szCs w:val="22"/>
        </w:rPr>
        <w:t xml:space="preserve">, C. Okeke, V. </w:t>
      </w:r>
      <w:r w:rsidR="006107D8" w:rsidRPr="00757E7C">
        <w:rPr>
          <w:szCs w:val="22"/>
        </w:rPr>
        <w:t xml:space="preserve">Cooper, S. Duffy, and J. Wertz. 2014. Antibiotic resistance correlates with transmission in plasmid evolution. </w:t>
      </w:r>
      <w:r w:rsidR="006107D8" w:rsidRPr="00757E7C">
        <w:rPr>
          <w:i/>
          <w:szCs w:val="22"/>
        </w:rPr>
        <w:t>Evolution</w:t>
      </w:r>
      <w:r w:rsidR="00E57547" w:rsidRPr="00757E7C">
        <w:rPr>
          <w:szCs w:val="22"/>
        </w:rPr>
        <w:t xml:space="preserve"> 68</w:t>
      </w:r>
      <w:r w:rsidR="006107D8" w:rsidRPr="00757E7C">
        <w:rPr>
          <w:szCs w:val="22"/>
        </w:rPr>
        <w:t>:3368-3380</w:t>
      </w:r>
      <w:r w:rsidR="00B36948" w:rsidRPr="00757E7C">
        <w:rPr>
          <w:szCs w:val="22"/>
        </w:rPr>
        <w:t>.</w:t>
      </w:r>
    </w:p>
    <w:p w14:paraId="0B70C961" w14:textId="01CC1B6F" w:rsidR="00431DAE" w:rsidRPr="00757E7C" w:rsidRDefault="00CC54B9" w:rsidP="009C34C1">
      <w:pPr>
        <w:pStyle w:val="DataField11pt-Single"/>
        <w:ind w:left="810" w:hanging="270"/>
        <w:rPr>
          <w:szCs w:val="22"/>
        </w:rPr>
      </w:pPr>
      <w:r>
        <w:rPr>
          <w:szCs w:val="22"/>
        </w:rPr>
        <w:t>b</w:t>
      </w:r>
      <w:r w:rsidR="00431DAE" w:rsidRPr="00757E7C">
        <w:rPr>
          <w:szCs w:val="22"/>
        </w:rPr>
        <w:t xml:space="preserve">. Chan, B.K., M. Sistrom, J.E. Wertz, K.E. Kortright, D. Narayan, and P.E. Turner. 2016. Phage selection restores antibiotic sensitivity in MDR </w:t>
      </w:r>
      <w:r w:rsidR="00431DAE" w:rsidRPr="00757E7C">
        <w:rPr>
          <w:i/>
          <w:szCs w:val="22"/>
        </w:rPr>
        <w:t>Pseudomonas aeruginosa</w:t>
      </w:r>
      <w:r w:rsidR="00431DAE" w:rsidRPr="00757E7C">
        <w:rPr>
          <w:szCs w:val="22"/>
        </w:rPr>
        <w:t xml:space="preserve">. </w:t>
      </w:r>
      <w:r w:rsidR="00431DAE" w:rsidRPr="00757E7C">
        <w:rPr>
          <w:i/>
          <w:szCs w:val="22"/>
        </w:rPr>
        <w:t>Scientific Reports</w:t>
      </w:r>
      <w:r w:rsidR="00431DAE" w:rsidRPr="00757E7C">
        <w:rPr>
          <w:szCs w:val="22"/>
        </w:rPr>
        <w:t xml:space="preserve"> 6:26717. DOI: 10.1038/srep26717. PMCID: PMC4880932.</w:t>
      </w:r>
    </w:p>
    <w:p w14:paraId="355C614B" w14:textId="55DA3FE5" w:rsidR="00CC54B9" w:rsidRDefault="003E1180" w:rsidP="009C34C1">
      <w:pPr>
        <w:pStyle w:val="DataField11pt-Single"/>
        <w:ind w:left="810" w:hanging="270"/>
        <w:rPr>
          <w:szCs w:val="22"/>
        </w:rPr>
      </w:pPr>
      <w:r>
        <w:rPr>
          <w:rStyle w:val="Strong"/>
          <w:b w:val="0"/>
          <w:szCs w:val="22"/>
        </w:rPr>
        <w:t>c</w:t>
      </w:r>
      <w:r w:rsidR="00CC54B9" w:rsidRPr="00CC54B9">
        <w:rPr>
          <w:rStyle w:val="Strong"/>
          <w:b w:val="0"/>
          <w:szCs w:val="22"/>
        </w:rPr>
        <w:t xml:space="preserve">. </w:t>
      </w:r>
      <w:r w:rsidR="00CC54B9" w:rsidRPr="00CC54B9">
        <w:rPr>
          <w:szCs w:val="22"/>
        </w:rPr>
        <w:t>Kortright, K., B.K. Chan, J.L. Koff and P.E. Turner. 2019. Phage therapy: a renewed approach to combat antibiotic resistant bacteria. Special Focus issue</w:t>
      </w:r>
      <w:r w:rsidR="00CC54B9">
        <w:rPr>
          <w:szCs w:val="22"/>
        </w:rPr>
        <w:t xml:space="preserve"> on Bacteriophages for </w:t>
      </w:r>
      <w:r w:rsidR="00CC54B9" w:rsidRPr="000F2BE1">
        <w:rPr>
          <w:i/>
          <w:szCs w:val="22"/>
        </w:rPr>
        <w:t>Cell Host &amp; Microbe</w:t>
      </w:r>
      <w:r w:rsidR="00CC54B9">
        <w:rPr>
          <w:szCs w:val="22"/>
        </w:rPr>
        <w:t xml:space="preserve"> 25(2):219-232. </w:t>
      </w:r>
      <w:proofErr w:type="spellStart"/>
      <w:proofErr w:type="gramStart"/>
      <w:r w:rsidR="00CC54B9">
        <w:rPr>
          <w:szCs w:val="22"/>
        </w:rPr>
        <w:t>DOI:https</w:t>
      </w:r>
      <w:proofErr w:type="spellEnd"/>
      <w:r w:rsidR="00CC54B9">
        <w:rPr>
          <w:szCs w:val="22"/>
        </w:rPr>
        <w:t>://doi.org/10.1016/j.chom.2019.01.014</w:t>
      </w:r>
      <w:proofErr w:type="gramEnd"/>
    </w:p>
    <w:p w14:paraId="10DEFE8F" w14:textId="06D859C9" w:rsidR="003E1180" w:rsidRPr="00757E7C" w:rsidRDefault="003E1180" w:rsidP="009C34C1">
      <w:pPr>
        <w:pStyle w:val="DataField11pt-Single"/>
        <w:ind w:left="810" w:hanging="270"/>
        <w:rPr>
          <w:rStyle w:val="Strong"/>
          <w:b w:val="0"/>
          <w:szCs w:val="22"/>
        </w:rPr>
      </w:pPr>
      <w:r>
        <w:rPr>
          <w:szCs w:val="22"/>
        </w:rPr>
        <w:t xml:space="preserve">d. </w:t>
      </w:r>
      <w:proofErr w:type="spellStart"/>
      <w:r>
        <w:rPr>
          <w:szCs w:val="22"/>
        </w:rPr>
        <w:t>Kortright</w:t>
      </w:r>
      <w:proofErr w:type="spellEnd"/>
      <w:r>
        <w:rPr>
          <w:szCs w:val="22"/>
        </w:rPr>
        <w:t>, K., B.</w:t>
      </w:r>
      <w:r w:rsidRPr="00CB4804">
        <w:rPr>
          <w:szCs w:val="22"/>
        </w:rPr>
        <w:t>K</w:t>
      </w:r>
      <w:r w:rsidRPr="003E1180">
        <w:rPr>
          <w:szCs w:val="22"/>
        </w:rPr>
        <w:t>. Chan, and P.E. Turner. 2020.</w:t>
      </w:r>
      <w:r>
        <w:rPr>
          <w:szCs w:val="22"/>
        </w:rPr>
        <w:t xml:space="preserve"> </w:t>
      </w:r>
      <w:r w:rsidRPr="00CB4804">
        <w:rPr>
          <w:color w:val="222A35"/>
          <w:szCs w:val="22"/>
        </w:rPr>
        <w:t xml:space="preserve">High-throughput discovery of phage receptors using transposon </w:t>
      </w:r>
      <w:r w:rsidRPr="00E03C81">
        <w:rPr>
          <w:color w:val="222A35"/>
          <w:szCs w:val="22"/>
        </w:rPr>
        <w:t>insertion sequencing of bacteria</w:t>
      </w:r>
      <w:r w:rsidRPr="00E03C81">
        <w:rPr>
          <w:szCs w:val="22"/>
        </w:rPr>
        <w:t>.</w:t>
      </w:r>
      <w:r w:rsidRPr="00E03C81">
        <w:rPr>
          <w:i/>
          <w:szCs w:val="22"/>
        </w:rPr>
        <w:t xml:space="preserve"> Proceedings of the National Academy of Sciences USA</w:t>
      </w:r>
      <w:r w:rsidRPr="00E03C81">
        <w:rPr>
          <w:szCs w:val="22"/>
        </w:rPr>
        <w:t>. https://doi.org/10.1</w:t>
      </w:r>
      <w:r>
        <w:rPr>
          <w:szCs w:val="22"/>
        </w:rPr>
        <w:t>073</w:t>
      </w:r>
      <w:r w:rsidRPr="00E03C81">
        <w:rPr>
          <w:szCs w:val="22"/>
        </w:rPr>
        <w:t>/</w:t>
      </w:r>
      <w:r>
        <w:rPr>
          <w:szCs w:val="22"/>
        </w:rPr>
        <w:t>pnas.2001888117</w:t>
      </w:r>
    </w:p>
    <w:p w14:paraId="155E0145" w14:textId="77777777" w:rsidR="00B059EC" w:rsidRPr="00757E7C" w:rsidRDefault="00B059EC" w:rsidP="005C2CF8">
      <w:pPr>
        <w:pStyle w:val="DataField11pt-Single"/>
        <w:rPr>
          <w:rStyle w:val="Strong"/>
          <w:b w:val="0"/>
          <w:szCs w:val="22"/>
        </w:rPr>
      </w:pPr>
    </w:p>
    <w:p w14:paraId="41480188" w14:textId="6461D312" w:rsidR="009C34C1" w:rsidRPr="00757E7C" w:rsidRDefault="009C34C1" w:rsidP="00026C75">
      <w:pPr>
        <w:pStyle w:val="DataField11pt-Single"/>
        <w:tabs>
          <w:tab w:val="left" w:pos="810"/>
        </w:tabs>
        <w:ind w:left="274" w:hanging="274"/>
        <w:rPr>
          <w:rStyle w:val="Strong"/>
          <w:b w:val="0"/>
          <w:szCs w:val="22"/>
        </w:rPr>
      </w:pPr>
      <w:r w:rsidRPr="00757E7C">
        <w:rPr>
          <w:rStyle w:val="Strong"/>
          <w:b w:val="0"/>
          <w:szCs w:val="22"/>
        </w:rPr>
        <w:t xml:space="preserve">4. </w:t>
      </w:r>
      <w:r w:rsidR="001E7110" w:rsidRPr="00757E7C">
        <w:rPr>
          <w:rStyle w:val="Strong"/>
          <w:b w:val="0"/>
          <w:szCs w:val="22"/>
        </w:rPr>
        <w:t>G</w:t>
      </w:r>
      <w:r w:rsidR="008B7A03" w:rsidRPr="00757E7C">
        <w:rPr>
          <w:rStyle w:val="Strong"/>
          <w:b w:val="0"/>
          <w:szCs w:val="22"/>
        </w:rPr>
        <w:t>enetic</w:t>
      </w:r>
      <w:r w:rsidRPr="00757E7C">
        <w:rPr>
          <w:rStyle w:val="Strong"/>
          <w:b w:val="0"/>
          <w:szCs w:val="22"/>
        </w:rPr>
        <w:t xml:space="preserve"> trade-offs</w:t>
      </w:r>
      <w:r w:rsidR="001E7110" w:rsidRPr="00757E7C">
        <w:rPr>
          <w:rStyle w:val="Strong"/>
          <w:b w:val="0"/>
          <w:szCs w:val="22"/>
        </w:rPr>
        <w:t xml:space="preserve"> occur when organisms evolve adaptive traits for one purpose while suffering reduced performance in an unselected trait. Our work showed that RNA viruses often experienced evolution of trade-</w:t>
      </w:r>
      <w:r w:rsidR="001E7110" w:rsidRPr="00757E7C">
        <w:rPr>
          <w:rStyle w:val="Strong"/>
          <w:b w:val="0"/>
          <w:szCs w:val="22"/>
        </w:rPr>
        <w:lastRenderedPageBreak/>
        <w:t xml:space="preserve">offs, under various selection pressures. </w:t>
      </w:r>
      <w:r w:rsidR="002C2BD2" w:rsidRPr="00757E7C">
        <w:rPr>
          <w:rStyle w:val="Strong"/>
          <w:b w:val="0"/>
          <w:szCs w:val="22"/>
        </w:rPr>
        <w:t>We demonstrated that evolution of increased virus s</w:t>
      </w:r>
      <w:r w:rsidR="00B36948" w:rsidRPr="00757E7C">
        <w:rPr>
          <w:rStyle w:val="Strong"/>
          <w:b w:val="0"/>
          <w:szCs w:val="22"/>
        </w:rPr>
        <w:t>tability generally traded</w:t>
      </w:r>
      <w:r w:rsidR="002C2BD2" w:rsidRPr="00757E7C">
        <w:rPr>
          <w:rStyle w:val="Strong"/>
          <w:b w:val="0"/>
          <w:szCs w:val="22"/>
        </w:rPr>
        <w:t>-off with viral reproduction, obeying a classic survival-reproduction trade-off seen in higher organisms. Also, we showed that viruses suffer</w:t>
      </w:r>
      <w:r w:rsidR="00B36948" w:rsidRPr="00757E7C">
        <w:rPr>
          <w:rStyle w:val="Strong"/>
          <w:b w:val="0"/>
          <w:szCs w:val="22"/>
        </w:rPr>
        <w:t>ed</w:t>
      </w:r>
      <w:r w:rsidR="002C2BD2" w:rsidRPr="00757E7C">
        <w:rPr>
          <w:rStyle w:val="Strong"/>
          <w:b w:val="0"/>
          <w:szCs w:val="22"/>
        </w:rPr>
        <w:t xml:space="preserve"> evolutionary trade-offs across selective temperatures and across differing innate immune profiles of hosts. These studies uncovered evolutionary constraints of RNA viruses, which should be useful in designing therapies that target</w:t>
      </w:r>
      <w:r w:rsidR="00026C75" w:rsidRPr="00757E7C">
        <w:rPr>
          <w:rStyle w:val="Strong"/>
          <w:b w:val="0"/>
          <w:szCs w:val="22"/>
        </w:rPr>
        <w:t xml:space="preserve"> these weaknesses in virus </w:t>
      </w:r>
      <w:r w:rsidR="002C2BD2" w:rsidRPr="00757E7C">
        <w:rPr>
          <w:rStyle w:val="Strong"/>
          <w:b w:val="0"/>
          <w:szCs w:val="22"/>
        </w:rPr>
        <w:t>perform</w:t>
      </w:r>
      <w:r w:rsidR="00026C75" w:rsidRPr="00757E7C">
        <w:rPr>
          <w:rStyle w:val="Strong"/>
          <w:b w:val="0"/>
          <w:szCs w:val="22"/>
        </w:rPr>
        <w:t>ance</w:t>
      </w:r>
      <w:r w:rsidR="002C2BD2" w:rsidRPr="00757E7C">
        <w:rPr>
          <w:rStyle w:val="Strong"/>
          <w:b w:val="0"/>
          <w:szCs w:val="22"/>
        </w:rPr>
        <w:t xml:space="preserve"> across environments. </w:t>
      </w:r>
    </w:p>
    <w:p w14:paraId="03A04C9D" w14:textId="16F26E71" w:rsidR="009C34C1" w:rsidRPr="00757E7C" w:rsidRDefault="006107D8" w:rsidP="009C34C1">
      <w:pPr>
        <w:pStyle w:val="DataField11pt-Single"/>
        <w:ind w:left="810" w:hanging="270"/>
        <w:rPr>
          <w:rStyle w:val="Strong"/>
          <w:b w:val="0"/>
          <w:szCs w:val="22"/>
        </w:rPr>
      </w:pPr>
      <w:r w:rsidRPr="00757E7C">
        <w:rPr>
          <w:rStyle w:val="Strong"/>
          <w:b w:val="0"/>
          <w:szCs w:val="22"/>
        </w:rPr>
        <w:t>a</w:t>
      </w:r>
      <w:r w:rsidR="009C34C1" w:rsidRPr="00757E7C">
        <w:rPr>
          <w:rStyle w:val="Strong"/>
          <w:b w:val="0"/>
          <w:szCs w:val="22"/>
        </w:rPr>
        <w:t xml:space="preserve">. </w:t>
      </w:r>
      <w:r w:rsidR="008B7A03" w:rsidRPr="00757E7C">
        <w:rPr>
          <w:bCs/>
          <w:szCs w:val="22"/>
        </w:rPr>
        <w:t xml:space="preserve">Dessau, M., D. Goldhill, R.C. McBride, P.E. Turner, and Y. Modis. 2012. </w:t>
      </w:r>
      <w:r w:rsidR="008B7A03" w:rsidRPr="00757E7C">
        <w:rPr>
          <w:color w:val="000000"/>
          <w:szCs w:val="22"/>
        </w:rPr>
        <w:t>Selective pressure causes an RNA virus to trade reproductive fitness for increased structural and thermal stability of a viral enzyme</w:t>
      </w:r>
      <w:r w:rsidR="008B7A03" w:rsidRPr="00757E7C">
        <w:rPr>
          <w:bCs/>
          <w:szCs w:val="22"/>
        </w:rPr>
        <w:t xml:space="preserve">. </w:t>
      </w:r>
      <w:proofErr w:type="spellStart"/>
      <w:r w:rsidR="008B7A03" w:rsidRPr="00757E7C">
        <w:rPr>
          <w:bCs/>
          <w:i/>
          <w:szCs w:val="22"/>
        </w:rPr>
        <w:t>PLoS</w:t>
      </w:r>
      <w:proofErr w:type="spellEnd"/>
      <w:r w:rsidR="008B7A03" w:rsidRPr="00757E7C">
        <w:rPr>
          <w:bCs/>
          <w:i/>
          <w:szCs w:val="22"/>
        </w:rPr>
        <w:t xml:space="preserve"> Genetics</w:t>
      </w:r>
      <w:r w:rsidR="008B7A03" w:rsidRPr="00757E7C">
        <w:rPr>
          <w:bCs/>
          <w:szCs w:val="22"/>
        </w:rPr>
        <w:t xml:space="preserve"> </w:t>
      </w:r>
      <w:r w:rsidR="008B7A03" w:rsidRPr="00757E7C">
        <w:rPr>
          <w:rStyle w:val="citationissue"/>
          <w:szCs w:val="22"/>
        </w:rPr>
        <w:t>8(11</w:t>
      </w:r>
      <w:proofErr w:type="gramStart"/>
      <w:r w:rsidR="008B7A03" w:rsidRPr="00757E7C">
        <w:rPr>
          <w:rStyle w:val="citationissue"/>
          <w:szCs w:val="22"/>
        </w:rPr>
        <w:t>):</w:t>
      </w:r>
      <w:r w:rsidR="008B7A03" w:rsidRPr="00757E7C">
        <w:rPr>
          <w:rStyle w:val="citationstartpage"/>
          <w:szCs w:val="22"/>
        </w:rPr>
        <w:t>e</w:t>
      </w:r>
      <w:proofErr w:type="gramEnd"/>
      <w:r w:rsidR="008B7A03" w:rsidRPr="00757E7C">
        <w:rPr>
          <w:rStyle w:val="citationstartpage"/>
          <w:szCs w:val="22"/>
        </w:rPr>
        <w:t>1003102.</w:t>
      </w:r>
      <w:r w:rsidR="008B7A03" w:rsidRPr="00757E7C">
        <w:rPr>
          <w:szCs w:val="22"/>
        </w:rPr>
        <w:t xml:space="preserve"> </w:t>
      </w:r>
      <w:proofErr w:type="gramStart"/>
      <w:r w:rsidR="008B7A03" w:rsidRPr="00757E7C">
        <w:rPr>
          <w:rStyle w:val="citationdoi"/>
          <w:szCs w:val="22"/>
        </w:rPr>
        <w:t>doi:10.1371/journal.pgen</w:t>
      </w:r>
      <w:proofErr w:type="gramEnd"/>
      <w:r w:rsidR="008B7A03" w:rsidRPr="00757E7C">
        <w:rPr>
          <w:rStyle w:val="citationdoi"/>
          <w:szCs w:val="22"/>
        </w:rPr>
        <w:t>.1003102</w:t>
      </w:r>
      <w:r w:rsidR="008B7A03" w:rsidRPr="00757E7C">
        <w:rPr>
          <w:bCs/>
          <w:szCs w:val="22"/>
        </w:rPr>
        <w:t>. PMCID: PMC</w:t>
      </w:r>
      <w:r w:rsidR="008B7A03" w:rsidRPr="00757E7C">
        <w:rPr>
          <w:szCs w:val="22"/>
        </w:rPr>
        <w:t>3510033</w:t>
      </w:r>
      <w:r w:rsidR="00B36948" w:rsidRPr="00757E7C">
        <w:rPr>
          <w:szCs w:val="22"/>
        </w:rPr>
        <w:t>.</w:t>
      </w:r>
    </w:p>
    <w:p w14:paraId="37A7DD68" w14:textId="0023096D" w:rsidR="009C34C1" w:rsidRPr="00757E7C" w:rsidRDefault="006107D8" w:rsidP="009C34C1">
      <w:pPr>
        <w:pStyle w:val="DataField11pt-Single"/>
        <w:ind w:left="810" w:hanging="270"/>
        <w:rPr>
          <w:rStyle w:val="Strong"/>
          <w:b w:val="0"/>
          <w:szCs w:val="22"/>
        </w:rPr>
      </w:pPr>
      <w:r w:rsidRPr="00757E7C">
        <w:rPr>
          <w:rStyle w:val="Strong"/>
          <w:b w:val="0"/>
          <w:szCs w:val="22"/>
        </w:rPr>
        <w:t>b</w:t>
      </w:r>
      <w:r w:rsidR="009C34C1" w:rsidRPr="00757E7C">
        <w:rPr>
          <w:rStyle w:val="Strong"/>
          <w:b w:val="0"/>
          <w:szCs w:val="22"/>
        </w:rPr>
        <w:t xml:space="preserve">. </w:t>
      </w:r>
      <w:r w:rsidR="008B7A03" w:rsidRPr="00757E7C">
        <w:rPr>
          <w:szCs w:val="22"/>
        </w:rPr>
        <w:t xml:space="preserve">Alto, B., B. </w:t>
      </w:r>
      <w:proofErr w:type="spellStart"/>
      <w:r w:rsidR="008B7A03" w:rsidRPr="00757E7C">
        <w:rPr>
          <w:szCs w:val="22"/>
        </w:rPr>
        <w:t>Wasik</w:t>
      </w:r>
      <w:proofErr w:type="spellEnd"/>
      <w:r w:rsidR="008B7A03" w:rsidRPr="00757E7C">
        <w:rPr>
          <w:szCs w:val="22"/>
        </w:rPr>
        <w:t xml:space="preserve">, N. Morales, and P.E. Turner. 2013. Stochastic temperatures impede RNA virus adaptation. </w:t>
      </w:r>
      <w:r w:rsidR="008B7A03" w:rsidRPr="00757E7C">
        <w:rPr>
          <w:i/>
          <w:szCs w:val="22"/>
        </w:rPr>
        <w:t>Evolution</w:t>
      </w:r>
      <w:r w:rsidR="008B7A03" w:rsidRPr="00757E7C">
        <w:rPr>
          <w:szCs w:val="22"/>
        </w:rPr>
        <w:t xml:space="preserve"> 67:969-979.</w:t>
      </w:r>
    </w:p>
    <w:p w14:paraId="3DE5A55D" w14:textId="39B0CD46" w:rsidR="009C34C1" w:rsidRPr="00757E7C" w:rsidRDefault="006107D8" w:rsidP="009C34C1">
      <w:pPr>
        <w:pStyle w:val="DataField11pt-Single"/>
        <w:ind w:left="810" w:hanging="270"/>
        <w:rPr>
          <w:szCs w:val="22"/>
        </w:rPr>
      </w:pPr>
      <w:r w:rsidRPr="00757E7C">
        <w:rPr>
          <w:rStyle w:val="Strong"/>
          <w:b w:val="0"/>
          <w:szCs w:val="22"/>
        </w:rPr>
        <w:t>c</w:t>
      </w:r>
      <w:r w:rsidR="009C34C1" w:rsidRPr="00757E7C">
        <w:rPr>
          <w:rStyle w:val="Strong"/>
          <w:b w:val="0"/>
          <w:szCs w:val="22"/>
        </w:rPr>
        <w:t>.</w:t>
      </w:r>
      <w:r w:rsidR="008B7A03" w:rsidRPr="00757E7C">
        <w:rPr>
          <w:rStyle w:val="Strong"/>
          <w:b w:val="0"/>
          <w:szCs w:val="22"/>
        </w:rPr>
        <w:t xml:space="preserve"> </w:t>
      </w:r>
      <w:r w:rsidR="008B7A03" w:rsidRPr="00757E7C">
        <w:rPr>
          <w:bCs/>
          <w:szCs w:val="22"/>
        </w:rPr>
        <w:t xml:space="preserve">Foxman, E., J.A. Storer, M.E. Fitzgerald, B.R. </w:t>
      </w:r>
      <w:proofErr w:type="spellStart"/>
      <w:r w:rsidR="008B7A03" w:rsidRPr="00757E7C">
        <w:rPr>
          <w:bCs/>
          <w:szCs w:val="22"/>
        </w:rPr>
        <w:t>Wasik</w:t>
      </w:r>
      <w:proofErr w:type="spellEnd"/>
      <w:r w:rsidR="008B7A03" w:rsidRPr="00757E7C">
        <w:rPr>
          <w:bCs/>
          <w:szCs w:val="22"/>
        </w:rPr>
        <w:t xml:space="preserve">, L. Hou, H. Zhao, P.E. Turner, A.M. Pyle, and A. Iwasaki. 2015. Temperature-dependent innate defense against the common cold virus limits viral replication at warm temperature in mouse airway cells. </w:t>
      </w:r>
      <w:r w:rsidR="008B7A03" w:rsidRPr="00757E7C">
        <w:rPr>
          <w:bCs/>
          <w:i/>
          <w:szCs w:val="22"/>
        </w:rPr>
        <w:t>Proceedings of the National Academy of Sciences USA</w:t>
      </w:r>
      <w:r w:rsidR="008B7A03" w:rsidRPr="00757E7C">
        <w:rPr>
          <w:bCs/>
          <w:szCs w:val="22"/>
        </w:rPr>
        <w:t xml:space="preserve"> </w:t>
      </w:r>
      <w:r w:rsidR="008B7A03" w:rsidRPr="00757E7C">
        <w:rPr>
          <w:rStyle w:val="cit-vol"/>
          <w:iCs/>
          <w:szCs w:val="22"/>
        </w:rPr>
        <w:t>112</w:t>
      </w:r>
      <w:r w:rsidR="008B7A03" w:rsidRPr="00757E7C">
        <w:rPr>
          <w:rStyle w:val="cit-sep"/>
          <w:iCs/>
          <w:szCs w:val="22"/>
        </w:rPr>
        <w:t>(</w:t>
      </w:r>
      <w:r w:rsidR="008B7A03" w:rsidRPr="00757E7C">
        <w:rPr>
          <w:rStyle w:val="cit-issue"/>
          <w:iCs/>
          <w:szCs w:val="22"/>
        </w:rPr>
        <w:t>3</w:t>
      </w:r>
      <w:r w:rsidR="008B7A03" w:rsidRPr="00757E7C">
        <w:rPr>
          <w:rStyle w:val="cit-sep"/>
          <w:iCs/>
          <w:szCs w:val="22"/>
        </w:rPr>
        <w:t>)</w:t>
      </w:r>
      <w:r w:rsidR="008B7A03" w:rsidRPr="00757E7C">
        <w:rPr>
          <w:rStyle w:val="cit-issue"/>
          <w:iCs/>
          <w:szCs w:val="22"/>
        </w:rPr>
        <w:t>:</w:t>
      </w:r>
      <w:r w:rsidR="008B7A03" w:rsidRPr="00757E7C">
        <w:rPr>
          <w:rStyle w:val="cit-first-page"/>
          <w:iCs/>
          <w:szCs w:val="22"/>
        </w:rPr>
        <w:t>827</w:t>
      </w:r>
      <w:r w:rsidR="008B7A03" w:rsidRPr="00757E7C">
        <w:rPr>
          <w:rStyle w:val="cit-sep"/>
          <w:iCs/>
          <w:szCs w:val="22"/>
        </w:rPr>
        <w:t>-</w:t>
      </w:r>
      <w:r w:rsidR="008B7A03" w:rsidRPr="00757E7C">
        <w:rPr>
          <w:rStyle w:val="cit-last-page"/>
          <w:iCs/>
          <w:szCs w:val="22"/>
        </w:rPr>
        <w:t>832</w:t>
      </w:r>
      <w:r w:rsidR="008B7A03" w:rsidRPr="00757E7C">
        <w:rPr>
          <w:bCs/>
          <w:szCs w:val="22"/>
        </w:rPr>
        <w:t>.</w:t>
      </w:r>
      <w:r w:rsidR="008B7A03" w:rsidRPr="00757E7C">
        <w:rPr>
          <w:rStyle w:val="cit-last-page"/>
          <w:iCs/>
          <w:szCs w:val="22"/>
        </w:rPr>
        <w:t xml:space="preserve"> PMCID: </w:t>
      </w:r>
      <w:r w:rsidR="008B7A03" w:rsidRPr="00757E7C">
        <w:rPr>
          <w:szCs w:val="22"/>
        </w:rPr>
        <w:t>PMC4311828</w:t>
      </w:r>
      <w:r w:rsidR="00B36948" w:rsidRPr="00757E7C">
        <w:rPr>
          <w:szCs w:val="22"/>
        </w:rPr>
        <w:t>.</w:t>
      </w:r>
    </w:p>
    <w:p w14:paraId="24A78E83" w14:textId="4EBFDA89" w:rsidR="006107D8" w:rsidRPr="00757E7C" w:rsidRDefault="006107D8" w:rsidP="009C34C1">
      <w:pPr>
        <w:pStyle w:val="DataField11pt-Single"/>
        <w:ind w:left="810" w:hanging="270"/>
        <w:rPr>
          <w:rStyle w:val="Strong"/>
          <w:b w:val="0"/>
          <w:szCs w:val="22"/>
        </w:rPr>
      </w:pPr>
      <w:r w:rsidRPr="00757E7C">
        <w:rPr>
          <w:szCs w:val="22"/>
        </w:rPr>
        <w:t xml:space="preserve">d. </w:t>
      </w:r>
      <w:proofErr w:type="spellStart"/>
      <w:r w:rsidRPr="00757E7C">
        <w:rPr>
          <w:bCs/>
          <w:szCs w:val="22"/>
        </w:rPr>
        <w:t>Wasik</w:t>
      </w:r>
      <w:proofErr w:type="spellEnd"/>
      <w:r w:rsidRPr="00757E7C">
        <w:rPr>
          <w:bCs/>
          <w:szCs w:val="22"/>
        </w:rPr>
        <w:t>, B.R., A.R. Munoz-Rojas,</w:t>
      </w:r>
      <w:r w:rsidR="004A128E" w:rsidRPr="00757E7C">
        <w:rPr>
          <w:bCs/>
          <w:szCs w:val="22"/>
        </w:rPr>
        <w:t xml:space="preserve"> K.W. Okamoto, K. Miller-Jensen, and P.E. Turner</w:t>
      </w:r>
      <w:r w:rsidRPr="00757E7C">
        <w:rPr>
          <w:bCs/>
          <w:szCs w:val="22"/>
        </w:rPr>
        <w:t>.</w:t>
      </w:r>
      <w:r w:rsidRPr="00757E7C">
        <w:rPr>
          <w:szCs w:val="22"/>
        </w:rPr>
        <w:t xml:space="preserve"> 2016. Generalized selection to overcome innate immunity selects for host breadth in an RNA virus. </w:t>
      </w:r>
      <w:r w:rsidRPr="00757E7C">
        <w:rPr>
          <w:i/>
          <w:szCs w:val="22"/>
        </w:rPr>
        <w:t>Evolution</w:t>
      </w:r>
      <w:r w:rsidRPr="00757E7C">
        <w:rPr>
          <w:szCs w:val="22"/>
        </w:rPr>
        <w:t xml:space="preserve"> 70(2):270-281. DOI: 10.1111/evo.12845</w:t>
      </w:r>
      <w:r w:rsidR="00B36948" w:rsidRPr="00757E7C">
        <w:rPr>
          <w:szCs w:val="22"/>
        </w:rPr>
        <w:t>.</w:t>
      </w:r>
    </w:p>
    <w:p w14:paraId="026F927B" w14:textId="77777777" w:rsidR="009C34C1" w:rsidRPr="00757E7C" w:rsidRDefault="009C34C1" w:rsidP="005C2CF8">
      <w:pPr>
        <w:pStyle w:val="DataField11pt-Single"/>
        <w:rPr>
          <w:rStyle w:val="Strong"/>
          <w:b w:val="0"/>
          <w:szCs w:val="22"/>
        </w:rPr>
      </w:pPr>
    </w:p>
    <w:p w14:paraId="4EC0E08A" w14:textId="21776B54" w:rsidR="00B059EC" w:rsidRPr="00757E7C" w:rsidRDefault="00705355" w:rsidP="00026C75">
      <w:pPr>
        <w:pStyle w:val="DataField11pt-Single"/>
        <w:ind w:left="274" w:hanging="274"/>
        <w:rPr>
          <w:rStyle w:val="Strong"/>
          <w:b w:val="0"/>
          <w:szCs w:val="22"/>
        </w:rPr>
      </w:pPr>
      <w:r w:rsidRPr="00757E7C">
        <w:rPr>
          <w:rStyle w:val="Strong"/>
          <w:b w:val="0"/>
          <w:szCs w:val="22"/>
        </w:rPr>
        <w:t xml:space="preserve">5. </w:t>
      </w:r>
      <w:r w:rsidR="00926F49" w:rsidRPr="00757E7C">
        <w:rPr>
          <w:rStyle w:val="Strong"/>
          <w:b w:val="0"/>
          <w:szCs w:val="22"/>
        </w:rPr>
        <w:t>RNA</w:t>
      </w:r>
      <w:r w:rsidRPr="00757E7C">
        <w:rPr>
          <w:rStyle w:val="Strong"/>
          <w:b w:val="0"/>
          <w:szCs w:val="22"/>
        </w:rPr>
        <w:t xml:space="preserve"> virus</w:t>
      </w:r>
      <w:r w:rsidR="00926F49" w:rsidRPr="00757E7C">
        <w:rPr>
          <w:rStyle w:val="Strong"/>
          <w:b w:val="0"/>
          <w:szCs w:val="22"/>
        </w:rPr>
        <w:t>es are especially capable of jumping to new host species and causing emerging virus diseases in humans a</w:t>
      </w:r>
      <w:r w:rsidR="005746EB" w:rsidRPr="00757E7C">
        <w:rPr>
          <w:rStyle w:val="Strong"/>
          <w:b w:val="0"/>
          <w:szCs w:val="22"/>
        </w:rPr>
        <w:t>nd other organisms. My work used</w:t>
      </w:r>
      <w:r w:rsidR="00926F49" w:rsidRPr="00757E7C">
        <w:rPr>
          <w:rStyle w:val="Strong"/>
          <w:b w:val="0"/>
          <w:szCs w:val="22"/>
        </w:rPr>
        <w:t xml:space="preserve"> both phages and viruses of eukaryotes as laboratory models for elucidating </w:t>
      </w:r>
      <w:r w:rsidR="00263EB8" w:rsidRPr="00757E7C">
        <w:rPr>
          <w:rStyle w:val="Strong"/>
          <w:b w:val="0"/>
          <w:szCs w:val="22"/>
        </w:rPr>
        <w:t xml:space="preserve">evolutionary </w:t>
      </w:r>
      <w:r w:rsidR="00926F49" w:rsidRPr="00757E7C">
        <w:rPr>
          <w:rStyle w:val="Strong"/>
          <w:b w:val="0"/>
          <w:szCs w:val="22"/>
        </w:rPr>
        <w:t xml:space="preserve">rules of </w:t>
      </w:r>
      <w:r w:rsidR="00263EB8" w:rsidRPr="00757E7C">
        <w:rPr>
          <w:rStyle w:val="Strong"/>
          <w:b w:val="0"/>
          <w:szCs w:val="22"/>
        </w:rPr>
        <w:t xml:space="preserve">RNA </w:t>
      </w:r>
      <w:r w:rsidR="00926F49" w:rsidRPr="00757E7C">
        <w:rPr>
          <w:rStyle w:val="Strong"/>
          <w:b w:val="0"/>
          <w:szCs w:val="22"/>
        </w:rPr>
        <w:t xml:space="preserve">virus emergence. </w:t>
      </w:r>
      <w:r w:rsidR="00263EB8" w:rsidRPr="00757E7C">
        <w:rPr>
          <w:rStyle w:val="Strong"/>
          <w:b w:val="0"/>
          <w:szCs w:val="22"/>
        </w:rPr>
        <w:t>These studies demonstrate</w:t>
      </w:r>
      <w:r w:rsidR="005746EB" w:rsidRPr="00757E7C">
        <w:rPr>
          <w:rStyle w:val="Strong"/>
          <w:b w:val="0"/>
          <w:szCs w:val="22"/>
        </w:rPr>
        <w:t>d</w:t>
      </w:r>
      <w:r w:rsidR="00263EB8" w:rsidRPr="00757E7C">
        <w:rPr>
          <w:rStyle w:val="Strong"/>
          <w:b w:val="0"/>
          <w:szCs w:val="22"/>
        </w:rPr>
        <w:t xml:space="preserve"> that mutations underlying host shifts c</w:t>
      </w:r>
      <w:r w:rsidR="005746EB" w:rsidRPr="00757E7C">
        <w:rPr>
          <w:rStyle w:val="Strong"/>
          <w:b w:val="0"/>
          <w:szCs w:val="22"/>
        </w:rPr>
        <w:t>ould</w:t>
      </w:r>
      <w:r w:rsidR="00263EB8" w:rsidRPr="00757E7C">
        <w:rPr>
          <w:rStyle w:val="Strong"/>
          <w:b w:val="0"/>
          <w:szCs w:val="22"/>
        </w:rPr>
        <w:t xml:space="preserve"> be beneficial on both the novel and current hosts, and that an evolutionary history of</w:t>
      </w:r>
      <w:r w:rsidR="005746EB" w:rsidRPr="00757E7C">
        <w:rPr>
          <w:rStyle w:val="Strong"/>
          <w:b w:val="0"/>
          <w:szCs w:val="22"/>
        </w:rPr>
        <w:t xml:space="preserve"> multiple host infection fostered</w:t>
      </w:r>
      <w:r w:rsidR="00263EB8" w:rsidRPr="00757E7C">
        <w:rPr>
          <w:rStyle w:val="Strong"/>
          <w:b w:val="0"/>
          <w:szCs w:val="22"/>
        </w:rPr>
        <w:t xml:space="preserve"> future emergence success. Also, we showed tha</w:t>
      </w:r>
      <w:r w:rsidR="001E7110" w:rsidRPr="00757E7C">
        <w:rPr>
          <w:rStyle w:val="Strong"/>
          <w:b w:val="0"/>
          <w:szCs w:val="22"/>
        </w:rPr>
        <w:t>t the rate of novel host invasion in t</w:t>
      </w:r>
      <w:r w:rsidR="005746EB" w:rsidRPr="00757E7C">
        <w:rPr>
          <w:rStyle w:val="Strong"/>
          <w:b w:val="0"/>
          <w:szCs w:val="22"/>
        </w:rPr>
        <w:t>he environment affected</w:t>
      </w:r>
      <w:r w:rsidR="001E7110" w:rsidRPr="00757E7C">
        <w:rPr>
          <w:rStyle w:val="Strong"/>
          <w:b w:val="0"/>
          <w:szCs w:val="22"/>
        </w:rPr>
        <w:t xml:space="preserve"> fixation of beneficial virus mutations and performance on the novel host. Although RNA virus emergence remains difficult to predict, our work establishes fundamental rules of </w:t>
      </w:r>
      <w:r w:rsidR="00E57547" w:rsidRPr="00757E7C">
        <w:rPr>
          <w:rStyle w:val="Strong"/>
          <w:b w:val="0"/>
          <w:szCs w:val="22"/>
        </w:rPr>
        <w:t>viral pathogen emergence</w:t>
      </w:r>
      <w:r w:rsidR="001E7110" w:rsidRPr="00757E7C">
        <w:rPr>
          <w:rStyle w:val="Strong"/>
          <w:b w:val="0"/>
          <w:szCs w:val="22"/>
        </w:rPr>
        <w:t xml:space="preserve">. </w:t>
      </w:r>
    </w:p>
    <w:p w14:paraId="579D1461" w14:textId="60204F34" w:rsidR="00705355" w:rsidRPr="00757E7C" w:rsidRDefault="00705355" w:rsidP="00705355">
      <w:pPr>
        <w:pStyle w:val="DataField11pt-Single"/>
        <w:ind w:left="810" w:hanging="270"/>
        <w:rPr>
          <w:rStyle w:val="Strong"/>
          <w:b w:val="0"/>
          <w:szCs w:val="22"/>
        </w:rPr>
      </w:pPr>
      <w:r w:rsidRPr="00757E7C">
        <w:rPr>
          <w:rStyle w:val="Strong"/>
          <w:b w:val="0"/>
          <w:szCs w:val="22"/>
        </w:rPr>
        <w:t>a.</w:t>
      </w:r>
      <w:r w:rsidR="00D76A08" w:rsidRPr="00757E7C">
        <w:rPr>
          <w:szCs w:val="22"/>
        </w:rPr>
        <w:t xml:space="preserve"> Duffy, S., P.E. Turner, and C. L. Burch. 2006. Pleiotropic costs of niche expansion in the RNA bacteriophage </w:t>
      </w:r>
      <w:r w:rsidR="00D76A08" w:rsidRPr="00757E7C">
        <w:rPr>
          <w:szCs w:val="22"/>
        </w:rPr>
        <w:sym w:font="Symbol" w:char="F046"/>
      </w:r>
      <w:r w:rsidR="00D76A08" w:rsidRPr="00757E7C">
        <w:rPr>
          <w:szCs w:val="22"/>
        </w:rPr>
        <w:t xml:space="preserve">6. </w:t>
      </w:r>
      <w:r w:rsidR="00D76A08" w:rsidRPr="00757E7C">
        <w:rPr>
          <w:i/>
          <w:szCs w:val="22"/>
        </w:rPr>
        <w:t>Genetics</w:t>
      </w:r>
      <w:r w:rsidR="00D76A08" w:rsidRPr="00757E7C">
        <w:rPr>
          <w:iCs/>
          <w:szCs w:val="22"/>
        </w:rPr>
        <w:t xml:space="preserve"> 172:751-757. PMCID: P</w:t>
      </w:r>
      <w:r w:rsidR="00D76A08" w:rsidRPr="00757E7C">
        <w:rPr>
          <w:szCs w:val="22"/>
        </w:rPr>
        <w:t>MC1456241</w:t>
      </w:r>
      <w:r w:rsidRPr="00757E7C">
        <w:rPr>
          <w:szCs w:val="22"/>
        </w:rPr>
        <w:t>.</w:t>
      </w:r>
    </w:p>
    <w:p w14:paraId="4023AC9F" w14:textId="78BB10ED" w:rsidR="00705355" w:rsidRPr="00757E7C" w:rsidRDefault="00705355" w:rsidP="00705355">
      <w:pPr>
        <w:pStyle w:val="DataField11pt-Single"/>
        <w:ind w:left="810" w:hanging="270"/>
        <w:rPr>
          <w:rStyle w:val="Strong"/>
          <w:b w:val="0"/>
          <w:szCs w:val="22"/>
        </w:rPr>
      </w:pPr>
      <w:r w:rsidRPr="00757E7C">
        <w:rPr>
          <w:rStyle w:val="Strong"/>
          <w:b w:val="0"/>
          <w:szCs w:val="22"/>
        </w:rPr>
        <w:t xml:space="preserve">b. </w:t>
      </w:r>
      <w:r w:rsidR="00D76A08" w:rsidRPr="00757E7C">
        <w:rPr>
          <w:szCs w:val="22"/>
          <w:lang w:val="de-DE"/>
        </w:rPr>
        <w:t xml:space="preserve">Dennehy, J.J., N.A. Friedenberg, R.D. Holt, and </w:t>
      </w:r>
      <w:r w:rsidR="00D76A08" w:rsidRPr="00757E7C">
        <w:rPr>
          <w:bCs/>
          <w:szCs w:val="22"/>
          <w:lang w:val="de-DE"/>
        </w:rPr>
        <w:t>P.E. Turner</w:t>
      </w:r>
      <w:r w:rsidR="00D76A08" w:rsidRPr="00757E7C">
        <w:rPr>
          <w:szCs w:val="22"/>
          <w:lang w:val="de-DE"/>
        </w:rPr>
        <w:t xml:space="preserve">. </w:t>
      </w:r>
      <w:r w:rsidR="00D76A08" w:rsidRPr="00757E7C">
        <w:rPr>
          <w:szCs w:val="22"/>
        </w:rPr>
        <w:t xml:space="preserve">2006. Virus ecology and the maintenance of novel host use. </w:t>
      </w:r>
      <w:r w:rsidR="00D76A08" w:rsidRPr="00757E7C">
        <w:rPr>
          <w:i/>
          <w:szCs w:val="22"/>
        </w:rPr>
        <w:t>American Naturalist</w:t>
      </w:r>
      <w:r w:rsidR="00D76A08" w:rsidRPr="00757E7C">
        <w:rPr>
          <w:szCs w:val="22"/>
        </w:rPr>
        <w:t xml:space="preserve"> 167:429-439</w:t>
      </w:r>
      <w:r w:rsidR="005746EB" w:rsidRPr="00757E7C">
        <w:rPr>
          <w:szCs w:val="22"/>
        </w:rPr>
        <w:t>.</w:t>
      </w:r>
    </w:p>
    <w:p w14:paraId="33A2325E" w14:textId="3659DA73" w:rsidR="00705355" w:rsidRPr="00757E7C" w:rsidRDefault="00705355" w:rsidP="00705355">
      <w:pPr>
        <w:pStyle w:val="DataField11pt-Single"/>
        <w:ind w:left="810" w:hanging="270"/>
        <w:rPr>
          <w:rStyle w:val="Strong"/>
          <w:b w:val="0"/>
          <w:szCs w:val="22"/>
        </w:rPr>
      </w:pPr>
      <w:r w:rsidRPr="00757E7C">
        <w:rPr>
          <w:rStyle w:val="Strong"/>
          <w:b w:val="0"/>
          <w:szCs w:val="22"/>
        </w:rPr>
        <w:t xml:space="preserve">c. </w:t>
      </w:r>
      <w:r w:rsidR="00AB750E" w:rsidRPr="00757E7C">
        <w:rPr>
          <w:bCs/>
          <w:szCs w:val="22"/>
        </w:rPr>
        <w:t>Turner, P.E.</w:t>
      </w:r>
      <w:r w:rsidR="00AB750E" w:rsidRPr="00757E7C">
        <w:rPr>
          <w:szCs w:val="22"/>
        </w:rPr>
        <w:t xml:space="preserve">, N.M. Morales, B.W. Alto, and S.K. Remold. 2010. Role of evolved host breadth in the initial emergence of an RNA virus. </w:t>
      </w:r>
      <w:r w:rsidR="00AB750E" w:rsidRPr="00757E7C">
        <w:rPr>
          <w:i/>
          <w:szCs w:val="22"/>
        </w:rPr>
        <w:t>Evolution</w:t>
      </w:r>
      <w:r w:rsidR="00AB750E" w:rsidRPr="00757E7C">
        <w:rPr>
          <w:szCs w:val="22"/>
        </w:rPr>
        <w:t xml:space="preserve"> 64(11):3273-3286.</w:t>
      </w:r>
    </w:p>
    <w:p w14:paraId="2FBFF6F4" w14:textId="2AFD31C3" w:rsidR="00705355" w:rsidRPr="00757E7C" w:rsidRDefault="00705355" w:rsidP="009A389B">
      <w:pPr>
        <w:pStyle w:val="DataField11pt-Single"/>
        <w:ind w:left="810" w:hanging="270"/>
        <w:rPr>
          <w:rStyle w:val="Strong"/>
          <w:b w:val="0"/>
          <w:szCs w:val="22"/>
        </w:rPr>
      </w:pPr>
      <w:r w:rsidRPr="00757E7C">
        <w:rPr>
          <w:rStyle w:val="Strong"/>
          <w:b w:val="0"/>
          <w:szCs w:val="22"/>
        </w:rPr>
        <w:t>d.</w:t>
      </w:r>
      <w:r w:rsidR="00D76A08" w:rsidRPr="00757E7C">
        <w:rPr>
          <w:rStyle w:val="Strong"/>
          <w:b w:val="0"/>
          <w:szCs w:val="22"/>
        </w:rPr>
        <w:t xml:space="preserve"> </w:t>
      </w:r>
      <w:r w:rsidR="00AB750E" w:rsidRPr="00757E7C">
        <w:rPr>
          <w:bCs/>
          <w:szCs w:val="22"/>
        </w:rPr>
        <w:t xml:space="preserve">Morley, V., S. Mendiola, and P.E. Turner. 2015. </w:t>
      </w:r>
      <w:r w:rsidR="00AB750E" w:rsidRPr="00757E7C">
        <w:rPr>
          <w:szCs w:val="22"/>
        </w:rPr>
        <w:t xml:space="preserve">Rate of novel host invasion affects adaptive outcomes for an evolving RNA virus. </w:t>
      </w:r>
      <w:r w:rsidR="00AB750E" w:rsidRPr="00757E7C">
        <w:rPr>
          <w:i/>
          <w:szCs w:val="22"/>
        </w:rPr>
        <w:t>Proceedings of the Royal Society of London: Biological Sciences</w:t>
      </w:r>
      <w:r w:rsidR="00AB750E" w:rsidRPr="00757E7C">
        <w:rPr>
          <w:szCs w:val="22"/>
        </w:rPr>
        <w:t xml:space="preserve"> 282:20150801. DOI: 10.1098/rspb.2015.0801</w:t>
      </w:r>
      <w:r w:rsidR="005746EB" w:rsidRPr="00757E7C">
        <w:rPr>
          <w:szCs w:val="22"/>
        </w:rPr>
        <w:t>.</w:t>
      </w:r>
      <w:r w:rsidR="009A389B" w:rsidRPr="00757E7C">
        <w:rPr>
          <w:szCs w:val="22"/>
        </w:rPr>
        <w:t xml:space="preserve"> PMCID:</w:t>
      </w:r>
      <w:r w:rsidR="009A389B" w:rsidRPr="00757E7C">
        <w:rPr>
          <w:rStyle w:val="Strong"/>
          <w:b w:val="0"/>
          <w:szCs w:val="22"/>
        </w:rPr>
        <w:t xml:space="preserve"> PMC4632612.</w:t>
      </w:r>
    </w:p>
    <w:p w14:paraId="0168091C" w14:textId="77777777" w:rsidR="005746EB" w:rsidRPr="00757E7C" w:rsidRDefault="005746EB" w:rsidP="005C2CF8">
      <w:pPr>
        <w:pStyle w:val="DataField11pt-Single"/>
        <w:rPr>
          <w:rStyle w:val="Strong"/>
          <w:b w:val="0"/>
          <w:szCs w:val="22"/>
        </w:rPr>
      </w:pPr>
    </w:p>
    <w:p w14:paraId="2DBE85CD" w14:textId="77777777" w:rsidR="009C7D7D" w:rsidRPr="00757E7C" w:rsidRDefault="009C7D7D" w:rsidP="007A3C5C">
      <w:pPr>
        <w:rPr>
          <w:rFonts w:ascii="Arial" w:hAnsi="Arial" w:cs="Arial"/>
          <w:b/>
          <w:sz w:val="22"/>
          <w:szCs w:val="22"/>
        </w:rPr>
      </w:pPr>
      <w:r w:rsidRPr="00757E7C">
        <w:rPr>
          <w:rFonts w:ascii="Arial" w:hAnsi="Arial" w:cs="Arial"/>
          <w:b/>
          <w:sz w:val="22"/>
          <w:szCs w:val="22"/>
        </w:rPr>
        <w:t xml:space="preserve">Complete List of Published Work in </w:t>
      </w:r>
      <w:proofErr w:type="spellStart"/>
      <w:r w:rsidRPr="00757E7C">
        <w:rPr>
          <w:rFonts w:ascii="Arial" w:hAnsi="Arial" w:cs="Arial"/>
          <w:b/>
          <w:sz w:val="22"/>
          <w:szCs w:val="22"/>
        </w:rPr>
        <w:t>MyBibliography</w:t>
      </w:r>
      <w:proofErr w:type="spellEnd"/>
      <w:r w:rsidRPr="00757E7C">
        <w:rPr>
          <w:rFonts w:ascii="Arial" w:hAnsi="Arial" w:cs="Arial"/>
          <w:b/>
          <w:sz w:val="22"/>
          <w:szCs w:val="22"/>
        </w:rPr>
        <w:t>:</w:t>
      </w:r>
    </w:p>
    <w:p w14:paraId="6B60A5A6" w14:textId="7CFD6E40" w:rsidR="009C7D7D" w:rsidRPr="00757E7C" w:rsidRDefault="005F2680" w:rsidP="007A3C5C">
      <w:pPr>
        <w:rPr>
          <w:rFonts w:ascii="Arial" w:hAnsi="Arial" w:cs="Arial"/>
          <w:b/>
          <w:sz w:val="22"/>
          <w:szCs w:val="22"/>
        </w:rPr>
      </w:pPr>
      <w:r w:rsidRPr="00757E7C">
        <w:rPr>
          <w:rFonts w:ascii="Arial" w:hAnsi="Arial" w:cs="Arial"/>
          <w:color w:val="243778"/>
          <w:sz w:val="22"/>
          <w:szCs w:val="22"/>
          <w:u w:val="single" w:color="243778"/>
        </w:rPr>
        <w:t>http://www.ncbi.nlm.nih.gov/sites/myncbi/1HE8bZ0bB9hAN/bibliograpahy/49923152/public/?sort=date&amp;direction=ascending</w:t>
      </w:r>
      <w:r w:rsidR="009C7D7D" w:rsidRPr="00757E7C">
        <w:rPr>
          <w:rFonts w:ascii="Arial" w:hAnsi="Arial" w:cs="Arial"/>
          <w:sz w:val="22"/>
          <w:szCs w:val="22"/>
        </w:rPr>
        <w:t xml:space="preserve">   </w:t>
      </w:r>
    </w:p>
    <w:p w14:paraId="75BFC524" w14:textId="77777777" w:rsidR="009C7D7D" w:rsidRPr="00757E7C" w:rsidRDefault="009C7D7D" w:rsidP="007A3C5C">
      <w:pPr>
        <w:rPr>
          <w:rFonts w:ascii="Arial" w:hAnsi="Arial" w:cs="Arial"/>
          <w:b/>
          <w:sz w:val="22"/>
          <w:szCs w:val="22"/>
        </w:rPr>
      </w:pPr>
    </w:p>
    <w:sectPr w:rsidR="009C7D7D" w:rsidRPr="00757E7C" w:rsidSect="00DF7645">
      <w:headerReference w:type="default" r:id="rId10"/>
      <w:type w:val="continuous"/>
      <w:pgSz w:w="12240" w:h="15840" w:code="1"/>
      <w:pgMar w:top="720" w:right="720" w:bottom="720" w:left="720"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BC2616" w14:textId="77777777" w:rsidR="00B36121" w:rsidRDefault="00B36121">
      <w:r>
        <w:separator/>
      </w:r>
    </w:p>
  </w:endnote>
  <w:endnote w:type="continuationSeparator" w:id="0">
    <w:p w14:paraId="5CF40830" w14:textId="77777777" w:rsidR="00B36121" w:rsidRDefault="00B361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Segoe UI">
    <w:altName w:val="Calibri"/>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A6015" w14:textId="77777777" w:rsidR="00B36121" w:rsidRDefault="00B36121">
      <w:r>
        <w:separator/>
      </w:r>
    </w:p>
  </w:footnote>
  <w:footnote w:type="continuationSeparator" w:id="0">
    <w:p w14:paraId="672E1094" w14:textId="77777777" w:rsidR="00B36121" w:rsidRDefault="00B361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711255" w14:textId="4BE79BB4" w:rsidR="00B30980" w:rsidRDefault="00B309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5486ED7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D009D2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0448867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C6EE5C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AB86BCA8"/>
    <w:lvl w:ilvl="0">
      <w:start w:val="1"/>
      <w:numFmt w:val="bullet"/>
      <w:pStyle w:val="ListBullet5"/>
      <w:lvlText w:val=""/>
      <w:lvlJc w:val="left"/>
      <w:pPr>
        <w:tabs>
          <w:tab w:val="num" w:pos="1800"/>
        </w:tabs>
        <w:ind w:left="1800" w:hanging="360"/>
      </w:pPr>
      <w:rPr>
        <w:rFonts w:ascii="Symbol" w:hAnsi="Symbol" w:cs="Times New Roman" w:hint="default"/>
      </w:rPr>
    </w:lvl>
  </w:abstractNum>
  <w:abstractNum w:abstractNumId="5" w15:restartNumberingAfterBreak="0">
    <w:nsid w:val="FFFFFF81"/>
    <w:multiLevelType w:val="singleLevel"/>
    <w:tmpl w:val="25B4CBEA"/>
    <w:lvl w:ilvl="0">
      <w:start w:val="1"/>
      <w:numFmt w:val="bullet"/>
      <w:pStyle w:val="ListBullet4"/>
      <w:lvlText w:val=""/>
      <w:lvlJc w:val="left"/>
      <w:pPr>
        <w:tabs>
          <w:tab w:val="num" w:pos="1440"/>
        </w:tabs>
        <w:ind w:left="1440" w:hanging="360"/>
      </w:pPr>
      <w:rPr>
        <w:rFonts w:ascii="Symbol" w:hAnsi="Symbol" w:cs="Times New Roman" w:hint="default"/>
      </w:rPr>
    </w:lvl>
  </w:abstractNum>
  <w:abstractNum w:abstractNumId="6" w15:restartNumberingAfterBreak="0">
    <w:nsid w:val="FFFFFF82"/>
    <w:multiLevelType w:val="singleLevel"/>
    <w:tmpl w:val="D1761C76"/>
    <w:lvl w:ilvl="0">
      <w:start w:val="1"/>
      <w:numFmt w:val="bullet"/>
      <w:pStyle w:val="ListBullet3"/>
      <w:lvlText w:val=""/>
      <w:lvlJc w:val="left"/>
      <w:pPr>
        <w:tabs>
          <w:tab w:val="num" w:pos="1080"/>
        </w:tabs>
        <w:ind w:left="1080" w:hanging="360"/>
      </w:pPr>
      <w:rPr>
        <w:rFonts w:ascii="Symbol" w:hAnsi="Symbol" w:cs="Times New Roman" w:hint="default"/>
      </w:rPr>
    </w:lvl>
  </w:abstractNum>
  <w:abstractNum w:abstractNumId="7" w15:restartNumberingAfterBreak="0">
    <w:nsid w:val="FFFFFF83"/>
    <w:multiLevelType w:val="singleLevel"/>
    <w:tmpl w:val="C1DCA676"/>
    <w:lvl w:ilvl="0">
      <w:start w:val="1"/>
      <w:numFmt w:val="bullet"/>
      <w:pStyle w:val="ListBullet2"/>
      <w:lvlText w:val=""/>
      <w:lvlJc w:val="left"/>
      <w:pPr>
        <w:tabs>
          <w:tab w:val="num" w:pos="720"/>
        </w:tabs>
        <w:ind w:left="720" w:hanging="360"/>
      </w:pPr>
      <w:rPr>
        <w:rFonts w:ascii="Symbol" w:hAnsi="Symbol" w:cs="Times New Roman" w:hint="default"/>
      </w:rPr>
    </w:lvl>
  </w:abstractNum>
  <w:abstractNum w:abstractNumId="8" w15:restartNumberingAfterBreak="0">
    <w:nsid w:val="FFFFFF88"/>
    <w:multiLevelType w:val="singleLevel"/>
    <w:tmpl w:val="02B2C31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C26D018"/>
    <w:lvl w:ilvl="0">
      <w:start w:val="1"/>
      <w:numFmt w:val="bullet"/>
      <w:pStyle w:val="ListBullet"/>
      <w:lvlText w:val=""/>
      <w:lvlJc w:val="left"/>
      <w:pPr>
        <w:tabs>
          <w:tab w:val="num" w:pos="360"/>
        </w:tabs>
        <w:ind w:left="360" w:hanging="360"/>
      </w:pPr>
      <w:rPr>
        <w:rFonts w:ascii="Symbol" w:hAnsi="Symbol" w:cs="Times New Roman" w:hint="default"/>
      </w:rPr>
    </w:lvl>
  </w:abstractNum>
  <w:abstractNum w:abstractNumId="10" w15:restartNumberingAfterBreak="0">
    <w:nsid w:val="00DE6AC5"/>
    <w:multiLevelType w:val="hybridMultilevel"/>
    <w:tmpl w:val="CC882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38E681E"/>
    <w:multiLevelType w:val="singleLevel"/>
    <w:tmpl w:val="04090013"/>
    <w:lvl w:ilvl="0">
      <w:start w:val="5"/>
      <w:numFmt w:val="upperRoman"/>
      <w:lvlText w:val="%1."/>
      <w:lvlJc w:val="left"/>
      <w:pPr>
        <w:tabs>
          <w:tab w:val="num" w:pos="720"/>
        </w:tabs>
        <w:ind w:left="720" w:hanging="720"/>
      </w:pPr>
      <w:rPr>
        <w:rFonts w:hint="default"/>
      </w:rPr>
    </w:lvl>
  </w:abstractNum>
  <w:abstractNum w:abstractNumId="12" w15:restartNumberingAfterBreak="0">
    <w:nsid w:val="31B11E7C"/>
    <w:multiLevelType w:val="hybridMultilevel"/>
    <w:tmpl w:val="9828D83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D9E62D8"/>
    <w:multiLevelType w:val="multilevel"/>
    <w:tmpl w:val="55E0F6FE"/>
    <w:lvl w:ilvl="0">
      <w:start w:val="1"/>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4" w15:restartNumberingAfterBreak="0">
    <w:nsid w:val="4DD80FB7"/>
    <w:multiLevelType w:val="hybridMultilevel"/>
    <w:tmpl w:val="44E209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09135F"/>
    <w:multiLevelType w:val="hybridMultilevel"/>
    <w:tmpl w:val="C39A8B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4867D5D"/>
    <w:multiLevelType w:val="hybridMultilevel"/>
    <w:tmpl w:val="C24C592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74EC4447"/>
    <w:multiLevelType w:val="singleLevel"/>
    <w:tmpl w:val="04090001"/>
    <w:lvl w:ilvl="0">
      <w:start w:val="1"/>
      <w:numFmt w:val="bullet"/>
      <w:lvlText w:val=""/>
      <w:lvlJc w:val="left"/>
      <w:pPr>
        <w:tabs>
          <w:tab w:val="num" w:pos="360"/>
        </w:tabs>
        <w:ind w:left="360" w:hanging="360"/>
      </w:pPr>
      <w:rPr>
        <w:rFonts w:ascii="Symbol" w:hAnsi="Symbol"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0"/>
  </w:num>
  <w:num w:numId="12">
    <w:abstractNumId w:val="13"/>
  </w:num>
  <w:num w:numId="13">
    <w:abstractNumId w:val="11"/>
  </w:num>
  <w:num w:numId="14">
    <w:abstractNumId w:val="17"/>
  </w:num>
  <w:num w:numId="15">
    <w:abstractNumId w:val="15"/>
  </w:num>
  <w:num w:numId="16">
    <w:abstractNumId w:val="16"/>
  </w:num>
  <w:num w:numId="17">
    <w:abstractNumId w:val="10"/>
  </w:num>
  <w:num w:numId="18">
    <w:abstractNumId w:val="12"/>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doNotHyphenateCaps/>
  <w:drawingGridHorizontalSpacing w:val="110"/>
  <w:drawingGridVerticalSpacing w:val="120"/>
  <w:displayHorizontalDrawingGridEvery w:val="0"/>
  <w:displayVerticalDrawingGridEvery w:val="3"/>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45"/>
    <w:rsid w:val="0000365F"/>
    <w:rsid w:val="000047F1"/>
    <w:rsid w:val="00007231"/>
    <w:rsid w:val="0001120D"/>
    <w:rsid w:val="000144DC"/>
    <w:rsid w:val="00023A7A"/>
    <w:rsid w:val="00026C75"/>
    <w:rsid w:val="000409BD"/>
    <w:rsid w:val="00055986"/>
    <w:rsid w:val="00061463"/>
    <w:rsid w:val="00067621"/>
    <w:rsid w:val="00084466"/>
    <w:rsid w:val="000C5234"/>
    <w:rsid w:val="000E3BEC"/>
    <w:rsid w:val="000F0DE5"/>
    <w:rsid w:val="000F2DA7"/>
    <w:rsid w:val="000F4438"/>
    <w:rsid w:val="00116598"/>
    <w:rsid w:val="00122C3F"/>
    <w:rsid w:val="00122EB3"/>
    <w:rsid w:val="00132CA6"/>
    <w:rsid w:val="0014571A"/>
    <w:rsid w:val="0015166D"/>
    <w:rsid w:val="00155F7E"/>
    <w:rsid w:val="00170D87"/>
    <w:rsid w:val="00177D49"/>
    <w:rsid w:val="00193550"/>
    <w:rsid w:val="0019589E"/>
    <w:rsid w:val="001A0D01"/>
    <w:rsid w:val="001A2F80"/>
    <w:rsid w:val="001A5878"/>
    <w:rsid w:val="001B0050"/>
    <w:rsid w:val="001C065C"/>
    <w:rsid w:val="001C0BCD"/>
    <w:rsid w:val="001D276D"/>
    <w:rsid w:val="001D6651"/>
    <w:rsid w:val="001E7110"/>
    <w:rsid w:val="001F08C1"/>
    <w:rsid w:val="002033E5"/>
    <w:rsid w:val="00212B9E"/>
    <w:rsid w:val="002154D3"/>
    <w:rsid w:val="002506F6"/>
    <w:rsid w:val="002621DF"/>
    <w:rsid w:val="00263EB8"/>
    <w:rsid w:val="0027316C"/>
    <w:rsid w:val="00277C23"/>
    <w:rsid w:val="0028051C"/>
    <w:rsid w:val="002A127D"/>
    <w:rsid w:val="002A70D9"/>
    <w:rsid w:val="002B7443"/>
    <w:rsid w:val="002C2BD2"/>
    <w:rsid w:val="002C787C"/>
    <w:rsid w:val="002D623A"/>
    <w:rsid w:val="002D7520"/>
    <w:rsid w:val="002E2CA2"/>
    <w:rsid w:val="002E5125"/>
    <w:rsid w:val="002F2E2F"/>
    <w:rsid w:val="003032E2"/>
    <w:rsid w:val="00310C91"/>
    <w:rsid w:val="003133F4"/>
    <w:rsid w:val="003213DA"/>
    <w:rsid w:val="00321A19"/>
    <w:rsid w:val="0035045F"/>
    <w:rsid w:val="0035689E"/>
    <w:rsid w:val="00357D4F"/>
    <w:rsid w:val="003744E0"/>
    <w:rsid w:val="0037667F"/>
    <w:rsid w:val="00382AB6"/>
    <w:rsid w:val="00383712"/>
    <w:rsid w:val="003924B0"/>
    <w:rsid w:val="003A1B6C"/>
    <w:rsid w:val="003B28BE"/>
    <w:rsid w:val="003B6440"/>
    <w:rsid w:val="003C2647"/>
    <w:rsid w:val="003C62D6"/>
    <w:rsid w:val="003D2399"/>
    <w:rsid w:val="003E1180"/>
    <w:rsid w:val="003E4A92"/>
    <w:rsid w:val="003F6A45"/>
    <w:rsid w:val="0043148D"/>
    <w:rsid w:val="00431DAE"/>
    <w:rsid w:val="00432346"/>
    <w:rsid w:val="00447F3A"/>
    <w:rsid w:val="004759D9"/>
    <w:rsid w:val="00481F7F"/>
    <w:rsid w:val="00486F6A"/>
    <w:rsid w:val="0049068A"/>
    <w:rsid w:val="004A128E"/>
    <w:rsid w:val="004A3FC8"/>
    <w:rsid w:val="004A41C1"/>
    <w:rsid w:val="004B3ACA"/>
    <w:rsid w:val="004B4F3D"/>
    <w:rsid w:val="004E49B3"/>
    <w:rsid w:val="00503B57"/>
    <w:rsid w:val="005145BB"/>
    <w:rsid w:val="00517BFD"/>
    <w:rsid w:val="005232C9"/>
    <w:rsid w:val="0054471F"/>
    <w:rsid w:val="005461F3"/>
    <w:rsid w:val="00547118"/>
    <w:rsid w:val="00547AC9"/>
    <w:rsid w:val="005746EB"/>
    <w:rsid w:val="005806A8"/>
    <w:rsid w:val="00591883"/>
    <w:rsid w:val="00592740"/>
    <w:rsid w:val="005C2BDD"/>
    <w:rsid w:val="005C2CF8"/>
    <w:rsid w:val="005C47A8"/>
    <w:rsid w:val="005D7328"/>
    <w:rsid w:val="005E406E"/>
    <w:rsid w:val="005F2680"/>
    <w:rsid w:val="005F5F51"/>
    <w:rsid w:val="00601C69"/>
    <w:rsid w:val="006107D8"/>
    <w:rsid w:val="00616BCC"/>
    <w:rsid w:val="00624261"/>
    <w:rsid w:val="006277BF"/>
    <w:rsid w:val="00646AF9"/>
    <w:rsid w:val="00656AB8"/>
    <w:rsid w:val="006609B6"/>
    <w:rsid w:val="00676DD5"/>
    <w:rsid w:val="0068699D"/>
    <w:rsid w:val="006A353C"/>
    <w:rsid w:val="006A56FC"/>
    <w:rsid w:val="006A5F03"/>
    <w:rsid w:val="006B2D1C"/>
    <w:rsid w:val="006C1E1F"/>
    <w:rsid w:val="006C6507"/>
    <w:rsid w:val="006E6FB5"/>
    <w:rsid w:val="007050F5"/>
    <w:rsid w:val="00705355"/>
    <w:rsid w:val="007069A3"/>
    <w:rsid w:val="0071140F"/>
    <w:rsid w:val="00720633"/>
    <w:rsid w:val="00722C8F"/>
    <w:rsid w:val="00757AA5"/>
    <w:rsid w:val="00757E7C"/>
    <w:rsid w:val="00763DE9"/>
    <w:rsid w:val="00765839"/>
    <w:rsid w:val="00781234"/>
    <w:rsid w:val="0078698F"/>
    <w:rsid w:val="00790E3F"/>
    <w:rsid w:val="00796609"/>
    <w:rsid w:val="007A3C5C"/>
    <w:rsid w:val="007B7AF3"/>
    <w:rsid w:val="007C2B2B"/>
    <w:rsid w:val="008073EB"/>
    <w:rsid w:val="00817134"/>
    <w:rsid w:val="00843027"/>
    <w:rsid w:val="00845FF5"/>
    <w:rsid w:val="00873917"/>
    <w:rsid w:val="00873F8A"/>
    <w:rsid w:val="00874EBC"/>
    <w:rsid w:val="00876DF6"/>
    <w:rsid w:val="008B7A03"/>
    <w:rsid w:val="008D3ED9"/>
    <w:rsid w:val="008D799B"/>
    <w:rsid w:val="008F2B11"/>
    <w:rsid w:val="00905BFB"/>
    <w:rsid w:val="009211D3"/>
    <w:rsid w:val="00926F49"/>
    <w:rsid w:val="00933173"/>
    <w:rsid w:val="00934124"/>
    <w:rsid w:val="0095006D"/>
    <w:rsid w:val="00952A27"/>
    <w:rsid w:val="00954BB8"/>
    <w:rsid w:val="009651B1"/>
    <w:rsid w:val="0097535C"/>
    <w:rsid w:val="00977FA5"/>
    <w:rsid w:val="009A03AD"/>
    <w:rsid w:val="009A389B"/>
    <w:rsid w:val="009A424D"/>
    <w:rsid w:val="009A6FC2"/>
    <w:rsid w:val="009C34C1"/>
    <w:rsid w:val="009C7D7D"/>
    <w:rsid w:val="009D7E97"/>
    <w:rsid w:val="009E52CA"/>
    <w:rsid w:val="009F72E5"/>
    <w:rsid w:val="00A03FFA"/>
    <w:rsid w:val="00A04228"/>
    <w:rsid w:val="00A04942"/>
    <w:rsid w:val="00A04B52"/>
    <w:rsid w:val="00A05295"/>
    <w:rsid w:val="00A1469B"/>
    <w:rsid w:val="00A14EF5"/>
    <w:rsid w:val="00A21C04"/>
    <w:rsid w:val="00A22BC1"/>
    <w:rsid w:val="00A26D0F"/>
    <w:rsid w:val="00A42D9B"/>
    <w:rsid w:val="00A4335A"/>
    <w:rsid w:val="00A55D1D"/>
    <w:rsid w:val="00A63D7C"/>
    <w:rsid w:val="00A7514C"/>
    <w:rsid w:val="00A8122C"/>
    <w:rsid w:val="00A83312"/>
    <w:rsid w:val="00AA2536"/>
    <w:rsid w:val="00AB750E"/>
    <w:rsid w:val="00AD2229"/>
    <w:rsid w:val="00AE2C43"/>
    <w:rsid w:val="00AE41C4"/>
    <w:rsid w:val="00B059EC"/>
    <w:rsid w:val="00B16532"/>
    <w:rsid w:val="00B30980"/>
    <w:rsid w:val="00B36121"/>
    <w:rsid w:val="00B36948"/>
    <w:rsid w:val="00B43269"/>
    <w:rsid w:val="00B515B8"/>
    <w:rsid w:val="00B56F3D"/>
    <w:rsid w:val="00BC2EFE"/>
    <w:rsid w:val="00BD6096"/>
    <w:rsid w:val="00BD6FC0"/>
    <w:rsid w:val="00BF11B6"/>
    <w:rsid w:val="00BF14CF"/>
    <w:rsid w:val="00BF1766"/>
    <w:rsid w:val="00C05C55"/>
    <w:rsid w:val="00C076C6"/>
    <w:rsid w:val="00C1247F"/>
    <w:rsid w:val="00C137DA"/>
    <w:rsid w:val="00C3113F"/>
    <w:rsid w:val="00C4536F"/>
    <w:rsid w:val="00C46ADA"/>
    <w:rsid w:val="00C569BC"/>
    <w:rsid w:val="00C73BCE"/>
    <w:rsid w:val="00C77050"/>
    <w:rsid w:val="00C82C26"/>
    <w:rsid w:val="00C85025"/>
    <w:rsid w:val="00C87897"/>
    <w:rsid w:val="00C918BD"/>
    <w:rsid w:val="00C94E59"/>
    <w:rsid w:val="00CA680A"/>
    <w:rsid w:val="00CB7B10"/>
    <w:rsid w:val="00CC22A3"/>
    <w:rsid w:val="00CC54B9"/>
    <w:rsid w:val="00CC7A81"/>
    <w:rsid w:val="00CE0951"/>
    <w:rsid w:val="00CE2B44"/>
    <w:rsid w:val="00CF68A2"/>
    <w:rsid w:val="00D04BBB"/>
    <w:rsid w:val="00D13FC8"/>
    <w:rsid w:val="00D308A6"/>
    <w:rsid w:val="00D3779E"/>
    <w:rsid w:val="00D679E5"/>
    <w:rsid w:val="00D74391"/>
    <w:rsid w:val="00D76A08"/>
    <w:rsid w:val="00D823C9"/>
    <w:rsid w:val="00D83360"/>
    <w:rsid w:val="00D93E2F"/>
    <w:rsid w:val="00DB771D"/>
    <w:rsid w:val="00DB78AA"/>
    <w:rsid w:val="00DB7B85"/>
    <w:rsid w:val="00DD31B4"/>
    <w:rsid w:val="00DD5E01"/>
    <w:rsid w:val="00DE55F6"/>
    <w:rsid w:val="00DF7645"/>
    <w:rsid w:val="00E0243C"/>
    <w:rsid w:val="00E0392D"/>
    <w:rsid w:val="00E04110"/>
    <w:rsid w:val="00E047AD"/>
    <w:rsid w:val="00E0521C"/>
    <w:rsid w:val="00E127A1"/>
    <w:rsid w:val="00E2062A"/>
    <w:rsid w:val="00E20E6D"/>
    <w:rsid w:val="00E31B84"/>
    <w:rsid w:val="00E355C2"/>
    <w:rsid w:val="00E53B95"/>
    <w:rsid w:val="00E57547"/>
    <w:rsid w:val="00E63BB6"/>
    <w:rsid w:val="00E6460A"/>
    <w:rsid w:val="00E67A05"/>
    <w:rsid w:val="00E74979"/>
    <w:rsid w:val="00E74AB7"/>
    <w:rsid w:val="00E81FE1"/>
    <w:rsid w:val="00E90203"/>
    <w:rsid w:val="00E91C01"/>
    <w:rsid w:val="00E91F7E"/>
    <w:rsid w:val="00EA0405"/>
    <w:rsid w:val="00EA7A55"/>
    <w:rsid w:val="00EB3A43"/>
    <w:rsid w:val="00EC18B3"/>
    <w:rsid w:val="00ED35D7"/>
    <w:rsid w:val="00EF144D"/>
    <w:rsid w:val="00EF4C32"/>
    <w:rsid w:val="00EF69CD"/>
    <w:rsid w:val="00F02126"/>
    <w:rsid w:val="00F07AB3"/>
    <w:rsid w:val="00F13DAA"/>
    <w:rsid w:val="00F14AD1"/>
    <w:rsid w:val="00F262AB"/>
    <w:rsid w:val="00F43AAE"/>
    <w:rsid w:val="00F7284D"/>
    <w:rsid w:val="00F94A2B"/>
    <w:rsid w:val="00F94EC9"/>
    <w:rsid w:val="00FA00C6"/>
    <w:rsid w:val="00FC0721"/>
    <w:rsid w:val="00FC4E94"/>
    <w:rsid w:val="00FC5CDF"/>
    <w:rsid w:val="00FC5F9E"/>
    <w:rsid w:val="00FE0D92"/>
    <w:rsid w:val="00FE52B9"/>
    <w:rsid w:val="00FF1D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DF5C490"/>
  <w15:docId w15:val="{7710C779-8167-2E46-B74C-D45434B7F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7E7C"/>
    <w:rPr>
      <w:sz w:val="24"/>
      <w:szCs w:val="24"/>
    </w:rPr>
  </w:style>
  <w:style w:type="paragraph" w:styleId="Heading1">
    <w:name w:val="heading 1"/>
    <w:basedOn w:val="Normal"/>
    <w:next w:val="Normal"/>
    <w:qFormat/>
    <w:rsid w:val="002B7443"/>
    <w:pPr>
      <w:pBdr>
        <w:top w:val="single" w:sz="4" w:space="12" w:color="auto"/>
      </w:pBdr>
      <w:autoSpaceDE w:val="0"/>
      <w:autoSpaceDN w:val="0"/>
      <w:jc w:val="center"/>
      <w:outlineLvl w:val="0"/>
    </w:pPr>
    <w:rPr>
      <w:rFonts w:ascii="Arial" w:hAnsi="Arial" w:cs="Arial"/>
      <w:b/>
      <w:bCs/>
      <w:sz w:val="22"/>
      <w:szCs w:val="22"/>
    </w:rPr>
  </w:style>
  <w:style w:type="paragraph" w:styleId="Heading2">
    <w:name w:val="heading 2"/>
    <w:basedOn w:val="Subtitle"/>
    <w:next w:val="Normal"/>
    <w:qFormat/>
    <w:rsid w:val="00656AB8"/>
  </w:style>
  <w:style w:type="paragraph" w:styleId="Heading3">
    <w:name w:val="heading 3"/>
    <w:basedOn w:val="Subtitle2"/>
    <w:next w:val="Normal"/>
    <w:link w:val="Heading3Char"/>
    <w:unhideWhenUsed/>
    <w:qFormat/>
    <w:rsid w:val="00656AB8"/>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autoRedefine/>
    <w:pPr>
      <w:numPr>
        <w:numId w:val="1"/>
      </w:numPr>
      <w:autoSpaceDE w:val="0"/>
      <w:autoSpaceDN w:val="0"/>
    </w:pPr>
    <w:rPr>
      <w:rFonts w:ascii="Times" w:hAnsi="Times" w:cs="Times"/>
      <w:sz w:val="22"/>
    </w:rPr>
  </w:style>
  <w:style w:type="paragraph" w:styleId="ListBullet2">
    <w:name w:val="List Bullet 2"/>
    <w:basedOn w:val="Normal"/>
    <w:autoRedefine/>
    <w:pPr>
      <w:numPr>
        <w:numId w:val="2"/>
      </w:numPr>
      <w:autoSpaceDE w:val="0"/>
      <w:autoSpaceDN w:val="0"/>
    </w:pPr>
    <w:rPr>
      <w:rFonts w:ascii="Times" w:hAnsi="Times" w:cs="Times"/>
      <w:sz w:val="22"/>
    </w:rPr>
  </w:style>
  <w:style w:type="paragraph" w:styleId="ListBullet3">
    <w:name w:val="List Bullet 3"/>
    <w:basedOn w:val="Normal"/>
    <w:autoRedefine/>
    <w:pPr>
      <w:numPr>
        <w:numId w:val="3"/>
      </w:numPr>
      <w:autoSpaceDE w:val="0"/>
      <w:autoSpaceDN w:val="0"/>
    </w:pPr>
    <w:rPr>
      <w:rFonts w:ascii="Times" w:hAnsi="Times" w:cs="Times"/>
      <w:sz w:val="22"/>
    </w:rPr>
  </w:style>
  <w:style w:type="paragraph" w:styleId="ListBullet4">
    <w:name w:val="List Bullet 4"/>
    <w:basedOn w:val="Normal"/>
    <w:autoRedefine/>
    <w:pPr>
      <w:numPr>
        <w:numId w:val="4"/>
      </w:numPr>
      <w:autoSpaceDE w:val="0"/>
      <w:autoSpaceDN w:val="0"/>
    </w:pPr>
    <w:rPr>
      <w:rFonts w:ascii="Times" w:hAnsi="Times" w:cs="Times"/>
      <w:sz w:val="22"/>
    </w:rPr>
  </w:style>
  <w:style w:type="paragraph" w:styleId="ListBullet5">
    <w:name w:val="List Bullet 5"/>
    <w:basedOn w:val="Normal"/>
    <w:autoRedefine/>
    <w:pPr>
      <w:numPr>
        <w:numId w:val="5"/>
      </w:numPr>
      <w:autoSpaceDE w:val="0"/>
      <w:autoSpaceDN w:val="0"/>
    </w:pPr>
    <w:rPr>
      <w:rFonts w:ascii="Times" w:hAnsi="Times" w:cs="Times"/>
      <w:sz w:val="22"/>
    </w:rPr>
  </w:style>
  <w:style w:type="paragraph" w:styleId="ListNumber">
    <w:name w:val="List Number"/>
    <w:basedOn w:val="Normal"/>
    <w:pPr>
      <w:numPr>
        <w:numId w:val="6"/>
      </w:numPr>
      <w:autoSpaceDE w:val="0"/>
      <w:autoSpaceDN w:val="0"/>
    </w:pPr>
    <w:rPr>
      <w:rFonts w:ascii="Times" w:hAnsi="Times" w:cs="Times"/>
      <w:sz w:val="22"/>
    </w:rPr>
  </w:style>
  <w:style w:type="paragraph" w:styleId="ListNumber2">
    <w:name w:val="List Number 2"/>
    <w:basedOn w:val="Normal"/>
    <w:pPr>
      <w:numPr>
        <w:numId w:val="7"/>
      </w:numPr>
      <w:autoSpaceDE w:val="0"/>
      <w:autoSpaceDN w:val="0"/>
    </w:pPr>
    <w:rPr>
      <w:rFonts w:ascii="Times" w:hAnsi="Times" w:cs="Times"/>
      <w:sz w:val="22"/>
    </w:rPr>
  </w:style>
  <w:style w:type="paragraph" w:styleId="ListNumber3">
    <w:name w:val="List Number 3"/>
    <w:basedOn w:val="Normal"/>
    <w:pPr>
      <w:numPr>
        <w:numId w:val="8"/>
      </w:numPr>
      <w:autoSpaceDE w:val="0"/>
      <w:autoSpaceDN w:val="0"/>
    </w:pPr>
    <w:rPr>
      <w:rFonts w:ascii="Times" w:hAnsi="Times" w:cs="Times"/>
      <w:sz w:val="22"/>
    </w:rPr>
  </w:style>
  <w:style w:type="paragraph" w:styleId="ListNumber4">
    <w:name w:val="List Number 4"/>
    <w:basedOn w:val="Normal"/>
    <w:pPr>
      <w:numPr>
        <w:numId w:val="9"/>
      </w:numPr>
      <w:autoSpaceDE w:val="0"/>
      <w:autoSpaceDN w:val="0"/>
    </w:pPr>
    <w:rPr>
      <w:rFonts w:ascii="Times" w:hAnsi="Times" w:cs="Times"/>
      <w:sz w:val="22"/>
    </w:rPr>
  </w:style>
  <w:style w:type="paragraph" w:styleId="ListNumber5">
    <w:name w:val="List Number 5"/>
    <w:basedOn w:val="Normal"/>
    <w:pPr>
      <w:numPr>
        <w:numId w:val="10"/>
      </w:numPr>
      <w:autoSpaceDE w:val="0"/>
      <w:autoSpaceDN w:val="0"/>
    </w:pPr>
    <w:rPr>
      <w:rFonts w:ascii="Times" w:hAnsi="Times" w:cs="Times"/>
      <w:sz w:val="22"/>
    </w:rPr>
  </w:style>
  <w:style w:type="paragraph" w:styleId="BodyTextIndent">
    <w:name w:val="Body Text Indent"/>
    <w:basedOn w:val="Normal"/>
    <w:link w:val="BodyTextIndentChar"/>
    <w:pPr>
      <w:autoSpaceDE w:val="0"/>
      <w:autoSpaceDN w:val="0"/>
      <w:ind w:left="720"/>
      <w:jc w:val="both"/>
    </w:pPr>
    <w:rPr>
      <w:rFonts w:ascii="Arial" w:hAnsi="Arial" w:cs="Arial"/>
      <w:color w:val="FF0000"/>
      <w:sz w:val="20"/>
      <w:szCs w:val="20"/>
    </w:rPr>
  </w:style>
  <w:style w:type="character" w:customStyle="1" w:styleId="BodyTextIndentChar">
    <w:name w:val="Body Text Indent Char"/>
    <w:basedOn w:val="DefaultParagraphFont"/>
    <w:link w:val="BodyTextIndent"/>
    <w:rsid w:val="00EF4C32"/>
    <w:rPr>
      <w:rFonts w:ascii="Arial" w:hAnsi="Arial" w:cs="Arial"/>
      <w:color w:val="FF0000"/>
    </w:rPr>
  </w:style>
  <w:style w:type="paragraph" w:styleId="NormalWeb">
    <w:name w:val="Normal (Web)"/>
    <w:basedOn w:val="Normal"/>
    <w:pPr>
      <w:spacing w:before="100" w:beforeAutospacing="1" w:after="100" w:afterAutospacing="1"/>
    </w:pPr>
    <w:rPr>
      <w:rFonts w:ascii="Arial" w:eastAsia="Arial Unicode MS" w:hAnsi="Arial"/>
      <w:sz w:val="22"/>
    </w:rPr>
  </w:style>
  <w:style w:type="paragraph" w:styleId="Header">
    <w:name w:val="header"/>
    <w:basedOn w:val="Normal"/>
    <w:pPr>
      <w:tabs>
        <w:tab w:val="center" w:pos="4320"/>
        <w:tab w:val="right" w:pos="8640"/>
      </w:tabs>
      <w:autoSpaceDE w:val="0"/>
      <w:autoSpaceDN w:val="0"/>
    </w:pPr>
    <w:rPr>
      <w:rFonts w:ascii="Arial" w:hAnsi="Arial"/>
      <w:sz w:val="22"/>
    </w:rPr>
  </w:style>
  <w:style w:type="paragraph" w:customStyle="1" w:styleId="DataField11pt-Single">
    <w:name w:val="Data Field 11pt-Single"/>
    <w:basedOn w:val="Normal"/>
    <w:link w:val="DataField11pt-SingleChar"/>
    <w:rsid w:val="00CF68A2"/>
    <w:pPr>
      <w:autoSpaceDE w:val="0"/>
      <w:autoSpaceDN w:val="0"/>
    </w:pPr>
    <w:rPr>
      <w:rFonts w:ascii="Arial" w:hAnsi="Arial" w:cs="Arial"/>
      <w:sz w:val="22"/>
      <w:szCs w:val="20"/>
    </w:rPr>
  </w:style>
  <w:style w:type="character" w:customStyle="1" w:styleId="DataField11pt-SingleChar">
    <w:name w:val="Data Field 11pt-Single Char"/>
    <w:basedOn w:val="DefaultParagraphFont"/>
    <w:link w:val="DataField11pt-Single"/>
    <w:rsid w:val="00843027"/>
    <w:rPr>
      <w:rFonts w:ascii="Arial" w:hAnsi="Arial" w:cs="Arial"/>
      <w:sz w:val="22"/>
      <w:lang w:val="en-US" w:eastAsia="en-US" w:bidi="ar-SA"/>
    </w:rPr>
  </w:style>
  <w:style w:type="character" w:styleId="PageNumber">
    <w:name w:val="page number"/>
    <w:basedOn w:val="DefaultParagraphFont"/>
    <w:rPr>
      <w:rFonts w:ascii="Arial" w:hAnsi="Arial"/>
      <w:sz w:val="20"/>
      <w:u w:val="single"/>
    </w:rPr>
  </w:style>
  <w:style w:type="paragraph" w:customStyle="1" w:styleId="HeadingNote">
    <w:name w:val="Heading Note"/>
    <w:basedOn w:val="Normal"/>
    <w:rsid w:val="002B7443"/>
    <w:pPr>
      <w:pBdr>
        <w:bottom w:val="single" w:sz="4" w:space="6" w:color="auto"/>
      </w:pBdr>
      <w:autoSpaceDE w:val="0"/>
      <w:autoSpaceDN w:val="0"/>
      <w:spacing w:before="40" w:after="40"/>
      <w:jc w:val="center"/>
    </w:pPr>
    <w:rPr>
      <w:rFonts w:ascii="Arial" w:hAnsi="Arial" w:cs="Arial"/>
      <w:iCs/>
      <w:sz w:val="16"/>
      <w:szCs w:val="16"/>
    </w:rPr>
  </w:style>
  <w:style w:type="paragraph" w:customStyle="1" w:styleId="FormFieldCaption">
    <w:name w:val="Form Field Caption"/>
    <w:basedOn w:val="Normal"/>
    <w:pPr>
      <w:tabs>
        <w:tab w:val="left" w:pos="270"/>
      </w:tabs>
      <w:autoSpaceDE w:val="0"/>
      <w:autoSpaceDN w:val="0"/>
    </w:pPr>
    <w:rPr>
      <w:rFonts w:ascii="Arial" w:hAnsi="Arial" w:cs="Arial"/>
      <w:sz w:val="16"/>
      <w:szCs w:val="16"/>
    </w:rPr>
  </w:style>
  <w:style w:type="character" w:styleId="Hyperlink">
    <w:name w:val="Hyperlink"/>
    <w:basedOn w:val="DefaultParagraphFont"/>
    <w:uiPriority w:val="99"/>
    <w:rsid w:val="00E67A05"/>
    <w:rPr>
      <w:color w:val="0000FF"/>
      <w:u w:val="single"/>
    </w:rPr>
  </w:style>
  <w:style w:type="paragraph" w:styleId="Subtitle">
    <w:name w:val="Subtitle"/>
    <w:basedOn w:val="Normal"/>
    <w:next w:val="Normal"/>
    <w:link w:val="SubtitleChar"/>
    <w:qFormat/>
    <w:rsid w:val="00781234"/>
    <w:pPr>
      <w:keepNext/>
      <w:autoSpaceDE w:val="0"/>
      <w:autoSpaceDN w:val="0"/>
      <w:spacing w:before="360" w:after="120"/>
      <w:outlineLvl w:val="1"/>
    </w:pPr>
    <w:rPr>
      <w:rFonts w:ascii="Arial" w:hAnsi="Arial"/>
      <w:b/>
      <w:sz w:val="22"/>
    </w:rPr>
  </w:style>
  <w:style w:type="character" w:customStyle="1" w:styleId="SubtitleChar">
    <w:name w:val="Subtitle Char"/>
    <w:basedOn w:val="DefaultParagraphFont"/>
    <w:link w:val="Subtitle"/>
    <w:rsid w:val="00781234"/>
    <w:rPr>
      <w:rFonts w:ascii="Arial" w:hAnsi="Arial"/>
      <w:b/>
      <w:sz w:val="22"/>
      <w:szCs w:val="24"/>
    </w:rPr>
  </w:style>
  <w:style w:type="character" w:styleId="Strong">
    <w:name w:val="Strong"/>
    <w:basedOn w:val="DefaultParagraphFont"/>
    <w:qFormat/>
    <w:rsid w:val="00656AB8"/>
    <w:rPr>
      <w:b/>
      <w:bCs/>
    </w:rPr>
  </w:style>
  <w:style w:type="character" w:styleId="Emphasis">
    <w:name w:val="Emphasis"/>
    <w:basedOn w:val="DefaultParagraphFont"/>
    <w:qFormat/>
    <w:rsid w:val="00EF4C32"/>
    <w:rPr>
      <w:i/>
      <w:iCs/>
    </w:rPr>
  </w:style>
  <w:style w:type="paragraph" w:customStyle="1" w:styleId="Subtitle2">
    <w:name w:val="Subtitle 2"/>
    <w:basedOn w:val="Subtitle"/>
    <w:rsid w:val="00781234"/>
    <w:pPr>
      <w:spacing w:before="240" w:after="0"/>
    </w:pPr>
    <w:rPr>
      <w:bCs/>
      <w:szCs w:val="20"/>
      <w:u w:val="single"/>
    </w:rPr>
  </w:style>
  <w:style w:type="paragraph" w:customStyle="1" w:styleId="OMBInfo">
    <w:name w:val="OMB Info"/>
    <w:basedOn w:val="Normal"/>
    <w:qFormat/>
    <w:rsid w:val="00321A19"/>
    <w:pPr>
      <w:autoSpaceDE w:val="0"/>
      <w:autoSpaceDN w:val="0"/>
      <w:spacing w:after="120"/>
      <w:jc w:val="right"/>
    </w:pPr>
    <w:rPr>
      <w:rFonts w:ascii="Arial" w:hAnsi="Arial"/>
      <w:sz w:val="16"/>
    </w:rPr>
  </w:style>
  <w:style w:type="character" w:customStyle="1" w:styleId="Heading3Char">
    <w:name w:val="Heading 3 Char"/>
    <w:basedOn w:val="DefaultParagraphFont"/>
    <w:link w:val="Heading3"/>
    <w:rsid w:val="00656AB8"/>
    <w:rPr>
      <w:rFonts w:ascii="Arial" w:hAnsi="Arial"/>
      <w:b/>
      <w:bCs/>
      <w:sz w:val="22"/>
      <w:u w:val="single"/>
    </w:rPr>
  </w:style>
  <w:style w:type="paragraph" w:customStyle="1" w:styleId="FormFieldCaption1">
    <w:name w:val="Form Field Caption1"/>
    <w:basedOn w:val="FormFieldCaption"/>
    <w:qFormat/>
    <w:rsid w:val="002B7443"/>
    <w:pPr>
      <w:spacing w:after="160"/>
    </w:pPr>
  </w:style>
  <w:style w:type="table" w:styleId="TableGrid">
    <w:name w:val="Table Grid"/>
    <w:basedOn w:val="TableNormal"/>
    <w:rsid w:val="002B74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2B7443"/>
    <w:rPr>
      <w:sz w:val="16"/>
      <w:szCs w:val="16"/>
    </w:rPr>
  </w:style>
  <w:style w:type="paragraph" w:styleId="CommentText">
    <w:name w:val="annotation text"/>
    <w:basedOn w:val="Normal"/>
    <w:link w:val="CommentTextChar"/>
    <w:rsid w:val="002B7443"/>
    <w:pPr>
      <w:autoSpaceDE w:val="0"/>
      <w:autoSpaceDN w:val="0"/>
    </w:pPr>
    <w:rPr>
      <w:rFonts w:ascii="Arial" w:hAnsi="Arial"/>
      <w:sz w:val="20"/>
      <w:szCs w:val="20"/>
    </w:rPr>
  </w:style>
  <w:style w:type="character" w:customStyle="1" w:styleId="CommentTextChar">
    <w:name w:val="Comment Text Char"/>
    <w:basedOn w:val="DefaultParagraphFont"/>
    <w:link w:val="CommentText"/>
    <w:rsid w:val="002B7443"/>
    <w:rPr>
      <w:rFonts w:ascii="Arial" w:hAnsi="Arial"/>
    </w:rPr>
  </w:style>
  <w:style w:type="paragraph" w:styleId="CommentSubject">
    <w:name w:val="annotation subject"/>
    <w:basedOn w:val="CommentText"/>
    <w:next w:val="CommentText"/>
    <w:link w:val="CommentSubjectChar"/>
    <w:rsid w:val="002B7443"/>
    <w:rPr>
      <w:b/>
      <w:bCs/>
    </w:rPr>
  </w:style>
  <w:style w:type="character" w:customStyle="1" w:styleId="CommentSubjectChar">
    <w:name w:val="Comment Subject Char"/>
    <w:basedOn w:val="CommentTextChar"/>
    <w:link w:val="CommentSubject"/>
    <w:rsid w:val="002B7443"/>
    <w:rPr>
      <w:rFonts w:ascii="Arial" w:hAnsi="Arial"/>
      <w:b/>
      <w:bCs/>
    </w:rPr>
  </w:style>
  <w:style w:type="paragraph" w:styleId="BalloonText">
    <w:name w:val="Balloon Text"/>
    <w:basedOn w:val="Normal"/>
    <w:link w:val="BalloonTextChar"/>
    <w:rsid w:val="002B7443"/>
    <w:pPr>
      <w:autoSpaceDE w:val="0"/>
      <w:autoSpaceDN w:val="0"/>
    </w:pPr>
    <w:rPr>
      <w:rFonts w:ascii="Segoe UI" w:hAnsi="Segoe UI" w:cs="Segoe UI"/>
      <w:sz w:val="18"/>
      <w:szCs w:val="18"/>
    </w:rPr>
  </w:style>
  <w:style w:type="character" w:customStyle="1" w:styleId="BalloonTextChar">
    <w:name w:val="Balloon Text Char"/>
    <w:basedOn w:val="DefaultParagraphFont"/>
    <w:link w:val="BalloonText"/>
    <w:rsid w:val="002B7443"/>
    <w:rPr>
      <w:rFonts w:ascii="Segoe UI" w:hAnsi="Segoe UI" w:cs="Segoe UI"/>
      <w:sz w:val="18"/>
      <w:szCs w:val="18"/>
    </w:rPr>
  </w:style>
  <w:style w:type="paragraph" w:styleId="Title">
    <w:name w:val="Title"/>
    <w:basedOn w:val="Normal"/>
    <w:next w:val="Normal"/>
    <w:link w:val="TitleChar"/>
    <w:qFormat/>
    <w:rsid w:val="006E6FB5"/>
    <w:pPr>
      <w:pBdr>
        <w:top w:val="single" w:sz="4" w:space="1" w:color="auto"/>
      </w:pBdr>
      <w:autoSpaceDE w:val="0"/>
      <w:autoSpaceDN w:val="0"/>
      <w:spacing w:before="240"/>
      <w:jc w:val="center"/>
    </w:pPr>
    <w:rPr>
      <w:rFonts w:ascii="Arial" w:hAnsi="Arial"/>
      <w:b/>
      <w:sz w:val="22"/>
    </w:rPr>
  </w:style>
  <w:style w:type="character" w:customStyle="1" w:styleId="TitleChar">
    <w:name w:val="Title Char"/>
    <w:basedOn w:val="DefaultParagraphFont"/>
    <w:link w:val="Title"/>
    <w:rsid w:val="006E6FB5"/>
    <w:rPr>
      <w:rFonts w:ascii="Arial" w:hAnsi="Arial"/>
      <w:b/>
      <w:sz w:val="22"/>
      <w:szCs w:val="24"/>
    </w:rPr>
  </w:style>
  <w:style w:type="paragraph" w:styleId="BodyText">
    <w:name w:val="Body Text"/>
    <w:basedOn w:val="Normal"/>
    <w:link w:val="BodyTextChar"/>
    <w:uiPriority w:val="99"/>
    <w:rsid w:val="006E6FB5"/>
    <w:pPr>
      <w:autoSpaceDE w:val="0"/>
      <w:autoSpaceDN w:val="0"/>
      <w:spacing w:after="120"/>
    </w:pPr>
    <w:rPr>
      <w:rFonts w:ascii="Arial" w:hAnsi="Arial"/>
      <w:sz w:val="22"/>
    </w:rPr>
  </w:style>
  <w:style w:type="character" w:customStyle="1" w:styleId="BodyTextChar">
    <w:name w:val="Body Text Char"/>
    <w:basedOn w:val="DefaultParagraphFont"/>
    <w:link w:val="BodyText"/>
    <w:uiPriority w:val="99"/>
    <w:rsid w:val="006E6FB5"/>
    <w:rPr>
      <w:rFonts w:ascii="Arial" w:hAnsi="Arial"/>
      <w:sz w:val="22"/>
      <w:szCs w:val="24"/>
    </w:rPr>
  </w:style>
  <w:style w:type="paragraph" w:styleId="ListParagraph">
    <w:name w:val="List Paragraph"/>
    <w:basedOn w:val="Normal"/>
    <w:uiPriority w:val="34"/>
    <w:qFormat/>
    <w:rsid w:val="0095006D"/>
    <w:pPr>
      <w:autoSpaceDE w:val="0"/>
      <w:autoSpaceDN w:val="0"/>
      <w:ind w:left="720"/>
      <w:contextualSpacing/>
    </w:pPr>
    <w:rPr>
      <w:rFonts w:ascii="Arial" w:hAnsi="Arial"/>
      <w:sz w:val="22"/>
    </w:rPr>
  </w:style>
  <w:style w:type="character" w:customStyle="1" w:styleId="PaulTurner">
    <w:name w:val="Paul Turner"/>
    <w:semiHidden/>
    <w:rsid w:val="005232C9"/>
    <w:rPr>
      <w:rFonts w:ascii="Arial" w:hAnsi="Arial" w:cs="Arial"/>
      <w:b w:val="0"/>
      <w:bCs w:val="0"/>
      <w:i w:val="0"/>
      <w:iCs w:val="0"/>
      <w:strike w:val="0"/>
      <w:color w:val="auto"/>
      <w:sz w:val="24"/>
      <w:szCs w:val="24"/>
      <w:u w:val="none"/>
    </w:rPr>
  </w:style>
  <w:style w:type="character" w:customStyle="1" w:styleId="apple-style-span">
    <w:name w:val="apple-style-span"/>
    <w:basedOn w:val="DefaultParagraphFont"/>
    <w:rsid w:val="00D76A08"/>
  </w:style>
  <w:style w:type="character" w:customStyle="1" w:styleId="citationissue">
    <w:name w:val="citation_issue"/>
    <w:rsid w:val="008B7A03"/>
  </w:style>
  <w:style w:type="character" w:customStyle="1" w:styleId="citationstartpage">
    <w:name w:val="citation_start_page"/>
    <w:rsid w:val="008B7A03"/>
  </w:style>
  <w:style w:type="character" w:customStyle="1" w:styleId="citationdoi">
    <w:name w:val="citation_doi"/>
    <w:rsid w:val="008B7A03"/>
  </w:style>
  <w:style w:type="character" w:customStyle="1" w:styleId="cit-vol">
    <w:name w:val="cit-vol"/>
    <w:basedOn w:val="DefaultParagraphFont"/>
    <w:rsid w:val="008B7A03"/>
  </w:style>
  <w:style w:type="character" w:customStyle="1" w:styleId="cit-issue">
    <w:name w:val="cit-issue"/>
    <w:rsid w:val="008B7A03"/>
  </w:style>
  <w:style w:type="character" w:customStyle="1" w:styleId="cit-sep">
    <w:name w:val="cit-sep"/>
    <w:rsid w:val="008B7A03"/>
  </w:style>
  <w:style w:type="character" w:customStyle="1" w:styleId="cit-first-page">
    <w:name w:val="cit-first-page"/>
    <w:rsid w:val="008B7A03"/>
  </w:style>
  <w:style w:type="character" w:customStyle="1" w:styleId="cit-last-page">
    <w:name w:val="cit-last-page"/>
    <w:rsid w:val="008B7A03"/>
  </w:style>
  <w:style w:type="character" w:styleId="UnresolvedMention">
    <w:name w:val="Unresolved Mention"/>
    <w:basedOn w:val="DefaultParagraphFont"/>
    <w:uiPriority w:val="99"/>
    <w:semiHidden/>
    <w:unhideWhenUsed/>
    <w:rsid w:val="007069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1686555">
      <w:bodyDiv w:val="1"/>
      <w:marLeft w:val="0"/>
      <w:marRight w:val="0"/>
      <w:marTop w:val="0"/>
      <w:marBottom w:val="0"/>
      <w:divBdr>
        <w:top w:val="none" w:sz="0" w:space="0" w:color="auto"/>
        <w:left w:val="none" w:sz="0" w:space="0" w:color="auto"/>
        <w:bottom w:val="none" w:sz="0" w:space="0" w:color="auto"/>
        <w:right w:val="none" w:sz="0" w:space="0" w:color="auto"/>
      </w:divBdr>
    </w:div>
    <w:div w:id="1532305986">
      <w:bodyDiv w:val="1"/>
      <w:marLeft w:val="0"/>
      <w:marRight w:val="0"/>
      <w:marTop w:val="0"/>
      <w:marBottom w:val="0"/>
      <w:divBdr>
        <w:top w:val="none" w:sz="0" w:space="0" w:color="auto"/>
        <w:left w:val="none" w:sz="0" w:space="0" w:color="auto"/>
        <w:bottom w:val="none" w:sz="0" w:space="0" w:color="auto"/>
        <w:right w:val="none" w:sz="0" w:space="0" w:color="auto"/>
      </w:divBdr>
    </w:div>
    <w:div w:id="2030448539">
      <w:bodyDiv w:val="1"/>
      <w:marLeft w:val="0"/>
      <w:marRight w:val="0"/>
      <w:marTop w:val="0"/>
      <w:marBottom w:val="0"/>
      <w:divBdr>
        <w:top w:val="none" w:sz="0" w:space="0" w:color="auto"/>
        <w:left w:val="none" w:sz="0" w:space="0" w:color="auto"/>
        <w:bottom w:val="none" w:sz="0" w:space="0" w:color="auto"/>
        <w:right w:val="none" w:sz="0" w:space="0" w:color="auto"/>
      </w:divBdr>
    </w:div>
    <w:div w:id="2069524543">
      <w:bodyDiv w:val="1"/>
      <w:marLeft w:val="0"/>
      <w:marRight w:val="0"/>
      <w:marTop w:val="0"/>
      <w:marBottom w:val="0"/>
      <w:divBdr>
        <w:top w:val="none" w:sz="0" w:space="0" w:color="auto"/>
        <w:left w:val="none" w:sz="0" w:space="0" w:color="auto"/>
        <w:bottom w:val="none" w:sz="0" w:space="0" w:color="auto"/>
        <w:right w:val="none" w:sz="0" w:space="0" w:color="auto"/>
      </w:divBdr>
      <w:divsChild>
        <w:div w:id="1065879135">
          <w:marLeft w:val="0"/>
          <w:marRight w:val="0"/>
          <w:marTop w:val="0"/>
          <w:marBottom w:val="0"/>
          <w:divBdr>
            <w:top w:val="none" w:sz="0" w:space="0" w:color="auto"/>
            <w:left w:val="none" w:sz="0" w:space="0" w:color="auto"/>
            <w:bottom w:val="none" w:sz="0" w:space="0" w:color="auto"/>
            <w:right w:val="none" w:sz="0" w:space="0" w:color="auto"/>
          </w:divBdr>
          <w:divsChild>
            <w:div w:id="210192384">
              <w:marLeft w:val="0"/>
              <w:marRight w:val="0"/>
              <w:marTop w:val="0"/>
              <w:marBottom w:val="0"/>
              <w:divBdr>
                <w:top w:val="none" w:sz="0" w:space="0" w:color="auto"/>
                <w:left w:val="none" w:sz="0" w:space="0" w:color="auto"/>
                <w:bottom w:val="none" w:sz="0" w:space="0" w:color="auto"/>
                <w:right w:val="none" w:sz="0" w:space="0" w:color="auto"/>
              </w:divBdr>
              <w:divsChild>
                <w:div w:id="2132894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le_x0020_Status xmlns="97b54082-1e85-426d-afc6-16ad99d216c1">Working</File_x0020_Status>
    <Category xmlns="97b54082-1e85-426d-afc6-16ad99d216c1">WIP</Category>
    <CR_ID xmlns="97b54082-1e85-426d-afc6-16ad99d216c1" xsi:nil="true"/>
    <Form_x0020_Set xmlns="97b54082-1e85-426d-afc6-16ad99d216c1">SF424</Form_x0020_Set>
    <Test_x0020_Comment xmlns="97b54082-1e85-426d-afc6-16ad99d216c1">10/26/15 source doc
11/2 JAW QC'ed
11/2 JAW Tracked Version Created</Test_x0020_Comment>
    <OMB_x0020_No_x002e_ xmlns="97b54082-1e85-426d-afc6-16ad99d216c1">0925-0046</OMB_x0020_No_x002e_>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55B51225CD12F448FAA5C7D33BC6823" ma:contentTypeVersion="16" ma:contentTypeDescription="Create a new document." ma:contentTypeScope="" ma:versionID="0a46e840f215d781c8da83e244812a13">
  <xsd:schema xmlns:xsd="http://www.w3.org/2001/XMLSchema" xmlns:xs="http://www.w3.org/2001/XMLSchema" xmlns:p="http://schemas.microsoft.com/office/2006/metadata/properties" xmlns:ns2="97b54082-1e85-426d-afc6-16ad99d216c1" xmlns:ns3="450e8ad3-2190-4242-9251-c742d282393d" targetNamespace="http://schemas.microsoft.com/office/2006/metadata/properties" ma:root="true" ma:fieldsID="719fc51a06a3561438e061b71f8c213b" ns2:_="" ns3:_="">
    <xsd:import namespace="97b54082-1e85-426d-afc6-16ad99d216c1"/>
    <xsd:import namespace="450e8ad3-2190-4242-9251-c742d282393d"/>
    <xsd:element name="properties">
      <xsd:complexType>
        <xsd:sequence>
          <xsd:element name="documentManagement">
            <xsd:complexType>
              <xsd:all>
                <xsd:element ref="ns2:File_x0020_Status" minOccurs="0"/>
                <xsd:element ref="ns2:Category" minOccurs="0"/>
                <xsd:element ref="ns2:CR_ID" minOccurs="0"/>
                <xsd:element ref="ns2:Form_x0020_Set" minOccurs="0"/>
                <xsd:element ref="ns2:Test_x0020_Comment" minOccurs="0"/>
                <xsd:element ref="ns2:OMB_x0020_No_x002e_" minOccurs="0"/>
                <xsd:element ref="ns3:SharedWithUsers" minOccurs="0"/>
                <xsd:element ref="ns3:SharingHintHash"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b54082-1e85-426d-afc6-16ad99d216c1" elementFormDefault="qualified">
    <xsd:import namespace="http://schemas.microsoft.com/office/2006/documentManagement/types"/>
    <xsd:import namespace="http://schemas.microsoft.com/office/infopath/2007/PartnerControls"/>
    <xsd:element name="File_x0020_Status" ma:index="8" nillable="true" ma:displayName="File Status" ma:description="File with markup/edits from customer? Are edits in progress? Are all updates complete? Has the file been replaced with a newer version? Has work on document been suspended or delayed?" ma:format="Dropdown" ma:indexed="true" ma:internalName="File_x0020_Status">
      <xsd:simpleType>
        <xsd:restriction base="dms:Choice">
          <xsd:enumeration value="Edits TBD"/>
          <xsd:enumeration value="Edits Done"/>
          <xsd:enumeration value="Working"/>
          <xsd:enumeration value="Final"/>
          <xsd:enumeration value="Out of Date"/>
        </xsd:restriction>
      </xsd:simpleType>
    </xsd:element>
    <xsd:element name="Category" ma:index="9" nillable="true" ma:displayName="Category" ma:description="Group or filter files by categories." ma:format="Dropdown" ma:internalName="Category">
      <xsd:simpleType>
        <xsd:restriction base="dms:Choice">
          <xsd:enumeration value="Master"/>
          <xsd:enumeration value="Posted"/>
          <xsd:enumeration value="WIP"/>
          <xsd:enumeration value="Deferred"/>
          <xsd:enumeration value="Archive"/>
        </xsd:restriction>
      </xsd:simpleType>
    </xsd:element>
    <xsd:element name="CR_ID" ma:index="10" nillable="true" ma:displayName="CR ID" ma:description="Change Request System Task ID" ma:list="{46cada26-b67a-4d94-bd87-eae141ffcfec}" ma:internalName="CR_ID" ma:showField="ID">
      <xsd:simpleType>
        <xsd:restriction base="dms:Lookup"/>
      </xsd:simpleType>
    </xsd:element>
    <xsd:element name="Form_x0020_Set" ma:index="11" nillable="true" ma:displayName="Doc Group" ma:description="Name to group/sort/filter by form sets (e.g., SF424, PHS398, PHS2590, PHS416)." ma:format="Dropdown" ma:indexed="true" ma:internalName="Form_x0020_Set">
      <xsd:simpleType>
        <xsd:union memberTypes="dms:Text">
          <xsd:simpleType>
            <xsd:restriction base="dms:Choice">
              <xsd:enumeration value="SF424"/>
              <xsd:enumeration value="PHS398"/>
              <xsd:enumeration value="PHS2590"/>
              <xsd:enumeration value="PHS398/PHS2590"/>
              <xsd:enumeration value="PHS416"/>
              <xsd:enumeration value="PHS2271"/>
              <xsd:enumeration value="PHS6031"/>
              <xsd:enumeration value="PHS3734"/>
              <xsd:enumeration value="RPPR"/>
              <xsd:enumeration value="HHS568"/>
            </xsd:restriction>
          </xsd:simpleType>
        </xsd:union>
      </xsd:simpleType>
    </xsd:element>
    <xsd:element name="Test_x0020_Comment" ma:index="12" nillable="true" ma:displayName="Version Comments" ma:description="Include file date and description of major revisions to this version." ma:internalName="Test_x0020_Comment">
      <xsd:simpleType>
        <xsd:restriction base="dms:Note">
          <xsd:maxLength value="255"/>
        </xsd:restriction>
      </xsd:simpleType>
    </xsd:element>
    <xsd:element name="OMB_x0020_No_x002e_" ma:index="13" nillable="true" ma:displayName="OMB No." ma:description="OMB Package Number" ma:format="Dropdown" ma:internalName="OMB_x0020_No_x002e_">
      <xsd:simpleType>
        <xsd:union memberTypes="dms:Text">
          <xsd:simpleType>
            <xsd:restriction base="dms:Choice">
              <xsd:enumeration value="0925-0001"/>
              <xsd:enumeration value="0925-0002"/>
              <xsd:enumeration value="0925-0001/0002"/>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450e8ad3-2190-4242-9251-c742d282393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5" nillable="true" ma:displayName="Sharing Hint Hash" ma:internalName="SharingHintHash" ma:readOnly="true">
      <xsd:simpleType>
        <xsd:restriction base="dms:Text"/>
      </xsd:simple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76CE26-06FF-4835-817C-1A5CD3E7E1B8}">
  <ds:schemaRefs>
    <ds:schemaRef ds:uri="http://schemas.microsoft.com/office/2006/metadata/properties"/>
    <ds:schemaRef ds:uri="http://schemas.microsoft.com/office/infopath/2007/PartnerControls"/>
    <ds:schemaRef ds:uri="97b54082-1e85-426d-afc6-16ad99d216c1"/>
  </ds:schemaRefs>
</ds:datastoreItem>
</file>

<file path=customXml/itemProps2.xml><?xml version="1.0" encoding="utf-8"?>
<ds:datastoreItem xmlns:ds="http://schemas.openxmlformats.org/officeDocument/2006/customXml" ds:itemID="{65F390C9-F948-4069-B66B-4EC6BF8B42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b54082-1e85-426d-afc6-16ad99d216c1"/>
    <ds:schemaRef ds:uri="450e8ad3-2190-4242-9251-c742d28239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4A9A40-AA55-4CBA-93F5-B14C65A494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2256</Words>
  <Characters>12865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OMB No. 0925-0046, Biographical Sketch Format Page</vt:lpstr>
    </vt:vector>
  </TitlesOfParts>
  <Company>DHHS/PHS/NIH</Company>
  <LinksUpToDate>false</LinksUpToDate>
  <CharactersWithSpaces>15091</CharactersWithSpaces>
  <SharedDoc>false</SharedDoc>
  <HLinks>
    <vt:vector size="6" baseType="variant">
      <vt:variant>
        <vt:i4>2752620</vt:i4>
      </vt:variant>
      <vt:variant>
        <vt:i4>0</vt:i4>
      </vt:variant>
      <vt:variant>
        <vt:i4>0</vt:i4>
      </vt:variant>
      <vt:variant>
        <vt:i4>5</vt:i4>
      </vt:variant>
      <vt:variant>
        <vt:lpwstr>http://publicaccess.nih.gov/submit_process_journals.htm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No. 0925-0046, Biographical Sketch Format Page</dc:title>
  <dc:subject>DHHS, Public Health Service Grant Application</dc:subject>
  <dc:creator>Office of Extramural Programs</dc:creator>
  <cp:keywords>PHS Grant Application, 0925-0001/0002, (Rev. 08/12), Biographical Sketch Format Page</cp:keywords>
  <dc:description/>
  <cp:lastModifiedBy>Turner, Paul</cp:lastModifiedBy>
  <cp:revision>3</cp:revision>
  <cp:lastPrinted>2011-03-11T19:43:00Z</cp:lastPrinted>
  <dcterms:created xsi:type="dcterms:W3CDTF">2021-09-22T14:05:00Z</dcterms:created>
  <dcterms:modified xsi:type="dcterms:W3CDTF">2021-09-22T14:17:00Z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0x010100055B51225CD12F448FAA5C7D33BC6823</vt:lpwstr>
  </property>
  <property fmtid="{D5CDD505-2E9C-101B-9397-08002B2CF9AE}" pid="3" name="Test Comment">
    <vt:lpwstr>7/17/2015. Updated file properties. 6/23/2013. Created .docx version and added OMB info to footer.</vt:lpwstr>
  </property>
  <property fmtid="{D5CDD505-2E9C-101B-9397-08002B2CF9AE}" pid="4" name="Form Set">
    <vt:lpwstr>PHS398/PHS2590</vt:lpwstr>
  </property>
</Properties>
</file>