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AD356B" w14:textId="77777777" w:rsidR="003A2102" w:rsidRDefault="00B84A94">
      <w:pPr>
        <w:pStyle w:val="Name"/>
      </w:pPr>
      <w:r>
        <w:t>Magna Chang Dias, MD</w:t>
      </w:r>
    </w:p>
    <w:p w14:paraId="60E6FBB2" w14:textId="77777777" w:rsidR="003A2102" w:rsidRDefault="003A2102">
      <w:pPr>
        <w:pStyle w:val="ContactInformation"/>
      </w:pPr>
    </w:p>
    <w:p w14:paraId="1852D3DA" w14:textId="77777777" w:rsidR="003A2102" w:rsidRDefault="003A2102">
      <w:pPr>
        <w:pStyle w:val="Body"/>
      </w:pPr>
    </w:p>
    <w:p w14:paraId="3C961329" w14:textId="77777777" w:rsidR="003A2102" w:rsidRDefault="00B84A94">
      <w:pPr>
        <w:pStyle w:val="Heading"/>
      </w:pPr>
      <w:r>
        <w:t>Date of revision</w:t>
      </w:r>
    </w:p>
    <w:p w14:paraId="6469D1E0" w14:textId="3AB93C62" w:rsidR="003A2102" w:rsidRDefault="00CB362B">
      <w:pPr>
        <w:pStyle w:val="Body"/>
      </w:pPr>
      <w:r>
        <w:rPr>
          <w:rFonts w:eastAsia="Arial Unicode MS" w:cs="Arial Unicode MS"/>
        </w:rPr>
        <w:t>October 20, 2020</w:t>
      </w:r>
    </w:p>
    <w:p w14:paraId="4AA5713D" w14:textId="724B2D60" w:rsidR="003A2102" w:rsidRDefault="00CF45F4">
      <w:pPr>
        <w:pStyle w:val="Heading"/>
      </w:pPr>
      <w:r>
        <w:t>faculty position</w:t>
      </w:r>
    </w:p>
    <w:p w14:paraId="47F61C75" w14:textId="77777777" w:rsidR="003A2102" w:rsidRDefault="00B84A94">
      <w:pPr>
        <w:pStyle w:val="Body"/>
      </w:pPr>
      <w:r>
        <w:rPr>
          <w:rFonts w:eastAsia="Arial Unicode MS" w:cs="Arial Unicode MS"/>
        </w:rPr>
        <w:t>Associate Professor of Clinical Pediatrics</w:t>
      </w:r>
    </w:p>
    <w:p w14:paraId="47AE928A" w14:textId="77777777" w:rsidR="003A2102" w:rsidRDefault="00B84A94">
      <w:pPr>
        <w:pStyle w:val="Heading"/>
      </w:pPr>
      <w:r>
        <w:t>term</w:t>
      </w:r>
    </w:p>
    <w:p w14:paraId="0F389067" w14:textId="77777777" w:rsidR="003A2102" w:rsidRDefault="00B84A94">
      <w:pPr>
        <w:pStyle w:val="Body"/>
      </w:pPr>
      <w:r>
        <w:rPr>
          <w:rFonts w:eastAsia="Arial Unicode MS" w:cs="Arial Unicode MS"/>
          <w:i/>
          <w:iCs/>
        </w:rPr>
        <w:t>Primary Appointment:</w:t>
      </w:r>
      <w:r>
        <w:rPr>
          <w:rFonts w:eastAsia="Arial Unicode MS" w:cs="Arial Unicode MS"/>
        </w:rPr>
        <w:t xml:space="preserve"> beginning December 29, 2018 through June 30, 2023</w:t>
      </w:r>
    </w:p>
    <w:p w14:paraId="080871D9" w14:textId="77777777" w:rsidR="003A2102" w:rsidRDefault="00B84A94">
      <w:pPr>
        <w:pStyle w:val="Heading"/>
      </w:pPr>
      <w:r>
        <w:t>school</w:t>
      </w:r>
    </w:p>
    <w:p w14:paraId="58ACFF3C" w14:textId="3C3E0F46" w:rsidR="003A2102" w:rsidRDefault="00B84A94">
      <w:pPr>
        <w:pStyle w:val="Body"/>
      </w:pPr>
      <w:r>
        <w:rPr>
          <w:rFonts w:eastAsia="Arial Unicode MS" w:cs="Arial Unicode MS"/>
        </w:rPr>
        <w:t>Yale University School of Medicine</w:t>
      </w:r>
    </w:p>
    <w:p w14:paraId="7FC8777C" w14:textId="77777777" w:rsidR="003A2102" w:rsidRDefault="00B84A94">
      <w:pPr>
        <w:pStyle w:val="Heading"/>
      </w:pPr>
      <w:r>
        <w:t>EDUCATION</w:t>
      </w:r>
    </w:p>
    <w:p w14:paraId="489CD651" w14:textId="77777777" w:rsidR="003A2102" w:rsidRDefault="00B84A94">
      <w:pPr>
        <w:pStyle w:val="Body"/>
      </w:pPr>
      <w:r>
        <w:rPr>
          <w:rFonts w:eastAsia="Arial Unicode MS" w:cs="Arial Unicode MS"/>
        </w:rPr>
        <w:t xml:space="preserve">New York University — BA, </w:t>
      </w:r>
      <w:r>
        <w:rPr>
          <w:rFonts w:eastAsia="Arial Unicode MS" w:cs="Arial Unicode MS"/>
          <w:i/>
          <w:iCs/>
        </w:rPr>
        <w:t>magna cum laude</w:t>
      </w:r>
      <w:r>
        <w:rPr>
          <w:rFonts w:eastAsia="Arial Unicode MS" w:cs="Arial Unicode MS"/>
        </w:rPr>
        <w:t>, 1992</w:t>
      </w:r>
    </w:p>
    <w:p w14:paraId="43D6CE72" w14:textId="77777777" w:rsidR="003A2102" w:rsidRDefault="00B84A94">
      <w:pPr>
        <w:pStyle w:val="Body"/>
      </w:pPr>
      <w:r>
        <w:rPr>
          <w:rFonts w:eastAsia="Arial Unicode MS" w:cs="Arial Unicode MS"/>
        </w:rPr>
        <w:t>Johns Hopkins School of Medicine — MD, 1996</w:t>
      </w:r>
    </w:p>
    <w:p w14:paraId="22BAD045" w14:textId="77777777" w:rsidR="003A2102" w:rsidRDefault="00B84A94">
      <w:pPr>
        <w:pStyle w:val="Heading"/>
      </w:pPr>
      <w:r>
        <w:t xml:space="preserve">career/academic appointments </w:t>
      </w:r>
    </w:p>
    <w:p w14:paraId="73D4AD45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1996-1997 — Intern, Pediatrics, Emory University Atlanta, GA</w:t>
      </w:r>
    </w:p>
    <w:p w14:paraId="410837D6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1997-1999 — Resident, Pediatrics, Seattle Children’s Hospital, Seattle, WA</w:t>
      </w:r>
    </w:p>
    <w:p w14:paraId="7352EBAC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1998-1999 — Assistant Chief Resident, Seattle Children’s Hospital, Seattle, WA</w:t>
      </w:r>
    </w:p>
    <w:p w14:paraId="4F282B02" w14:textId="77777777" w:rsidR="003A2102" w:rsidRDefault="003A2102">
      <w:pPr>
        <w:pStyle w:val="Body"/>
      </w:pPr>
    </w:p>
    <w:p w14:paraId="5306B994" w14:textId="77777777" w:rsidR="003A2102" w:rsidRDefault="00B84A94">
      <w:pPr>
        <w:pStyle w:val="Heading"/>
      </w:pPr>
      <w:r>
        <w:t xml:space="preserve">Administrative positions </w:t>
      </w:r>
    </w:p>
    <w:p w14:paraId="440A320A" w14:textId="77777777" w:rsidR="003A2102" w:rsidRDefault="00B84A94">
      <w:pPr>
        <w:pStyle w:val="Subheading"/>
      </w:pPr>
      <w:r>
        <w:t xml:space="preserve">2000-2003 — Assistant Medical Director, </w:t>
      </w:r>
    </w:p>
    <w:p w14:paraId="562E8A37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CHOP Connection at Shore Memorial Hospital, Somers Point, NJ</w:t>
      </w:r>
    </w:p>
    <w:p w14:paraId="52793EFD" w14:textId="77777777" w:rsidR="003A2102" w:rsidRDefault="00B84A94">
      <w:pPr>
        <w:pStyle w:val="Subheading"/>
      </w:pPr>
      <w:r>
        <w:t xml:space="preserve">2003-2012 — Medical Director, </w:t>
      </w:r>
    </w:p>
    <w:p w14:paraId="1072560A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CHOP Connection at Shore Memorial Hospital, Somers Point, NJ</w:t>
      </w:r>
    </w:p>
    <w:p w14:paraId="0D5B8737" w14:textId="01656867" w:rsidR="003A2102" w:rsidRDefault="00B84A94">
      <w:pPr>
        <w:pStyle w:val="Subheading"/>
      </w:pPr>
      <w:r>
        <w:t>2013-</w:t>
      </w:r>
      <w:r w:rsidR="00CF45F4">
        <w:t>2018</w:t>
      </w:r>
      <w:r>
        <w:t xml:space="preserve">— Medical Director, </w:t>
      </w:r>
    </w:p>
    <w:p w14:paraId="0B5F0AB2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CHOP Urgent Care Network, Philadelphia, PA</w:t>
      </w:r>
    </w:p>
    <w:p w14:paraId="582A0D9A" w14:textId="7D2065A8" w:rsidR="003A2102" w:rsidRDefault="00B84A94">
      <w:pPr>
        <w:pStyle w:val="Subheading"/>
      </w:pPr>
      <w:r>
        <w:t>2014-</w:t>
      </w:r>
      <w:r w:rsidR="00CF45F4">
        <w:t>2018</w:t>
      </w:r>
      <w:r>
        <w:t xml:space="preserve">— Medical Director, </w:t>
      </w:r>
    </w:p>
    <w:p w14:paraId="6058BCF6" w14:textId="5EE8D75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CHOP Care Network at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>, Atlantic City, NJ</w:t>
      </w:r>
    </w:p>
    <w:p w14:paraId="1D4EE082" w14:textId="33DB55EF" w:rsidR="00CF45F4" w:rsidRDefault="00CF45F4" w:rsidP="00CF45F4">
      <w:pPr>
        <w:pStyle w:val="Subheading"/>
      </w:pPr>
      <w:r>
        <w:t xml:space="preserve">2018-Present— Regional Medical Director, </w:t>
      </w:r>
    </w:p>
    <w:p w14:paraId="7607A926" w14:textId="0990D3CE" w:rsidR="00CF45F4" w:rsidRDefault="00CF45F4" w:rsidP="00CF45F4">
      <w:pPr>
        <w:pStyle w:val="Subheading"/>
        <w:rPr>
          <w:b w:val="0"/>
          <w:bCs w:val="0"/>
        </w:rPr>
      </w:pPr>
      <w:r>
        <w:rPr>
          <w:b w:val="0"/>
          <w:bCs w:val="0"/>
        </w:rPr>
        <w:t>Yale School of Medicine, New Haven, CT</w:t>
      </w:r>
    </w:p>
    <w:p w14:paraId="4FD2E42E" w14:textId="5B0C9641" w:rsidR="00CF45F4" w:rsidRDefault="00CF45F4" w:rsidP="00CF45F4">
      <w:pPr>
        <w:pStyle w:val="Subheading"/>
      </w:pPr>
      <w:r>
        <w:t xml:space="preserve">2018-Present— Bridgeport Site Medical Director, </w:t>
      </w:r>
    </w:p>
    <w:p w14:paraId="47561869" w14:textId="33DCCE64" w:rsidR="003A2102" w:rsidRPr="001A39A5" w:rsidRDefault="00CF45F4" w:rsidP="001A39A5">
      <w:pPr>
        <w:pStyle w:val="Subheading"/>
        <w:rPr>
          <w:b w:val="0"/>
          <w:bCs w:val="0"/>
        </w:rPr>
      </w:pPr>
      <w:r>
        <w:rPr>
          <w:b w:val="0"/>
          <w:bCs w:val="0"/>
        </w:rPr>
        <w:t>Yale School of Medicine, Bridgeport, CT</w:t>
      </w:r>
    </w:p>
    <w:p w14:paraId="4D457859" w14:textId="77777777" w:rsidR="00CF45F4" w:rsidRDefault="00CF45F4">
      <w:pPr>
        <w:pStyle w:val="Body"/>
      </w:pPr>
    </w:p>
    <w:p w14:paraId="4CF35553" w14:textId="77777777" w:rsidR="003A2102" w:rsidRDefault="00B84A94">
      <w:pPr>
        <w:pStyle w:val="Heading"/>
      </w:pPr>
      <w:r>
        <w:t>Board certification</w:t>
      </w:r>
    </w:p>
    <w:p w14:paraId="2E1D418C" w14:textId="38E6A3A0" w:rsidR="003A2102" w:rsidRDefault="00B84A94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>American Board of Pediatrics, Initial 1999. Re-certified 2017</w:t>
      </w:r>
    </w:p>
    <w:p w14:paraId="03200E0A" w14:textId="555BB6D3" w:rsidR="001A39A5" w:rsidRDefault="001A39A5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>American Board of Pediatrics, Pediatric Hospital Medicine, Board Eligible</w:t>
      </w:r>
    </w:p>
    <w:p w14:paraId="21F59AB8" w14:textId="77777777" w:rsidR="001A39A5" w:rsidRDefault="001A39A5">
      <w:pPr>
        <w:pStyle w:val="Body"/>
      </w:pPr>
    </w:p>
    <w:p w14:paraId="33685D05" w14:textId="77777777" w:rsidR="003A2102" w:rsidRDefault="00B84A94">
      <w:pPr>
        <w:pStyle w:val="Heading"/>
      </w:pPr>
      <w:r>
        <w:lastRenderedPageBreak/>
        <w:t xml:space="preserve">Professional honors &amp; recognitions </w:t>
      </w:r>
    </w:p>
    <w:p w14:paraId="4D6CB1AA" w14:textId="2F5AAE98" w:rsidR="00742C77" w:rsidRDefault="00742C77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 </w:t>
      </w:r>
      <w:r>
        <w:rPr>
          <w:b w:val="0"/>
          <w:bCs w:val="0"/>
        </w:rPr>
        <w:t>—Yale School of Medicine Faculty Honor Roll</w:t>
      </w:r>
    </w:p>
    <w:p w14:paraId="11A92418" w14:textId="7C657D04" w:rsidR="00251A21" w:rsidRDefault="00251A21">
      <w:pPr>
        <w:pStyle w:val="Subheading"/>
        <w:rPr>
          <w:b w:val="0"/>
          <w:bCs w:val="0"/>
        </w:rPr>
      </w:pPr>
      <w:r>
        <w:rPr>
          <w:b w:val="0"/>
          <w:bCs w:val="0"/>
        </w:rPr>
        <w:t>2019</w:t>
      </w:r>
      <w:r w:rsidR="00742C77">
        <w:rPr>
          <w:b w:val="0"/>
          <w:bCs w:val="0"/>
        </w:rPr>
        <w:t xml:space="preserve"> </w:t>
      </w:r>
      <w:r w:rsidR="00742C77">
        <w:rPr>
          <w:b w:val="0"/>
          <w:bCs w:val="0"/>
        </w:rPr>
        <w:t>—</w:t>
      </w:r>
      <w:r>
        <w:rPr>
          <w:b w:val="0"/>
          <w:bCs w:val="0"/>
        </w:rPr>
        <w:t xml:space="preserve"> Yale School of Medicine Faculty Honor Roll</w:t>
      </w:r>
    </w:p>
    <w:p w14:paraId="45C55565" w14:textId="0F06C466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2017 —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Physician Partners in Caring Award</w:t>
      </w:r>
    </w:p>
    <w:p w14:paraId="3E69CF98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2016 —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Physician Experience Award</w:t>
      </w:r>
    </w:p>
    <w:p w14:paraId="7C4DD421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2012 — Shore Memorial Hospital Team Player Award</w:t>
      </w:r>
    </w:p>
    <w:p w14:paraId="50CFF4FE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2010 — Shore Memorial Hospital Pat on the Back Award for Outstanding Service</w:t>
      </w:r>
    </w:p>
    <w:p w14:paraId="54F6899E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2006 — Shore Memorial Hospital Pat on the Back Award for Outstanding Service</w:t>
      </w:r>
    </w:p>
    <w:p w14:paraId="110A47F8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2000 — Shore Memorial Hospital Team Player Award</w:t>
      </w:r>
    </w:p>
    <w:p w14:paraId="5277B934" w14:textId="77777777" w:rsidR="003A2102" w:rsidRDefault="003A2102">
      <w:pPr>
        <w:pStyle w:val="Body2"/>
      </w:pPr>
    </w:p>
    <w:p w14:paraId="5608DE00" w14:textId="77777777" w:rsidR="003A2102" w:rsidRDefault="00B84A94">
      <w:pPr>
        <w:pStyle w:val="Heading"/>
      </w:pPr>
      <w:r>
        <w:t>Invited speaking engagements, presentation, symposia &amp; Workshops not affiliated with yale</w:t>
      </w:r>
    </w:p>
    <w:p w14:paraId="2D39853C" w14:textId="77777777" w:rsidR="003A2102" w:rsidRDefault="00B84A94">
      <w:pPr>
        <w:pStyle w:val="Subheading"/>
      </w:pPr>
      <w:r>
        <w:t>NATIONAL</w:t>
      </w:r>
    </w:p>
    <w:p w14:paraId="081F0EE9" w14:textId="02AFD13F" w:rsidR="00CB362B" w:rsidRDefault="00CB362B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 </w:t>
      </w:r>
      <w:r>
        <w:rPr>
          <w:b w:val="0"/>
          <w:bCs w:val="0"/>
        </w:rPr>
        <w:t>Society for Pediatric Urgent Care</w:t>
      </w:r>
      <w:r>
        <w:rPr>
          <w:b w:val="0"/>
          <w:bCs w:val="0"/>
        </w:rPr>
        <w:t xml:space="preserve"> Virtual Moderator/ Welcome address</w:t>
      </w:r>
    </w:p>
    <w:p w14:paraId="544B2399" w14:textId="236F83C6" w:rsidR="00CB362B" w:rsidRDefault="00CB362B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>2020 Pediatric Hospital Medicine Conference Virtual</w:t>
      </w:r>
      <w:r>
        <w:rPr>
          <w:b w:val="0"/>
          <w:bCs w:val="0"/>
        </w:rPr>
        <w:t xml:space="preserve"> “Top Trends in ED: Implications of COVID-19”</w:t>
      </w:r>
    </w:p>
    <w:p w14:paraId="183BFDB3" w14:textId="2D092E8A" w:rsidR="00742C77" w:rsidRDefault="00742C77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 Pediatric Hospital Medicine Conference Virtual Moderator/Organizer </w:t>
      </w:r>
      <w:proofErr w:type="gramStart"/>
      <w:r w:rsidR="00CB362B">
        <w:rPr>
          <w:b w:val="0"/>
          <w:bCs w:val="0"/>
        </w:rPr>
        <w:t>90 minute</w:t>
      </w:r>
      <w:proofErr w:type="gramEnd"/>
      <w:r w:rsidR="00CB362B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Microtalk</w:t>
      </w:r>
      <w:proofErr w:type="spellEnd"/>
      <w:r>
        <w:rPr>
          <w:b w:val="0"/>
          <w:bCs w:val="0"/>
        </w:rPr>
        <w:t xml:space="preserve"> “Emergency Medicine Updates</w:t>
      </w:r>
      <w:r w:rsidR="00CB362B">
        <w:rPr>
          <w:b w:val="0"/>
          <w:bCs w:val="0"/>
        </w:rPr>
        <w:t xml:space="preserve"> in the Community Hospital”</w:t>
      </w:r>
    </w:p>
    <w:p w14:paraId="3FD3EEEF" w14:textId="7910E55C" w:rsidR="00FB5AF6" w:rsidRDefault="00FB5AF6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>2019 Society for Pediatric Urgent Care Fort Worth, TX “Acute Flaccid Myelitis and other Emerging Infections”</w:t>
      </w:r>
    </w:p>
    <w:p w14:paraId="0215BC88" w14:textId="03DD8347" w:rsidR="00FB5AF6" w:rsidRDefault="00FB5AF6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>2019 Urgent Care Association National Conference Houston, TX “Pediatric Emergencies in Urgent Care”</w:t>
      </w:r>
    </w:p>
    <w:p w14:paraId="37A5C21C" w14:textId="27A3B4CA" w:rsidR="00FB5AF6" w:rsidRPr="00FB5AF6" w:rsidRDefault="00FB5AF6" w:rsidP="00FB5AF6">
      <w:pPr>
        <w:pStyle w:val="Subheading"/>
        <w:rPr>
          <w:b w:val="0"/>
          <w:bCs w:val="0"/>
        </w:rPr>
      </w:pPr>
      <w:r>
        <w:rPr>
          <w:b w:val="0"/>
          <w:bCs w:val="0"/>
        </w:rPr>
        <w:t>2019 Urgent Care Association National Conference Houston, TX “Pediatric Simulation Workshop”</w:t>
      </w:r>
    </w:p>
    <w:p w14:paraId="12B92378" w14:textId="0DB085D0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</w:t>
      </w:r>
      <w:r w:rsidR="00FB5AF6">
        <w:rPr>
          <w:b w:val="0"/>
          <w:bCs w:val="0"/>
        </w:rPr>
        <w:t>8</w:t>
      </w:r>
      <w:r>
        <w:rPr>
          <w:b w:val="0"/>
          <w:bCs w:val="0"/>
        </w:rPr>
        <w:t xml:space="preserve"> Urgent Care Association National Conference Houston, TX “Emerging Pediatric Infections from the Past”</w:t>
      </w:r>
    </w:p>
    <w:p w14:paraId="63926FCF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2018 Urgent Care Association National Conference Houston, TX “Recognizing the Signs of Child Abuse”</w:t>
      </w:r>
    </w:p>
    <w:p w14:paraId="03D84167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2018 Society for Pediatric Urgent Care National Conference Orlando, FL Moderator, Leadership Summit</w:t>
      </w:r>
    </w:p>
    <w:p w14:paraId="1A51C0CC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2017 Society for Pediatric Urgent Care National Conference Seattle, WA “Urgent Care Planning/Financial Considerations”</w:t>
      </w:r>
    </w:p>
    <w:p w14:paraId="4D5E0450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2016 Society for Pediatric Urgent Care National Conference Atlanta, GA “Urgent Care Start Up”</w:t>
      </w:r>
    </w:p>
    <w:p w14:paraId="2AD83F5D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2015 Society for Pediatric Urgent Care National Conference Cincinnati, OH “Urgent Care Design”</w:t>
      </w:r>
    </w:p>
    <w:p w14:paraId="4503A582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2015 Pediatric Urgent Care Conference Orlando, FL “Management of Pediatric head Injuries”</w:t>
      </w:r>
    </w:p>
    <w:p w14:paraId="37F13415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2015 Pediatric Urgent Care Conference Orlando, FL “Considerations for Hospital based Urgent Cares”</w:t>
      </w:r>
    </w:p>
    <w:p w14:paraId="3B67EAE3" w14:textId="77777777" w:rsidR="003A2102" w:rsidRDefault="00B84A94">
      <w:pPr>
        <w:pStyle w:val="Subheading"/>
      </w:pPr>
      <w:r>
        <w:t>REGIONAL</w:t>
      </w:r>
    </w:p>
    <w:p w14:paraId="129C9C8F" w14:textId="45B0C565" w:rsidR="00CB362B" w:rsidRDefault="00CB362B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 </w:t>
      </w:r>
      <w:proofErr w:type="spellStart"/>
      <w:r>
        <w:rPr>
          <w:b w:val="0"/>
          <w:bCs w:val="0"/>
        </w:rPr>
        <w:t>Bogin</w:t>
      </w:r>
      <w:proofErr w:type="spellEnd"/>
      <w:r>
        <w:rPr>
          <w:b w:val="0"/>
          <w:bCs w:val="0"/>
        </w:rPr>
        <w:t xml:space="preserve"> Conference Course Coordinator “Pediatric Anxiety and Depression: A Practical Approach”</w:t>
      </w:r>
    </w:p>
    <w:p w14:paraId="1CAAD777" w14:textId="2DFB0932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2018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General Urgent Care Staff Meeting Galloway NJ “Pediatric Emergencies in Urgent Care”</w:t>
      </w:r>
    </w:p>
    <w:p w14:paraId="6118B144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2016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General Urgent Care Staff Meeting Galloway NJ “Pediatric Rashes: What Not </w:t>
      </w:r>
      <w:proofErr w:type="gramStart"/>
      <w:r>
        <w:rPr>
          <w:b w:val="0"/>
          <w:bCs w:val="0"/>
        </w:rPr>
        <w:t>To</w:t>
      </w:r>
      <w:proofErr w:type="gramEnd"/>
      <w:r>
        <w:rPr>
          <w:b w:val="0"/>
          <w:bCs w:val="0"/>
        </w:rPr>
        <w:t xml:space="preserve"> Miss”</w:t>
      </w:r>
    </w:p>
    <w:p w14:paraId="0B557105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lastRenderedPageBreak/>
        <w:t xml:space="preserve">2016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General Urgent Care Staff Meeting Galloway NJ “Bronchiolitis and Updates on Guidelines”</w:t>
      </w:r>
    </w:p>
    <w:p w14:paraId="67DD9532" w14:textId="77777777" w:rsidR="003A2102" w:rsidRDefault="003A2102">
      <w:pPr>
        <w:pStyle w:val="Body2"/>
      </w:pPr>
    </w:p>
    <w:p w14:paraId="17353FEF" w14:textId="77777777" w:rsidR="001A39A5" w:rsidRDefault="001A39A5">
      <w:pPr>
        <w:pStyle w:val="Heading"/>
      </w:pPr>
    </w:p>
    <w:p w14:paraId="38BE855A" w14:textId="77777777" w:rsidR="001A39A5" w:rsidRDefault="001A39A5">
      <w:pPr>
        <w:pStyle w:val="Heading"/>
      </w:pPr>
    </w:p>
    <w:p w14:paraId="3AB18AD6" w14:textId="70E2680C" w:rsidR="003A2102" w:rsidRDefault="00B84A94">
      <w:pPr>
        <w:pStyle w:val="Heading"/>
      </w:pPr>
      <w:r>
        <w:t xml:space="preserve">Professional service </w:t>
      </w:r>
    </w:p>
    <w:p w14:paraId="48280E41" w14:textId="77777777" w:rsidR="003A2102" w:rsidRDefault="00B84A94">
      <w:pPr>
        <w:pStyle w:val="Subheading"/>
      </w:pPr>
      <w:r>
        <w:t>Professional Service for Professional Organizations</w:t>
      </w:r>
    </w:p>
    <w:p w14:paraId="1CD8C074" w14:textId="779E39E7" w:rsidR="00742C77" w:rsidRDefault="00742C77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2020-Present </w:t>
      </w:r>
      <w:r>
        <w:rPr>
          <w:b w:val="0"/>
          <w:bCs w:val="0"/>
        </w:rPr>
        <w:t>—</w:t>
      </w:r>
      <w:r>
        <w:rPr>
          <w:b w:val="0"/>
          <w:bCs w:val="0"/>
        </w:rPr>
        <w:t xml:space="preserve">Co-Chair, </w:t>
      </w:r>
      <w:proofErr w:type="spellStart"/>
      <w:r>
        <w:rPr>
          <w:b w:val="0"/>
          <w:bCs w:val="0"/>
        </w:rPr>
        <w:t>POPCoRN</w:t>
      </w:r>
      <w:proofErr w:type="spellEnd"/>
      <w:r>
        <w:rPr>
          <w:b w:val="0"/>
          <w:bCs w:val="0"/>
        </w:rPr>
        <w:t xml:space="preserve"> Community Subgroup</w:t>
      </w:r>
    </w:p>
    <w:p w14:paraId="28F797C9" w14:textId="5B45B90B" w:rsidR="00742C77" w:rsidRDefault="00742C77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2019- Present </w:t>
      </w:r>
      <w:r>
        <w:rPr>
          <w:b w:val="0"/>
          <w:bCs w:val="0"/>
        </w:rPr>
        <w:t>—</w:t>
      </w:r>
      <w:r>
        <w:rPr>
          <w:b w:val="0"/>
          <w:bCs w:val="0"/>
        </w:rPr>
        <w:t>Chair, Education Subcommittee, AAP Community PHM</w:t>
      </w:r>
    </w:p>
    <w:p w14:paraId="0C88A236" w14:textId="70C3B460" w:rsidR="00742C77" w:rsidRPr="00742C77" w:rsidRDefault="00742C77" w:rsidP="00742C77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2020-Present </w:t>
      </w:r>
      <w:r>
        <w:rPr>
          <w:b w:val="0"/>
          <w:bCs w:val="0"/>
        </w:rPr>
        <w:t>—</w:t>
      </w:r>
      <w:r>
        <w:rPr>
          <w:b w:val="0"/>
          <w:bCs w:val="0"/>
        </w:rPr>
        <w:t xml:space="preserve">Immediate Past </w:t>
      </w:r>
      <w:r>
        <w:rPr>
          <w:b w:val="0"/>
          <w:bCs w:val="0"/>
        </w:rPr>
        <w:t>President, Society for Pediatric Urgent Care</w:t>
      </w:r>
    </w:p>
    <w:p w14:paraId="43B7BDA3" w14:textId="323AC9A0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2017-</w:t>
      </w:r>
      <w:r w:rsidR="00742C77">
        <w:rPr>
          <w:b w:val="0"/>
          <w:bCs w:val="0"/>
        </w:rPr>
        <w:t>2020</w:t>
      </w:r>
      <w:r>
        <w:rPr>
          <w:b w:val="0"/>
          <w:bCs w:val="0"/>
        </w:rPr>
        <w:t xml:space="preserve"> — President of Board, Society for Pediatric Urgent Care</w:t>
      </w:r>
    </w:p>
    <w:p w14:paraId="7AF2F0E0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2016-Present — Co-creator, AAP Subsection on Urgent Care</w:t>
      </w:r>
    </w:p>
    <w:p w14:paraId="550FB956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2014-Present — Co-founder, Society for Pediatric Urgent Care</w:t>
      </w:r>
    </w:p>
    <w:p w14:paraId="5745EABD" w14:textId="77777777" w:rsidR="003A2102" w:rsidRDefault="003A2102">
      <w:pPr>
        <w:pStyle w:val="Body2"/>
      </w:pPr>
    </w:p>
    <w:p w14:paraId="304B2DFA" w14:textId="77777777" w:rsidR="003A2102" w:rsidRDefault="00B84A94">
      <w:pPr>
        <w:pStyle w:val="Subheading"/>
      </w:pPr>
      <w:r>
        <w:t>Hospital Service &amp; Committees</w:t>
      </w:r>
    </w:p>
    <w:p w14:paraId="4F2F9714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2016-Present — </w:t>
      </w:r>
      <w:proofErr w:type="spellStart"/>
      <w:r>
        <w:rPr>
          <w:b w:val="0"/>
          <w:bCs w:val="0"/>
          <w:lang w:val="it-IT"/>
        </w:rPr>
        <w:t>Atlanticare</w:t>
      </w:r>
      <w:proofErr w:type="spellEnd"/>
      <w:r>
        <w:rPr>
          <w:b w:val="0"/>
          <w:bCs w:val="0"/>
          <w:lang w:val="it-IT"/>
        </w:rPr>
        <w:t xml:space="preserve"> </w:t>
      </w:r>
      <w:r>
        <w:rPr>
          <w:b w:val="0"/>
          <w:bCs w:val="0"/>
        </w:rPr>
        <w:t>St John’s Sepsis Initiative</w:t>
      </w:r>
    </w:p>
    <w:p w14:paraId="6FC3AA23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2014-Present — </w:t>
      </w:r>
      <w:proofErr w:type="spellStart"/>
      <w:r>
        <w:rPr>
          <w:b w:val="0"/>
          <w:bCs w:val="0"/>
          <w:lang w:val="it-IT"/>
        </w:rPr>
        <w:t>Atlanticare</w:t>
      </w:r>
      <w:proofErr w:type="spellEnd"/>
      <w:r>
        <w:rPr>
          <w:b w:val="0"/>
          <w:bCs w:val="0"/>
          <w:lang w:val="it-IT"/>
        </w:rPr>
        <w:t xml:space="preserve"> </w:t>
      </w:r>
      <w:r>
        <w:rPr>
          <w:b w:val="0"/>
          <w:bCs w:val="0"/>
        </w:rPr>
        <w:t>Physician Leader Committee</w:t>
      </w:r>
    </w:p>
    <w:p w14:paraId="4062F2AE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2014-Present —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Physician Experience Committee</w:t>
      </w:r>
    </w:p>
    <w:p w14:paraId="2F04E1B1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2014-Present —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Trauma Review Committee</w:t>
      </w:r>
    </w:p>
    <w:p w14:paraId="69530D07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 xml:space="preserve">2014-Present — </w:t>
      </w:r>
      <w:proofErr w:type="spellStart"/>
      <w:r>
        <w:rPr>
          <w:b w:val="0"/>
          <w:bCs w:val="0"/>
        </w:rPr>
        <w:t>Atlanticare</w:t>
      </w:r>
      <w:proofErr w:type="spellEnd"/>
      <w:r>
        <w:rPr>
          <w:b w:val="0"/>
          <w:bCs w:val="0"/>
        </w:rPr>
        <w:t xml:space="preserve"> CME Committee</w:t>
      </w:r>
    </w:p>
    <w:p w14:paraId="3227BB8E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2013-2016 — CHOP Urgent Care EPIC Clinical Champion Committee</w:t>
      </w:r>
    </w:p>
    <w:p w14:paraId="395313A6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2011-2012 — Shore Memorial Hospital Planetree Patient Centered Care Hospital Designation Committee</w:t>
      </w:r>
    </w:p>
    <w:p w14:paraId="432591B5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2011-2012 — Shore Memorial Hospital Alternative Therapy Committee</w:t>
      </w:r>
    </w:p>
    <w:p w14:paraId="1353B4C2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2010-2012 — Shore Memorial Hospital Physician Peer Review Committee</w:t>
      </w:r>
    </w:p>
    <w:p w14:paraId="0D4A2E74" w14:textId="77777777" w:rsidR="003A2102" w:rsidRDefault="00B84A94">
      <w:pPr>
        <w:pStyle w:val="Subheading"/>
        <w:rPr>
          <w:b w:val="0"/>
          <w:bCs w:val="0"/>
        </w:rPr>
      </w:pPr>
      <w:r>
        <w:rPr>
          <w:b w:val="0"/>
          <w:bCs w:val="0"/>
        </w:rPr>
        <w:t>2010-2012 — Shore Memorial Hospital EMR Implementation Committee</w:t>
      </w:r>
    </w:p>
    <w:p w14:paraId="71E4BF8D" w14:textId="77777777" w:rsidR="003A2102" w:rsidRDefault="003A2102">
      <w:pPr>
        <w:pStyle w:val="Body2"/>
      </w:pPr>
    </w:p>
    <w:p w14:paraId="6F9572E4" w14:textId="77777777" w:rsidR="003A2102" w:rsidRDefault="00B84A94">
      <w:pPr>
        <w:pStyle w:val="Heading"/>
      </w:pPr>
      <w:r>
        <w:t xml:space="preserve">Publications and research </w:t>
      </w:r>
    </w:p>
    <w:p w14:paraId="5365799B" w14:textId="0329EEB3" w:rsidR="003A2102" w:rsidRDefault="00B84A94">
      <w:pPr>
        <w:pStyle w:val="Subheading"/>
        <w:rPr>
          <w:b w:val="0"/>
          <w:bCs w:val="0"/>
        </w:rPr>
      </w:pPr>
      <w:proofErr w:type="spellStart"/>
      <w:r>
        <w:rPr>
          <w:b w:val="0"/>
          <w:bCs w:val="0"/>
        </w:rPr>
        <w:t>Serwint</w:t>
      </w:r>
      <w:proofErr w:type="spellEnd"/>
      <w:r>
        <w:rPr>
          <w:b w:val="0"/>
          <w:bCs w:val="0"/>
        </w:rPr>
        <w:t xml:space="preserve"> JR, </w:t>
      </w:r>
      <w:r>
        <w:t>Dias MM</w:t>
      </w:r>
      <w:r>
        <w:rPr>
          <w:b w:val="0"/>
          <w:bCs w:val="0"/>
        </w:rPr>
        <w:t>, White J. Effects of Lead Counseling for Children with Lead Levels &gt;20mg. Clinical Pediatrics, 39: 1111 2000 Nov</w:t>
      </w:r>
    </w:p>
    <w:p w14:paraId="7AB6ED84" w14:textId="77777777" w:rsidR="00D717F2" w:rsidRPr="00D717F2" w:rsidRDefault="00D717F2" w:rsidP="00D717F2">
      <w:pPr>
        <w:pStyle w:val="Body2"/>
      </w:pPr>
    </w:p>
    <w:p w14:paraId="0A28681C" w14:textId="77777777" w:rsidR="00D717F2" w:rsidRDefault="00B84A94">
      <w:pPr>
        <w:pStyle w:val="Subheading"/>
        <w:rPr>
          <w:b w:val="0"/>
          <w:bCs w:val="0"/>
        </w:rPr>
      </w:pPr>
      <w:r>
        <w:t>Dias M</w:t>
      </w:r>
      <w:r>
        <w:rPr>
          <w:b w:val="0"/>
          <w:bCs w:val="0"/>
        </w:rPr>
        <w:t xml:space="preserve">, Marcuse E. When Parents Resist Immunizations. Contemporary Pediatrics, 2000 July </w:t>
      </w:r>
    </w:p>
    <w:p w14:paraId="56FF7F8A" w14:textId="77777777" w:rsidR="00D717F2" w:rsidRDefault="00D717F2">
      <w:pPr>
        <w:pStyle w:val="Subheading"/>
        <w:rPr>
          <w:b w:val="0"/>
          <w:bCs w:val="0"/>
        </w:rPr>
      </w:pPr>
    </w:p>
    <w:p w14:paraId="76F714FC" w14:textId="4B2EA1BC" w:rsidR="003A2102" w:rsidRDefault="00B84A94">
      <w:pPr>
        <w:pStyle w:val="Subheading"/>
        <w:rPr>
          <w:b w:val="0"/>
          <w:bCs w:val="0"/>
        </w:rPr>
      </w:pPr>
      <w:proofErr w:type="spellStart"/>
      <w:r>
        <w:rPr>
          <w:b w:val="0"/>
          <w:bCs w:val="0"/>
        </w:rPr>
        <w:t>Serwint</w:t>
      </w:r>
      <w:proofErr w:type="spellEnd"/>
      <w:r>
        <w:rPr>
          <w:b w:val="0"/>
          <w:bCs w:val="0"/>
        </w:rPr>
        <w:t xml:space="preserve"> JR, </w:t>
      </w:r>
      <w:r>
        <w:t>Dias MM</w:t>
      </w:r>
      <w:r>
        <w:rPr>
          <w:b w:val="0"/>
          <w:bCs w:val="0"/>
        </w:rPr>
        <w:t>, Chang H, Sharkey M, Walker AR. Outcomes of Febrile Children Presumed to be Immunocompetent Who presented with Leukopenia to an Ambulatory Setting. Clinical Pediatrics, 44: 593-600 2005 Sep</w:t>
      </w:r>
    </w:p>
    <w:p w14:paraId="7FECF40A" w14:textId="77777777" w:rsidR="003A2102" w:rsidRDefault="003A2102">
      <w:pPr>
        <w:pStyle w:val="Subheading"/>
        <w:rPr>
          <w:b w:val="0"/>
          <w:bCs w:val="0"/>
        </w:rPr>
      </w:pPr>
    </w:p>
    <w:p w14:paraId="405B246F" w14:textId="77777777" w:rsidR="003A2102" w:rsidRDefault="003A2102">
      <w:pPr>
        <w:pStyle w:val="Subheading"/>
        <w:rPr>
          <w:b w:val="0"/>
          <w:bCs w:val="0"/>
        </w:rPr>
      </w:pPr>
    </w:p>
    <w:p w14:paraId="03919975" w14:textId="77777777" w:rsidR="003A2102" w:rsidRDefault="003A2102">
      <w:pPr>
        <w:pStyle w:val="Subheading"/>
        <w:rPr>
          <w:b w:val="0"/>
          <w:bCs w:val="0"/>
        </w:rPr>
      </w:pPr>
    </w:p>
    <w:p w14:paraId="03B8DCE6" w14:textId="77777777" w:rsidR="003A2102" w:rsidRDefault="003A2102">
      <w:pPr>
        <w:pStyle w:val="Body2"/>
      </w:pPr>
    </w:p>
    <w:p w14:paraId="65FF0A4A" w14:textId="77777777" w:rsidR="003A2102" w:rsidRDefault="003A2102">
      <w:pPr>
        <w:pStyle w:val="Body2"/>
      </w:pPr>
    </w:p>
    <w:p w14:paraId="2D3E91A7" w14:textId="43B32ED3" w:rsidR="00876EEA" w:rsidRDefault="00876EEA" w:rsidP="00876EEA">
      <w:pPr>
        <w:pStyle w:val="Heading"/>
      </w:pPr>
      <w:r>
        <w:lastRenderedPageBreak/>
        <w:t>P</w:t>
      </w:r>
      <w:r>
        <w:t>resentations</w:t>
      </w:r>
    </w:p>
    <w:p w14:paraId="4C182CD8" w14:textId="77777777" w:rsidR="00876EEA" w:rsidRPr="00876EEA" w:rsidRDefault="00876EEA" w:rsidP="00876EEA">
      <w:pPr>
        <w:pStyle w:val="Body2"/>
      </w:pPr>
    </w:p>
    <w:p w14:paraId="082576A7" w14:textId="77777777" w:rsidR="00876EEA" w:rsidRPr="00876EEA" w:rsidRDefault="00876EEA" w:rsidP="00876EEA">
      <w:pPr>
        <w:rPr>
          <w:rFonts w:asciiTheme="minorHAnsi" w:hAnsiTheme="minorHAnsi" w:cstheme="minorHAnsi"/>
          <w:color w:val="000000"/>
        </w:rPr>
      </w:pPr>
      <w:r w:rsidRPr="00876EEA">
        <w:rPr>
          <w:rFonts w:asciiTheme="minorHAnsi" w:hAnsiTheme="minorHAnsi" w:cstheme="minorHAnsi"/>
          <w:color w:val="000000"/>
        </w:rPr>
        <w:t>LM Harris, B Stanton, T Sebastian, M Wilson, I Gross, R Osborn, M Dias. "Rapid Cycle Deliberate Practice Simulation for Resident Education at a Community Hospital Site". Association of Pediatric Program Directors Spring Meeting, 2020 (San Diego, CA).</w:t>
      </w:r>
    </w:p>
    <w:p w14:paraId="20459479" w14:textId="77777777" w:rsidR="00876EEA" w:rsidRPr="00876EEA" w:rsidRDefault="00876EEA" w:rsidP="00876EEA">
      <w:pPr>
        <w:rPr>
          <w:rFonts w:asciiTheme="minorHAnsi" w:hAnsiTheme="minorHAnsi" w:cstheme="minorHAnsi"/>
          <w:color w:val="000000"/>
        </w:rPr>
      </w:pPr>
    </w:p>
    <w:p w14:paraId="285DBB74" w14:textId="77777777" w:rsidR="00876EEA" w:rsidRPr="00876EEA" w:rsidRDefault="00876EEA" w:rsidP="00876EEA">
      <w:pPr>
        <w:rPr>
          <w:rFonts w:asciiTheme="minorHAnsi" w:hAnsiTheme="minorHAnsi" w:cstheme="minorHAnsi"/>
          <w:color w:val="000000"/>
        </w:rPr>
      </w:pPr>
      <w:r w:rsidRPr="00876EEA">
        <w:rPr>
          <w:rFonts w:asciiTheme="minorHAnsi" w:hAnsiTheme="minorHAnsi" w:cstheme="minorHAnsi"/>
          <w:color w:val="000000"/>
          <w:shd w:val="clear" w:color="auto" w:fill="FFFFFF"/>
        </w:rPr>
        <w:t xml:space="preserve">LM Harris, B Stanton, T Sebastian, M Wilson, M </w:t>
      </w:r>
      <w:proofErr w:type="spellStart"/>
      <w:r w:rsidRPr="00876EEA">
        <w:rPr>
          <w:rFonts w:asciiTheme="minorHAnsi" w:hAnsiTheme="minorHAnsi" w:cstheme="minorHAnsi"/>
          <w:color w:val="000000"/>
          <w:shd w:val="clear" w:color="auto" w:fill="FFFFFF"/>
        </w:rPr>
        <w:t>Zujkowski</w:t>
      </w:r>
      <w:proofErr w:type="spellEnd"/>
      <w:r w:rsidRPr="00876EEA">
        <w:rPr>
          <w:rFonts w:asciiTheme="minorHAnsi" w:hAnsiTheme="minorHAnsi" w:cstheme="minorHAnsi"/>
          <w:color w:val="000000"/>
          <w:shd w:val="clear" w:color="auto" w:fill="FFFFFF"/>
        </w:rPr>
        <w:t>, L Palladino, B Emerson,</w:t>
      </w:r>
      <w:r w:rsidRPr="00876EEA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Pr="00876EEA">
        <w:rPr>
          <w:rFonts w:asciiTheme="minorHAnsi" w:hAnsiTheme="minorHAnsi" w:cstheme="minorHAnsi"/>
          <w:color w:val="000000"/>
          <w:shd w:val="clear" w:color="auto" w:fill="FFFFFF"/>
        </w:rPr>
        <w:t>I Gross, R Osborn, M Dias. "Rapid Cycle Deliberate Practice Simulation for Resident Education at a Community Hospital Site". Yale Pediatric Research Forum, 2020 (New Haven, CT).</w:t>
      </w:r>
    </w:p>
    <w:p w14:paraId="2EED0E49" w14:textId="77777777" w:rsidR="00876EEA" w:rsidRPr="00876EEA" w:rsidRDefault="00876EEA" w:rsidP="00876EEA">
      <w:pPr>
        <w:rPr>
          <w:rFonts w:asciiTheme="minorHAnsi" w:hAnsiTheme="minorHAnsi" w:cstheme="minorHAnsi"/>
          <w:color w:val="000000"/>
        </w:rPr>
      </w:pPr>
      <w:r w:rsidRPr="00876EEA">
        <w:rPr>
          <w:rFonts w:asciiTheme="minorHAnsi" w:hAnsiTheme="minorHAnsi" w:cstheme="minorHAnsi"/>
          <w:color w:val="000000"/>
        </w:rPr>
        <w:br/>
        <w:t xml:space="preserve">B Stanton, L Harris, T Sebastian, M Wilson, M </w:t>
      </w:r>
      <w:proofErr w:type="spellStart"/>
      <w:r w:rsidRPr="00876EEA">
        <w:rPr>
          <w:rFonts w:asciiTheme="minorHAnsi" w:hAnsiTheme="minorHAnsi" w:cstheme="minorHAnsi"/>
          <w:color w:val="000000"/>
        </w:rPr>
        <w:t>Zujkowski</w:t>
      </w:r>
      <w:proofErr w:type="spellEnd"/>
      <w:r w:rsidRPr="00876EEA">
        <w:rPr>
          <w:rFonts w:asciiTheme="minorHAnsi" w:hAnsiTheme="minorHAnsi" w:cstheme="minorHAnsi"/>
          <w:color w:val="000000"/>
        </w:rPr>
        <w:t>, L Palladino, I Gross, M Dias. “Where’s the Bag? Identifying Knowledge Gaps through Simulation of Pediatric Emergencies”. Yale Medical Education Day, 2020 (New Haven, CT).</w:t>
      </w:r>
    </w:p>
    <w:p w14:paraId="67FB3CD5" w14:textId="5781E517" w:rsidR="00876EEA" w:rsidRDefault="00876EEA" w:rsidP="00876EEA">
      <w:pPr>
        <w:pStyle w:val="Heading"/>
      </w:pPr>
      <w:r>
        <w:t xml:space="preserve"> </w:t>
      </w:r>
    </w:p>
    <w:p w14:paraId="043AB591" w14:textId="77777777" w:rsidR="003A2102" w:rsidRDefault="003A2102">
      <w:pPr>
        <w:pStyle w:val="Body2"/>
      </w:pPr>
    </w:p>
    <w:p w14:paraId="5B5438BE" w14:textId="77777777" w:rsidR="003A2102" w:rsidRDefault="003A2102">
      <w:pPr>
        <w:pStyle w:val="Subheading"/>
      </w:pPr>
    </w:p>
    <w:sectPr w:rsidR="003A21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75FF3" w14:textId="77777777" w:rsidR="00BC3BA2" w:rsidRDefault="00BC3BA2">
      <w:r>
        <w:separator/>
      </w:r>
    </w:p>
  </w:endnote>
  <w:endnote w:type="continuationSeparator" w:id="0">
    <w:p w14:paraId="4A5C225A" w14:textId="77777777" w:rsidR="00BC3BA2" w:rsidRDefault="00BC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DAD34" w14:textId="77777777" w:rsidR="00FB5AF6" w:rsidRDefault="00FB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C544" w14:textId="77777777" w:rsidR="003A2102" w:rsidRDefault="003A21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467F" w14:textId="77777777" w:rsidR="00FB5AF6" w:rsidRDefault="00FB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C0383" w14:textId="77777777" w:rsidR="00BC3BA2" w:rsidRDefault="00BC3BA2">
      <w:r>
        <w:separator/>
      </w:r>
    </w:p>
  </w:footnote>
  <w:footnote w:type="continuationSeparator" w:id="0">
    <w:p w14:paraId="76D4AFA1" w14:textId="77777777" w:rsidR="00BC3BA2" w:rsidRDefault="00BC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45FFA" w14:textId="77777777" w:rsidR="00FB5AF6" w:rsidRDefault="00FB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6476A" w14:textId="77777777" w:rsidR="003A2102" w:rsidRDefault="003A21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180F5" w14:textId="77777777" w:rsidR="00FB5AF6" w:rsidRDefault="00FB5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02"/>
    <w:rsid w:val="001A39A5"/>
    <w:rsid w:val="00251A21"/>
    <w:rsid w:val="00300782"/>
    <w:rsid w:val="003A2102"/>
    <w:rsid w:val="00742C77"/>
    <w:rsid w:val="00876EEA"/>
    <w:rsid w:val="00B84A94"/>
    <w:rsid w:val="00BC3BA2"/>
    <w:rsid w:val="00CB362B"/>
    <w:rsid w:val="00CF45F4"/>
    <w:rsid w:val="00D2369D"/>
    <w:rsid w:val="00D717F2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70109"/>
  <w15:docId w15:val="{4AD33ABA-CA5C-FD40-BA31-EF2D1BA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me">
    <w:name w:val="Name"/>
    <w:next w:val="Body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</w:rPr>
  </w:style>
  <w:style w:type="paragraph" w:customStyle="1" w:styleId="Body2">
    <w:name w:val="Body 2"/>
    <w:pPr>
      <w:spacing w:after="180" w:line="336" w:lineRule="auto"/>
    </w:pPr>
    <w:rPr>
      <w:rFonts w:ascii="Hoefler Text" w:hAnsi="Hoefler Text" w:cs="Arial Unicode MS"/>
      <w:color w:val="594B3A"/>
    </w:rPr>
  </w:style>
  <w:style w:type="paragraph" w:customStyle="1" w:styleId="ContactInformation">
    <w:name w:val="Contact Information"/>
    <w:pPr>
      <w:tabs>
        <w:tab w:val="left" w:pos="6400"/>
      </w:tabs>
      <w:jc w:val="right"/>
    </w:pPr>
    <w:rPr>
      <w:rFonts w:ascii="Baskerville" w:eastAsia="Baskerville" w:hAnsi="Baskerville" w:cs="Baskerville"/>
      <w:color w:val="000000"/>
      <w:sz w:val="22"/>
      <w:szCs w:val="22"/>
    </w:rPr>
  </w:style>
  <w:style w:type="paragraph" w:customStyle="1" w:styleId="Body">
    <w:name w:val="Body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</w:rPr>
  </w:style>
  <w:style w:type="paragraph" w:customStyle="1" w:styleId="Heading">
    <w:name w:val="Heading"/>
    <w:next w:val="Body2"/>
    <w:pPr>
      <w:keepNext/>
      <w:suppressAutoHyphens/>
      <w:spacing w:before="180"/>
      <w:outlineLvl w:val="2"/>
    </w:pPr>
    <w:rPr>
      <w:rFonts w:ascii="Didot" w:hAnsi="Didot" w:cs="Arial Unicode MS"/>
      <w:b/>
      <w:bCs/>
      <w:caps/>
      <w:color w:val="000000"/>
      <w:spacing w:val="22"/>
      <w:sz w:val="22"/>
      <w:szCs w:val="22"/>
    </w:rPr>
  </w:style>
  <w:style w:type="paragraph" w:customStyle="1" w:styleId="Subheading">
    <w:name w:val="Subheading"/>
    <w:next w:val="Body2"/>
    <w:pPr>
      <w:suppressAutoHyphens/>
      <w:outlineLvl w:val="2"/>
    </w:pPr>
    <w:rPr>
      <w:rFonts w:ascii="Didot" w:hAnsi="Didot" w:cs="Arial Unicode MS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5AF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FB5A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5AF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FB5AF6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7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Dias, Magna</cp:lastModifiedBy>
  <cp:revision>6</cp:revision>
  <dcterms:created xsi:type="dcterms:W3CDTF">2019-08-12T19:45:00Z</dcterms:created>
  <dcterms:modified xsi:type="dcterms:W3CDTF">2020-10-21T13:08:00Z</dcterms:modified>
</cp:coreProperties>
</file>