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CURRICULUM VITAE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Patrick F. Doherty, MD, FACS, FAANS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Certification #22119 (American Board of Neurological Surgery)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rPr>
          <w:rFonts w:ascii="Segoe UI" w:cs="Segoe UI" w:hAnsi="Segoe UI" w:eastAsia="Segoe UI"/>
          <w:sz w:val="27"/>
          <w:szCs w:val="27"/>
        </w:rPr>
      </w:pPr>
    </w:p>
    <w:p>
      <w:pPr>
        <w:pStyle w:val="Body"/>
        <w:rPr>
          <w:rFonts w:ascii="Segoe UI" w:cs="Segoe UI" w:hAnsi="Segoe UI" w:eastAsia="Segoe UI"/>
          <w:sz w:val="27"/>
          <w:szCs w:val="27"/>
        </w:rPr>
      </w:pPr>
    </w:p>
    <w:p>
      <w:pPr>
        <w:pStyle w:val="Body"/>
      </w:pPr>
      <w:r>
        <w:rPr>
          <w:rtl w:val="0"/>
          <w:lang w:val="en-US"/>
        </w:rPr>
        <w:t>Updated January 31, 2020</w:t>
      </w:r>
    </w:p>
    <w:p>
      <w:pPr>
        <w:pStyle w:val="Body"/>
      </w:pPr>
    </w:p>
    <w:p>
      <w:pPr>
        <w:pStyle w:val="Body"/>
      </w:pPr>
      <w:r>
        <w:tab/>
        <w:tab/>
        <w:tab/>
        <w:tab/>
        <w:tab/>
        <w:tab/>
        <w:tab/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ADDRESS</w:t>
      </w:r>
    </w:p>
    <w:p>
      <w:pPr>
        <w:pStyle w:val="Body"/>
      </w:pPr>
      <w:r>
        <w:rPr>
          <w:rtl w:val="0"/>
          <w:lang w:val="en-US"/>
        </w:rPr>
        <w:t>Yale Neurosurgery New London</w:t>
      </w:r>
    </w:p>
    <w:p>
      <w:pPr>
        <w:pStyle w:val="Body"/>
      </w:pPr>
      <w:r>
        <w:rPr>
          <w:rtl w:val="0"/>
          <w:lang w:val="en-US"/>
        </w:rPr>
        <w:t>194 Howard Street, Suite 3W, New London CT  06320</w:t>
      </w:r>
    </w:p>
    <w:p>
      <w:pPr>
        <w:pStyle w:val="Body"/>
      </w:pPr>
      <w:r>
        <w:rPr>
          <w:rtl w:val="0"/>
        </w:rPr>
        <w:t>(860) 442-0564</w:t>
      </w:r>
    </w:p>
    <w:p>
      <w:pPr>
        <w:pStyle w:val="Body"/>
      </w:pPr>
      <w:r>
        <w:rPr>
          <w:rtl w:val="0"/>
        </w:rPr>
        <w:t>FAX (860) 439-0808</w:t>
        <w:tab/>
      </w:r>
    </w:p>
    <w:p>
      <w:pPr>
        <w:pStyle w:val="Body"/>
      </w:pPr>
      <w:r>
        <w:rPr>
          <w:rtl w:val="0"/>
        </w:rPr>
        <w:t>patrick.doherty@yale.edu</w:t>
        <w:tab/>
        <w:tab/>
      </w:r>
    </w:p>
    <w:p>
      <w:pPr>
        <w:pStyle w:val="Body"/>
        <w:tabs>
          <w:tab w:val="left" w:pos="1721"/>
        </w:tabs>
      </w:pPr>
      <w:r>
        <w:tab/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PERSONAL</w:t>
      </w:r>
    </w:p>
    <w:p>
      <w:pPr>
        <w:pStyle w:val="Body"/>
      </w:pPr>
      <w:r>
        <w:rPr>
          <w:rtl w:val="0"/>
          <w:lang w:val="en-US"/>
        </w:rPr>
        <w:t>Date of Birth</w:t>
        <w:tab/>
        <w:tab/>
        <w:t>November 4, 1967</w:t>
      </w:r>
    </w:p>
    <w:p>
      <w:pPr>
        <w:pStyle w:val="Body"/>
      </w:pPr>
      <w:r>
        <w:rPr>
          <w:rtl w:val="0"/>
          <w:lang w:val="en-US"/>
        </w:rPr>
        <w:t>Place of Birth</w:t>
        <w:tab/>
        <w:tab/>
        <w:t>New Brunswick, NJ</w:t>
      </w:r>
    </w:p>
    <w:p>
      <w:pPr>
        <w:pStyle w:val="Body"/>
      </w:pPr>
      <w:r>
        <w:rPr>
          <w:rtl w:val="0"/>
          <w:lang w:val="en-US"/>
        </w:rPr>
        <w:t>Citizenship</w:t>
        <w:tab/>
        <w:tab/>
        <w:t>USA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WORK EXPERIENCE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6/7/16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Present</w:t>
        <w:tab/>
        <w:t>Yale Medical Group, Assistant Professor, Neurological Surgery (Associate Professor Candidate)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6/7/16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Present</w:t>
        <w:tab/>
        <w:t>Medical Director, Yale Neurosurgery New London</w:t>
      </w:r>
    </w:p>
    <w:p>
      <w:pPr>
        <w:pStyle w:val="Body"/>
        <w:ind w:left="720" w:firstLine="720"/>
        <w:rPr>
          <w:b w:val="1"/>
          <w:bCs w:val="1"/>
        </w:rPr>
      </w:pPr>
    </w:p>
    <w:p>
      <w:pPr>
        <w:pStyle w:val="Body"/>
        <w:ind w:left="2160" w:hanging="2160"/>
      </w:pPr>
      <w:r>
        <w:rPr>
          <w:rtl w:val="0"/>
        </w:rPr>
        <w:t xml:space="preserve">6/1/13 </w:t>
      </w:r>
      <w:r>
        <w:rPr>
          <w:rtl w:val="0"/>
        </w:rPr>
        <w:t xml:space="preserve">– </w:t>
      </w:r>
      <w:r>
        <w:rPr>
          <w:rtl w:val="0"/>
          <w:lang w:val="en-US"/>
        </w:rPr>
        <w:t>6/7/16</w:t>
        <w:tab/>
        <w:t>L&amp;M Medical Group:  Neurosurgery (Hospital-Based Practice, 194 Howard St, 3W, New London, CT)</w:t>
      </w:r>
    </w:p>
    <w:p>
      <w:pPr>
        <w:pStyle w:val="Body"/>
        <w:ind w:left="720" w:firstLine="720"/>
      </w:pPr>
    </w:p>
    <w:p>
      <w:pPr>
        <w:pStyle w:val="Body"/>
        <w:ind w:left="2160" w:hanging="2160"/>
      </w:pPr>
      <w:r>
        <w:rPr>
          <w:rtl w:val="0"/>
        </w:rPr>
        <w:t xml:space="preserve">10/1/11 </w:t>
      </w:r>
      <w:r>
        <w:rPr>
          <w:rtl w:val="0"/>
        </w:rPr>
        <w:t xml:space="preserve">– </w:t>
      </w:r>
      <w:r>
        <w:rPr>
          <w:rtl w:val="0"/>
          <w:lang w:val="en-US"/>
        </w:rPr>
        <w:t>6/1/13</w:t>
        <w:tab/>
        <w:t>L&amp;M Physicians Association:  Neurosurgical Group (Hospital-Based Practice, 50 Faire Harbour, 2A, New London, CT)</w:t>
      </w:r>
    </w:p>
    <w:p>
      <w:pPr>
        <w:pStyle w:val="Body"/>
        <w:ind w:left="720" w:firstLine="720"/>
      </w:pPr>
    </w:p>
    <w:p>
      <w:pPr>
        <w:pStyle w:val="Body"/>
        <w:ind w:left="2160" w:hanging="2160"/>
      </w:pPr>
      <w:r>
        <w:rPr>
          <w:rtl w:val="0"/>
        </w:rPr>
        <w:t xml:space="preserve">5/4/09 </w:t>
      </w:r>
      <w:r>
        <w:rPr>
          <w:rtl w:val="0"/>
        </w:rPr>
        <w:t xml:space="preserve">– </w:t>
      </w:r>
      <w:r>
        <w:rPr>
          <w:rtl w:val="0"/>
          <w:lang w:val="en-US"/>
        </w:rPr>
        <w:t>9/30/11</w:t>
        <w:tab/>
        <w:t>Associated Specialists of Southeastern Connecticut: Neurosurgical Group (Hospital-Based Practice, 50 Faire Harbour, 2A, New London, CT)</w:t>
      </w:r>
    </w:p>
    <w:p>
      <w:pPr>
        <w:pStyle w:val="Body"/>
        <w:ind w:left="720" w:firstLine="720"/>
      </w:pPr>
    </w:p>
    <w:p>
      <w:pPr>
        <w:pStyle w:val="Body"/>
        <w:ind w:left="2160" w:hanging="2160"/>
      </w:pPr>
      <w:r>
        <w:rPr>
          <w:rtl w:val="0"/>
        </w:rPr>
        <w:t xml:space="preserve">4/1/05 </w:t>
      </w:r>
      <w:r>
        <w:rPr>
          <w:rtl w:val="0"/>
        </w:rPr>
        <w:t xml:space="preserve">– </w:t>
      </w:r>
      <w:r>
        <w:rPr>
          <w:rtl w:val="0"/>
          <w:lang w:val="en-US"/>
        </w:rPr>
        <w:t>5/3/09</w:t>
        <w:tab/>
        <w:t>Sound Medical Associates:  Neurosurgery (Hospital-Based Practice, 50 Faire Harbour, 2A, New London, CT)</w:t>
      </w:r>
    </w:p>
    <w:p>
      <w:pPr>
        <w:pStyle w:val="Body"/>
      </w:pPr>
      <w:r>
        <w:tab/>
      </w:r>
    </w:p>
    <w:p>
      <w:pPr>
        <w:pStyle w:val="Body"/>
        <w:ind w:left="2160" w:hanging="2160"/>
      </w:pPr>
      <w:r>
        <w:rPr>
          <w:rtl w:val="0"/>
        </w:rPr>
        <w:t xml:space="preserve">7/1/99 </w:t>
      </w:r>
      <w:r>
        <w:rPr>
          <w:rtl w:val="0"/>
        </w:rPr>
        <w:t xml:space="preserve">– </w:t>
      </w:r>
      <w:r>
        <w:rPr>
          <w:rtl w:val="0"/>
          <w:lang w:val="en-US"/>
        </w:rPr>
        <w:t>3/31/05</w:t>
        <w:tab/>
        <w:t>Neurological Group, PC (Private Practice, 350 Montauk Ave, New London, CT)</w:t>
      </w:r>
    </w:p>
    <w:p>
      <w:pPr>
        <w:pStyle w:val="Body"/>
      </w:pPr>
      <w:r>
        <w:tab/>
      </w:r>
    </w:p>
    <w:p>
      <w:pPr>
        <w:pStyle w:val="Body"/>
      </w:pPr>
      <w:r>
        <w:tab/>
      </w:r>
    </w:p>
    <w:p>
      <w:pPr>
        <w:pStyle w:val="Body"/>
      </w:pPr>
      <w:r>
        <w:tab/>
      </w:r>
    </w:p>
    <w:p>
      <w:pPr>
        <w:pStyle w:val="Body"/>
        <w:ind w:firstLine="720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INTERNSHIP AND RESIDENCY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</w:rPr>
        <w:tab/>
        <w:t xml:space="preserve">1998 </w:t>
      </w:r>
      <w:r>
        <w:rPr>
          <w:rtl w:val="0"/>
        </w:rPr>
        <w:t xml:space="preserve">– </w:t>
      </w:r>
      <w:r>
        <w:rPr>
          <w:rtl w:val="0"/>
          <w:lang w:val="en-US"/>
        </w:rPr>
        <w:t>1999</w:t>
        <w:tab/>
        <w:t>Chief Resident, Neurological Surgery</w:t>
      </w:r>
    </w:p>
    <w:p>
      <w:pPr>
        <w:pStyle w:val="Body"/>
      </w:pPr>
      <w:r>
        <w:rPr>
          <w:rtl w:val="0"/>
          <w:lang w:val="en-US"/>
        </w:rPr>
        <w:tab/>
        <w:tab/>
        <w:tab/>
        <w:t>University of Maryland Medical Systems</w:t>
      </w:r>
    </w:p>
    <w:p>
      <w:pPr>
        <w:pStyle w:val="Body"/>
      </w:pPr>
      <w:r>
        <w:rPr>
          <w:rtl w:val="0"/>
          <w:lang w:val="en-US"/>
        </w:rPr>
        <w:tab/>
        <w:tab/>
        <w:tab/>
        <w:t>Baltimore, MD (Chair, Howard Eisenberg, MD)</w:t>
      </w:r>
    </w:p>
    <w:p>
      <w:pPr>
        <w:pStyle w:val="Body"/>
      </w:pPr>
    </w:p>
    <w:p>
      <w:pPr>
        <w:pStyle w:val="Body"/>
        <w:ind w:firstLine="720"/>
      </w:pPr>
      <w:r>
        <w:rPr>
          <w:rtl w:val="0"/>
        </w:rPr>
        <w:t xml:space="preserve">1994 </w:t>
      </w:r>
      <w:r>
        <w:rPr>
          <w:rtl w:val="0"/>
        </w:rPr>
        <w:t xml:space="preserve">– </w:t>
      </w:r>
      <w:r>
        <w:rPr>
          <w:rtl w:val="0"/>
          <w:lang w:val="en-US"/>
        </w:rPr>
        <w:t>1998</w:t>
        <w:tab/>
        <w:t>Resident, Neurological Surgery</w:t>
      </w:r>
    </w:p>
    <w:p>
      <w:pPr>
        <w:pStyle w:val="Body"/>
      </w:pPr>
      <w:r>
        <w:rPr>
          <w:rtl w:val="0"/>
          <w:lang w:val="en-US"/>
        </w:rPr>
        <w:tab/>
        <w:tab/>
        <w:tab/>
        <w:t>University of Maryland Medical Systems</w:t>
      </w:r>
    </w:p>
    <w:p>
      <w:pPr>
        <w:pStyle w:val="Body"/>
      </w:pPr>
      <w:r>
        <w:rPr>
          <w:rtl w:val="0"/>
          <w:lang w:val="en-US"/>
        </w:rPr>
        <w:tab/>
        <w:tab/>
        <w:tab/>
        <w:t>Baltimore, MD (Chair, Howard Eisenberg, MD)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1993 </w:t>
      </w:r>
      <w:r>
        <w:rPr>
          <w:rtl w:val="0"/>
        </w:rPr>
        <w:t xml:space="preserve">– </w:t>
      </w:r>
      <w:r>
        <w:rPr>
          <w:rtl w:val="0"/>
          <w:lang w:val="de-DE"/>
        </w:rPr>
        <w:t>1994</w:t>
        <w:tab/>
        <w:t>Intern, General Surgery</w:t>
      </w:r>
    </w:p>
    <w:p>
      <w:pPr>
        <w:pStyle w:val="Body"/>
      </w:pPr>
      <w:r>
        <w:rPr>
          <w:rtl w:val="0"/>
          <w:lang w:val="en-US"/>
        </w:rPr>
        <w:tab/>
        <w:tab/>
        <w:tab/>
        <w:t>University of Maryland Medical Systems</w:t>
      </w:r>
    </w:p>
    <w:p>
      <w:pPr>
        <w:pStyle w:val="Body"/>
      </w:pPr>
      <w:r>
        <w:rPr>
          <w:rtl w:val="0"/>
          <w:lang w:val="en-US"/>
        </w:rPr>
        <w:tab/>
        <w:tab/>
        <w:tab/>
        <w:t>Baltimore, MD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EDUCATION</w:t>
      </w:r>
    </w:p>
    <w:p>
      <w:pPr>
        <w:pStyle w:val="Body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MD, University of Medicine and Dentistry of New Jersey</w:t>
      </w:r>
    </w:p>
    <w:p>
      <w:pPr>
        <w:pStyle w:val="Body"/>
        <w:ind w:left="2160" w:firstLine="0"/>
      </w:pPr>
      <w:r>
        <w:rPr>
          <w:rtl w:val="0"/>
          <w:lang w:val="en-US"/>
        </w:rPr>
        <w:t>Robert Wood Johnson Medical School</w:t>
      </w:r>
    </w:p>
    <w:p>
      <w:pPr>
        <w:pStyle w:val="Body"/>
        <w:ind w:left="2160" w:firstLine="0"/>
      </w:pPr>
      <w:r>
        <w:rPr>
          <w:rtl w:val="0"/>
          <w:lang w:val="en-US"/>
        </w:rPr>
        <w:t>Piscataway, NJ</w:t>
      </w:r>
    </w:p>
    <w:p>
      <w:pPr>
        <w:pStyle w:val="Body"/>
        <w:ind w:left="2160" w:firstLine="0"/>
      </w:pP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BA, Biology; Minor French; The Johns Hopkins University</w:t>
      </w:r>
    </w:p>
    <w:p>
      <w:pPr>
        <w:pStyle w:val="Body"/>
        <w:ind w:left="2160" w:firstLine="0"/>
      </w:pPr>
      <w:r>
        <w:rPr>
          <w:rtl w:val="0"/>
          <w:lang w:val="en-US"/>
        </w:rPr>
        <w:t>Baltimore, MD</w:t>
      </w:r>
    </w:p>
    <w:p>
      <w:pPr>
        <w:pStyle w:val="Body"/>
        <w:ind w:left="2160" w:firstLine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POSITIONS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Assistant Professor Neurosurgery, Yale School of Medicine, Yale Medical Group (1/1/17)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Clinical Assistant Professor Neurosurgery, Yale School of Medicine, Yale Medical Group (4/1/16)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Medical Director, Yale Neurosurgery New London (6/7/16)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Diplomat, American Board of Neurosurgery</w:t>
      </w:r>
    </w:p>
    <w:p>
      <w:pPr>
        <w:pStyle w:val="Body"/>
        <w:ind w:left="1440" w:firstLine="720"/>
      </w:pPr>
      <w:r>
        <w:rPr>
          <w:rtl w:val="0"/>
          <w:lang w:val="en-US"/>
        </w:rPr>
        <w:t>Board Certified 2002; recertified 2012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Chief, Division of Neurosurgery, Lawrence &amp; Memorial Hospital, 1/1/08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Vice Chairman, Department of Surgery, Lawrence &amp; Memorial Hospital, 1/16/14 </w:t>
      </w:r>
      <w:r>
        <w:rPr>
          <w:rtl w:val="0"/>
        </w:rPr>
        <w:t xml:space="preserve">– </w:t>
      </w:r>
      <w:r>
        <w:rPr>
          <w:rtl w:val="0"/>
        </w:rPr>
        <w:t xml:space="preserve">Present 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Co-Chairman, Surgical Services Governance Committee, 4/08 - Present </w:t>
      </w:r>
    </w:p>
    <w:p>
      <w:pPr>
        <w:pStyle w:val="List Paragraph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Chairman, Yale Department of Neurosurgery Committee on Faculty Compensation, 12/18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present</w:t>
      </w:r>
    </w:p>
    <w:p>
      <w:pPr>
        <w:pStyle w:val="List Paragraph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Member, Committee on Integrated Care Model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Low Back Pain; protocol development; Yale New Haven System, 6/19 - Present</w:t>
      </w:r>
    </w:p>
    <w:p>
      <w:pPr>
        <w:pStyle w:val="List Paragraph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Lead Surgeon, Spine Collaborative Initiative; responsible for saving over $900,000 in spinal implants via negotiations and collaboration with hospital purchasing; 10/11 - present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Chairman, Surgical Chairman Search Committee, 3/30/12 </w:t>
      </w:r>
      <w:r>
        <w:rPr>
          <w:rtl w:val="0"/>
        </w:rPr>
        <w:t xml:space="preserve">– </w:t>
      </w:r>
      <w:r>
        <w:rPr>
          <w:rtl w:val="0"/>
          <w:lang w:val="en-US"/>
        </w:rPr>
        <w:t>1/1/13 (successful candidate hired)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Founding Chairman, Perinatal Executive Committee, 11/12 </w:t>
      </w:r>
      <w:r>
        <w:rPr>
          <w:rtl w:val="0"/>
        </w:rPr>
        <w:t xml:space="preserve">– </w:t>
      </w:r>
      <w:r>
        <w:rPr>
          <w:rtl w:val="0"/>
          <w:lang w:val="en-US"/>
        </w:rPr>
        <w:t>2/13 (transition to Obstetrician)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Committee Member, Integrated Care Model: Lower back pain, Yale New Haven Hospital System, 6/19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Committee Member, Lawrence &amp; Memorial Hospital Board Committee on Clinical Technology</w:t>
      </w:r>
    </w:p>
    <w:p>
      <w:pPr>
        <w:pStyle w:val="Body"/>
        <w:ind w:left="1440" w:firstLine="0"/>
      </w:pPr>
      <w:r>
        <w:rPr>
          <w:rtl w:val="0"/>
        </w:rPr>
        <w:t xml:space="preserve">2006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Member, Lawrence &amp; Memorial Physician</w:t>
      </w:r>
      <w:r>
        <w:rPr>
          <w:rtl w:val="1"/>
        </w:rPr>
        <w:t>’</w:t>
      </w:r>
      <w:r>
        <w:rPr>
          <w:rtl w:val="0"/>
          <w:lang w:val="en-US"/>
        </w:rPr>
        <w:t xml:space="preserve">s Advisory Council to the President, 1/11 </w:t>
      </w:r>
      <w:r>
        <w:rPr>
          <w:rtl w:val="0"/>
        </w:rPr>
        <w:t xml:space="preserve">– </w:t>
      </w:r>
      <w:r>
        <w:rPr>
          <w:rtl w:val="0"/>
        </w:rPr>
        <w:t>12/13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Trustee, Board of the New London County Medical Association; 2000 - 2010</w:t>
      </w:r>
    </w:p>
    <w:p>
      <w:pPr>
        <w:pStyle w:val="Body"/>
      </w:pPr>
      <w:r>
        <w:rPr>
          <w:rtl w:val="0"/>
          <w:lang w:val="en-US"/>
        </w:rPr>
        <w:tab/>
        <w:tab/>
        <w:t xml:space="preserve">Legislative Chairman, 2004 </w:t>
      </w:r>
      <w:r>
        <w:rPr>
          <w:rtl w:val="0"/>
        </w:rPr>
        <w:t xml:space="preserve">– </w:t>
      </w:r>
      <w:r>
        <w:rPr>
          <w:rtl w:val="0"/>
        </w:rPr>
        <w:t>2006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Member, Lawrence &amp; Memorial Physician</w:t>
      </w:r>
      <w:r>
        <w:rPr>
          <w:rtl w:val="1"/>
        </w:rPr>
        <w:t>’</w:t>
      </w:r>
      <w:r>
        <w:rPr>
          <w:rtl w:val="0"/>
          <w:lang w:val="en-US"/>
        </w:rPr>
        <w:t xml:space="preserve">s Association (LMPA) Physician Advisory Committee, 10/10 </w:t>
      </w:r>
      <w:r>
        <w:rPr>
          <w:rtl w:val="0"/>
        </w:rPr>
        <w:t xml:space="preserve">– </w:t>
      </w:r>
      <w:r>
        <w:rPr>
          <w:rtl w:val="0"/>
        </w:rPr>
        <w:t>4/16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Medical Staff Officer, Lawrence &amp; Memorial Hospital</w:t>
      </w:r>
    </w:p>
    <w:p>
      <w:pPr>
        <w:pStyle w:val="Body"/>
      </w:pPr>
      <w:r>
        <w:rPr>
          <w:rtl w:val="0"/>
          <w:lang w:val="en-US"/>
        </w:rPr>
        <w:tab/>
        <w:tab/>
        <w:tab/>
        <w:t xml:space="preserve">Secretary/Treasurer, 2002 </w:t>
      </w:r>
      <w:r>
        <w:rPr>
          <w:rtl w:val="0"/>
        </w:rPr>
        <w:t xml:space="preserve">– </w:t>
      </w:r>
      <w:r>
        <w:rPr>
          <w:rtl w:val="0"/>
        </w:rPr>
        <w:t>2004</w:t>
      </w:r>
    </w:p>
    <w:p>
      <w:pPr>
        <w:pStyle w:val="Body"/>
      </w:pPr>
      <w:r>
        <w:rPr>
          <w:rtl w:val="0"/>
        </w:rPr>
        <w:tab/>
        <w:tab/>
        <w:tab/>
        <w:t xml:space="preserve">Vice President, 2004 </w:t>
      </w:r>
      <w:r>
        <w:rPr>
          <w:rtl w:val="0"/>
        </w:rPr>
        <w:t xml:space="preserve">– </w:t>
      </w:r>
      <w:r>
        <w:rPr>
          <w:rtl w:val="0"/>
        </w:rPr>
        <w:t>2005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Trustee, Board of the Sound Medical Associates; 2005 </w:t>
      </w:r>
      <w:r>
        <w:rPr>
          <w:rtl w:val="0"/>
        </w:rPr>
        <w:t xml:space="preserve">– </w:t>
      </w:r>
      <w:r>
        <w:rPr>
          <w:rtl w:val="0"/>
        </w:rPr>
        <w:t>2009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Member, Joint Conference Committee on Hospital-Physician Relationship; 10/10 </w:t>
      </w:r>
      <w:r>
        <w:rPr>
          <w:rtl w:val="0"/>
        </w:rPr>
        <w:t xml:space="preserve">– </w:t>
      </w:r>
      <w:r>
        <w:rPr>
          <w:rtl w:val="0"/>
        </w:rPr>
        <w:t>6/13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Committee Member, Lawrence &amp; Memorial Hospital Board Committee on Strategic Planning;</w:t>
        <w:tab/>
        <w:t xml:space="preserve">2004 </w:t>
      </w:r>
      <w:r>
        <w:rPr>
          <w:rtl w:val="0"/>
        </w:rPr>
        <w:t xml:space="preserve">– </w:t>
      </w:r>
      <w:r>
        <w:rPr>
          <w:rtl w:val="0"/>
        </w:rPr>
        <w:t>2010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 xml:space="preserve">Representative, Lawrence &amp; Memorial Hospital Medical Staff Committee on Bylaws; 2001 </w:t>
      </w:r>
      <w:r>
        <w:rPr>
          <w:rtl w:val="0"/>
        </w:rPr>
        <w:t xml:space="preserve">– </w:t>
      </w:r>
      <w:r>
        <w:rPr>
          <w:rtl w:val="0"/>
        </w:rPr>
        <w:t>2005</w:t>
      </w:r>
    </w:p>
    <w:p>
      <w:pPr>
        <w:pStyle w:val="Body"/>
      </w:pPr>
      <w:r>
        <w:tab/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PAID CONSULTANT</w:t>
      </w:r>
    </w:p>
    <w:p>
      <w:pPr>
        <w:pStyle w:val="Body"/>
      </w:pPr>
    </w:p>
    <w:p>
      <w:pPr>
        <w:pStyle w:val="Body"/>
        <w:ind w:left="1440" w:firstLine="0"/>
      </w:pPr>
      <w:r>
        <w:rPr>
          <w:rtl w:val="0"/>
          <w:lang w:val="en-US"/>
        </w:rPr>
        <w:t>Atlas Spine (6/19): expandable cervical cage consultant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  <w:lang w:val="it-IT"/>
        </w:rPr>
        <w:t>AlphaTec (9/2012): Alpha testing:   interbody stand-alone cervical fusion device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  <w:lang w:val="it-IT"/>
        </w:rPr>
        <w:t>LANX (10/2012):  Alpha testing:   compressible interspinous fusion device (Alpine)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</w:rPr>
        <w:t xml:space="preserve">SpineArt (1/2012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Present): </w:t>
        <w:tab/>
        <w:t>Development and teaching international surgeons in use of interspinous fusion and L5-S1 device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  <w:lang w:val="en-US"/>
        </w:rPr>
        <w:t>Surgical Directions (10/2013): Perioperative services and collaborative management consultant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  <w:lang w:val="en-US"/>
        </w:rPr>
        <w:t>Xtant Medical X-Spine (1/16): Data review, manuscript preparation for retrospective review of interspinous fusion indications and results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PHYSICIAN CHAMPION</w:t>
      </w:r>
    </w:p>
    <w:p>
      <w:pPr>
        <w:pStyle w:val="Body"/>
      </w:pPr>
      <w:r>
        <w:rPr>
          <w:b w:val="1"/>
          <w:bCs w:val="1"/>
        </w:rPr>
        <w:tab/>
        <w:tab/>
      </w:r>
      <w:r>
        <w:rPr>
          <w:rtl w:val="0"/>
          <w:lang w:val="en-US"/>
        </w:rPr>
        <w:t>Robotic Spine Program, Lawrence + Memorial Hospital</w:t>
      </w:r>
    </w:p>
    <w:p>
      <w:pPr>
        <w:pStyle w:val="Body"/>
        <w:rPr>
          <w:b w:val="1"/>
          <w:bCs w:val="1"/>
        </w:rPr>
      </w:pPr>
    </w:p>
    <w:p>
      <w:pPr>
        <w:pStyle w:val="Body"/>
        <w:ind w:left="720" w:firstLine="720"/>
      </w:pPr>
      <w:r>
        <w:rPr>
          <w:rtl w:val="0"/>
          <w:lang w:val="en-US"/>
        </w:rPr>
        <w:t>Skin care in spinal surgery, HAPU reduction project</w:t>
      </w:r>
    </w:p>
    <w:p>
      <w:pPr>
        <w:pStyle w:val="Body"/>
      </w:pPr>
    </w:p>
    <w:p>
      <w:pPr>
        <w:pStyle w:val="Body"/>
        <w:ind w:left="1440" w:firstLine="0"/>
      </w:pPr>
      <w:r>
        <w:rPr>
          <w:rtl w:val="0"/>
          <w:lang w:val="en-US"/>
        </w:rPr>
        <w:t>Spine Collaborative:  project saved $469,000 to hospital over the course of 6 months via contracts, equipment efficiency, vendor analysis, evidence review</w:t>
      </w:r>
    </w:p>
    <w:p>
      <w:pPr>
        <w:pStyle w:val="Body"/>
        <w:ind w:left="1440" w:firstLine="0"/>
      </w:pPr>
    </w:p>
    <w:p>
      <w:pPr>
        <w:pStyle w:val="Body"/>
        <w:ind w:left="1440" w:firstLine="0"/>
      </w:pPr>
      <w:r>
        <w:rPr>
          <w:rtl w:val="0"/>
          <w:lang w:val="en-US"/>
        </w:rPr>
        <w:t>Surgical Unit Based Safety Program (SUSP) initiative for prevention of surgical site infections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AWARDS</w:t>
      </w:r>
    </w:p>
    <w:p>
      <w:pPr>
        <w:pStyle w:val="Body"/>
        <w:ind w:left="720" w:firstLine="0"/>
      </w:pPr>
      <w:r>
        <w:rPr>
          <w:rtl w:val="0"/>
          <w:lang w:val="en-US"/>
        </w:rPr>
        <w:t>Connecticut Magazine Top Doc Award, April 2011; April 2012; April 2013; April 2014; April 2015; April 2016; April 2017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Reader</w:t>
      </w:r>
      <w:r>
        <w:rPr>
          <w:rtl w:val="1"/>
        </w:rPr>
        <w:t>’</w:t>
      </w:r>
      <w:r>
        <w:rPr>
          <w:rtl w:val="0"/>
          <w:lang w:val="en-US"/>
        </w:rPr>
        <w:t>s Choice Award, New London Day, April 2015; April 2016; April 2017</w:t>
      </w:r>
    </w:p>
    <w:p>
      <w:pPr>
        <w:pStyle w:val="Body"/>
        <w:ind w:firstLine="720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COMMUNITY ACTIVITY</w:t>
      </w:r>
    </w:p>
    <w:p>
      <w:pPr>
        <w:pStyle w:val="Body"/>
        <w:ind w:left="720" w:firstLine="0"/>
      </w:pPr>
      <w:r>
        <w:rPr>
          <w:rtl w:val="0"/>
          <w:lang w:val="en-US"/>
        </w:rPr>
        <w:t xml:space="preserve">Member, Outreach Committee, for The Williams School, January 2011 </w:t>
      </w:r>
      <w:r>
        <w:rPr>
          <w:rtl w:val="0"/>
        </w:rPr>
        <w:t xml:space="preserve">– </w:t>
      </w:r>
      <w:r>
        <w:rPr>
          <w:rtl w:val="0"/>
          <w:lang w:val="en-US"/>
        </w:rPr>
        <w:t>June 2013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Trustee, Board of The Williams School, May 2011 </w:t>
      </w:r>
      <w:r>
        <w:rPr>
          <w:rtl w:val="0"/>
        </w:rPr>
        <w:t xml:space="preserve">– </w:t>
      </w:r>
      <w:r>
        <w:rPr>
          <w:rtl w:val="0"/>
          <w:lang w:val="en-US"/>
        </w:rPr>
        <w:t>Present; member of the Audit, Strategic Planning, and Long-Range Planning Committees</w:t>
      </w:r>
    </w:p>
    <w:p>
      <w:pPr>
        <w:pStyle w:val="Body"/>
      </w:pPr>
      <w:r>
        <w:tab/>
      </w:r>
    </w:p>
    <w:p>
      <w:pPr>
        <w:pStyle w:val="Body"/>
        <w:ind w:firstLine="720"/>
      </w:pPr>
      <w:r>
        <w:rPr>
          <w:rtl w:val="0"/>
          <w:lang w:val="en-US"/>
        </w:rPr>
        <w:t>Chair, Committee on Trustees for The Williams School, June 2013 - Present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PROFESSIONAL MEMBERSHIPS</w:t>
      </w:r>
    </w:p>
    <w:p>
      <w:pPr>
        <w:pStyle w:val="Body"/>
      </w:pPr>
      <w:r>
        <w:rPr>
          <w:b w:val="1"/>
          <w:bCs w:val="1"/>
        </w:rPr>
        <w:tab/>
      </w:r>
      <w:r>
        <w:rPr>
          <w:rtl w:val="0"/>
          <w:lang w:val="en-US"/>
        </w:rPr>
        <w:t xml:space="preserve">American Academy of Neurological Surgery, Member; 1997 </w:t>
      </w:r>
      <w:r>
        <w:rPr>
          <w:rtl w:val="0"/>
        </w:rPr>
        <w:t xml:space="preserve">– </w:t>
      </w:r>
      <w:r>
        <w:rPr>
          <w:rtl w:val="0"/>
        </w:rPr>
        <w:t>2011</w:t>
      </w:r>
    </w:p>
    <w:p>
      <w:pPr>
        <w:pStyle w:val="Body"/>
      </w:pPr>
      <w:r>
        <w:rPr>
          <w:rtl w:val="0"/>
          <w:lang w:val="en-US"/>
        </w:rPr>
        <w:tab/>
        <w:t xml:space="preserve">Fellow, American Academy of Neurological Surgery, 2011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</w:pPr>
      <w:r>
        <w:rPr>
          <w:rtl w:val="0"/>
          <w:lang w:val="en-US"/>
        </w:rPr>
        <w:tab/>
        <w:t>Fellow, American College of Surgeons, 2010 - Present</w:t>
      </w:r>
    </w:p>
    <w:p>
      <w:pPr>
        <w:pStyle w:val="Body"/>
      </w:pPr>
      <w:r>
        <w:rPr>
          <w:rtl w:val="0"/>
          <w:lang w:val="en-US"/>
        </w:rPr>
        <w:tab/>
        <w:t>North American Spine Society, Member; 1999 - Present</w:t>
      </w:r>
    </w:p>
    <w:p>
      <w:pPr>
        <w:pStyle w:val="Body"/>
      </w:pPr>
      <w:r>
        <w:rPr>
          <w:rtl w:val="0"/>
          <w:lang w:val="en-US"/>
        </w:rPr>
        <w:tab/>
        <w:t xml:space="preserve">New England Neurosurgical Society, Member; 1999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</w:pPr>
      <w:r>
        <w:rPr>
          <w:rtl w:val="0"/>
          <w:lang w:val="en-US"/>
        </w:rPr>
        <w:tab/>
        <w:t xml:space="preserve">Connecticut State Neurosurgical Society, Member; 1999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</w:pPr>
      <w:r>
        <w:rPr>
          <w:rtl w:val="0"/>
          <w:lang w:val="en-US"/>
        </w:rPr>
        <w:tab/>
        <w:t>Connecticut State Medical Society, Member; 1999 - Present</w:t>
      </w:r>
    </w:p>
    <w:p>
      <w:pPr>
        <w:pStyle w:val="Body"/>
      </w:pPr>
      <w:r>
        <w:rPr>
          <w:rtl w:val="0"/>
          <w:lang w:val="en-US"/>
        </w:rPr>
        <w:tab/>
        <w:t xml:space="preserve">Joint Section of Tumors, AANS/CNS, Member; 1997 </w:t>
      </w:r>
      <w:r>
        <w:rPr>
          <w:rtl w:val="0"/>
        </w:rPr>
        <w:t xml:space="preserve">– </w:t>
      </w:r>
      <w:r>
        <w:rPr>
          <w:rtl w:val="0"/>
        </w:rPr>
        <w:t>2015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American Association of Cancer Research, Associate Member; 1996 </w:t>
      </w:r>
      <w:r>
        <w:rPr>
          <w:rtl w:val="0"/>
        </w:rPr>
        <w:t xml:space="preserve">– </w:t>
      </w:r>
      <w:r>
        <w:rPr>
          <w:rtl w:val="0"/>
        </w:rPr>
        <w:t>1999</w:t>
      </w:r>
    </w:p>
    <w:p>
      <w:pPr>
        <w:pStyle w:val="Body"/>
        <w:ind w:firstLine="72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MEETING LEADERSHIP</w:t>
      </w:r>
    </w:p>
    <w:p>
      <w:pPr>
        <w:pStyle w:val="Body"/>
        <w:ind w:left="720" w:firstLine="0"/>
      </w:pPr>
      <w:r>
        <w:rPr>
          <w:rtl w:val="0"/>
          <w:lang w:val="en-US"/>
        </w:rPr>
        <w:t xml:space="preserve">May 2017:  Spine Paris, World Congress of Minimally Invasive Spine Surgery; Course Director, Session on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Minimally Invasive Interbody Fusion</w:t>
      </w:r>
      <w:r>
        <w:rPr>
          <w:rtl w:val="0"/>
        </w:rPr>
        <w:t>”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June 2014:  Spine Paris, World Congress of Minimally Invasive Spine Surgery; Moderator, Session on </w:t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Free Papers, Non fusion Techniques</w:t>
      </w:r>
      <w:r>
        <w:rPr>
          <w:rtl w:val="0"/>
        </w:rPr>
        <w:t>”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June 2014:  Spine Paris, World Congress of Minimally Invasive Spine Surgery; Course Director, Session on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Minimally Invasive Interbody Fusion</w:t>
      </w:r>
      <w:r>
        <w:rPr>
          <w:rtl w:val="0"/>
        </w:rPr>
        <w:t>”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LECTURES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September, 2019: L&amp;M Wellness / Yale New Haven Health Lecture;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An Integrated Approach to Spine Care</w:t>
      </w:r>
      <w:r>
        <w:rPr>
          <w:rtl w:val="0"/>
        </w:rPr>
        <w:t>”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April 2018:  L&amp;M Wellness / Yale New Haven Health Lecture;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Diagnosis and Treatment of Spinal Stenosis</w:t>
      </w:r>
      <w:r>
        <w:rPr>
          <w:rtl w:val="0"/>
        </w:rPr>
        <w:t>”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March 2018:  Westerly Wellness / Yale New Haven Health Lecture;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Advances in Spine Surgery</w:t>
      </w:r>
      <w:r>
        <w:rPr>
          <w:rtl w:val="0"/>
        </w:rPr>
        <w:t>”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September 2017: Yale Health / L&amp;M Clinical Lecture Series;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New Technologies in Surgical Management of Back Pain</w:t>
      </w:r>
      <w:r>
        <w:rPr>
          <w:rtl w:val="0"/>
        </w:rPr>
        <w:t>”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de-DE"/>
        </w:rPr>
        <w:t xml:space="preserve">May 2017:  Spine Paris:  Podium Presentation,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Future of Minimally Invasive Interbody Fusions</w:t>
      </w:r>
      <w:r>
        <w:rPr>
          <w:rtl w:val="0"/>
        </w:rPr>
        <w:t>”</w:t>
      </w:r>
      <w:r>
        <w:rPr>
          <w:rtl w:val="0"/>
          <w:lang w:val="en-US"/>
        </w:rPr>
        <w:t>; World Congress of Minimally Invasive Spine Surgery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Nov 2015:  SpineArt Presentation and Lab to Surgeons, Barcelona, Spain;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Role of interspinous fixation in the surgical treatment of lumbar degenerative conditions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de-DE"/>
        </w:rPr>
        <w:t xml:space="preserve">Dec 2014:  SpineArt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Road Show</w:t>
      </w:r>
      <w:r>
        <w:rPr>
          <w:rtl w:val="0"/>
        </w:rPr>
        <w:t>”</w:t>
      </w:r>
      <w:r>
        <w:rPr>
          <w:rtl w:val="0"/>
          <w:lang w:val="en-US"/>
        </w:rPr>
        <w:t>; presentation to surgeons on the indications, complications, and results of interspinous fusion for lumbar disc degeneration; Brazil and Argentina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Oct 2014:  SpineArt Presentation to Distributors, Chicago, IL;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Role of interspinous fixation in the surgical treatment of lumbar degenerative conditions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Sept 2014: Yale Clinical Neuroscience Grand Rounds,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role of interspinous fixation in the surgical treatment of lumbar degenerative conditions</w:t>
      </w:r>
      <w:r>
        <w:rPr>
          <w:rtl w:val="0"/>
        </w:rPr>
        <w:t>”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de-DE"/>
        </w:rPr>
        <w:t xml:space="preserve">June 2014: Spine Paris:  Podium Presentation,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Future of Minimally Invasive Interbody Fusions</w:t>
      </w:r>
      <w:r>
        <w:rPr>
          <w:rtl w:val="0"/>
        </w:rPr>
        <w:t>”</w:t>
      </w:r>
      <w:r>
        <w:rPr>
          <w:rtl w:val="0"/>
          <w:lang w:val="en-US"/>
        </w:rPr>
        <w:t>; World Congress of Minimally Invasive Spine Surgery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June 2014:  International Surgeon User Group, Paris, France:  Use of interspinous fusion devices in degenerative lumbar disc disease 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October 2013:</w:t>
        <w:tab/>
        <w:t xml:space="preserve"> EuroSpine:   Industry Sponsored Luncheon Seminar, Liverpool, UK:  Interspinous Fusion:  Philosophy, Indications, Early Results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 xml:space="preserve">April 2013:   International Surgeon User Group, Miami, FL:  Use of interspinous fusion devices in degenerative lumbar disc disease 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March 2013:  RiseUp Fundraiser for Spinal Cord Injury, New London, CT:  keynote speaker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February 2013: International Surgeon User Group, Geneva, Switzerland:  Use of interspinous fusion devices in degenerative lumbar disc disease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April 2012:   International Surgeon User Group, Miami, FL:  Use of interspinous fusion devices in degenerative lumbar disc disease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January 2012:   Nursing Education Series, Brain Tumors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January 2011:   Nursing Education Series, ICP Monitoring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4/10, 9/09, 9/08:  Community Outreach, Lumbar Fusion and X-stop</w:t>
      </w:r>
    </w:p>
    <w:p>
      <w:pPr>
        <w:pStyle w:val="Body"/>
        <w:ind w:firstLine="720"/>
      </w:pPr>
    </w:p>
    <w:p>
      <w:pPr>
        <w:pStyle w:val="Body"/>
        <w:ind w:firstLine="720"/>
      </w:pPr>
      <w:r>
        <w:rPr>
          <w:rtl w:val="0"/>
          <w:lang w:val="en-US"/>
        </w:rPr>
        <w:t>January 2005:    Forever Young Fundraiser for Spinal Cord Injury, Mohegan Sun, Uncasville, CT:  keynote speaker</w:t>
      </w:r>
    </w:p>
    <w:p>
      <w:pPr>
        <w:pStyle w:val="Body"/>
      </w:pPr>
      <w:r>
        <w:tab/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PUBLICATIONS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>Peer-Reviewed Articles</w:t>
      </w:r>
      <w:r>
        <w:rPr>
          <w:rtl w:val="0"/>
        </w:rPr>
        <w:t>:</w:t>
      </w:r>
    </w:p>
    <w:p>
      <w:pPr>
        <w:pStyle w:val="Body"/>
      </w:pPr>
    </w:p>
    <w:p>
      <w:pPr>
        <w:pStyle w:val="Body"/>
        <w:ind w:left="720" w:firstLine="0"/>
        <w:rPr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Doherty P, Welch A, Tharpe J, et al. Transforaminal Lumbar Interbody Fusion with Rigid Interspinous Process Fixation: A Learning Curve Analysis of a Surgeon Team</w:t>
      </w:r>
      <w:r>
        <w:rPr>
          <w:outline w:val="0"/>
          <w:color w:val="222222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First 74 Cases. Cureus 9(5): e1290. May 30, 2017.</w:t>
      </w:r>
    </w:p>
    <w:p>
      <w:pPr>
        <w:pStyle w:val="Body"/>
        <w:ind w:left="720" w:firstLine="0"/>
        <w:rPr>
          <w:rFonts w:ascii="Arial" w:cs="Arial" w:hAnsi="Arial" w:eastAsia="Arial"/>
          <w:outline w:val="0"/>
          <w:color w:val="222222"/>
          <w:sz w:val="21"/>
          <w:szCs w:val="21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Doherty PF, Rabinowitz RP.  Gunshot wounds to the head:  The role of antibiotics.  </w:t>
      </w:r>
      <w:r>
        <w:rPr>
          <w:i w:val="1"/>
          <w:iCs w:val="1"/>
          <w:rtl w:val="0"/>
          <w:lang w:val="en-US"/>
        </w:rPr>
        <w:t>Infections In Medicine</w:t>
      </w:r>
      <w:r>
        <w:rPr>
          <w:rtl w:val="0"/>
        </w:rPr>
        <w:t xml:space="preserve"> 21:  297-300, 2004.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Chin LS, Murray SF, Harter DH, Doherty PF, Singh SK.  Sodium vanadate inhibits apoptosis in malignant glioma cells:  a role for Akt/PKB.  </w:t>
      </w:r>
      <w:r>
        <w:rPr>
          <w:i w:val="1"/>
          <w:iCs w:val="1"/>
          <w:rtl w:val="0"/>
          <w:lang w:val="en-US"/>
        </w:rPr>
        <w:t>Journal of Biomedical Science</w:t>
      </w:r>
      <w:r>
        <w:rPr>
          <w:rtl w:val="0"/>
        </w:rPr>
        <w:t xml:space="preserve"> 6(3):  213-218, 1999.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Murray SF, Doherty PF, Singh SK, Chin LS.  K252a induces cell cycle arrest and apoptosis by inhibiting Cdc2 and Cdc25c.  </w:t>
      </w:r>
      <w:r>
        <w:rPr>
          <w:i w:val="1"/>
          <w:iCs w:val="1"/>
          <w:rtl w:val="0"/>
          <w:lang w:val="en-US"/>
        </w:rPr>
        <w:t xml:space="preserve">Cancer Investigations </w:t>
      </w:r>
      <w:r>
        <w:rPr>
          <w:rtl w:val="0"/>
        </w:rPr>
        <w:t>17(6):  391-395, 1999.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Harter, DH; Doherty PF, Chin LS.  Current concepts of apoptosis.  </w:t>
      </w:r>
      <w:r>
        <w:rPr>
          <w:i w:val="1"/>
          <w:iCs w:val="1"/>
          <w:rtl w:val="0"/>
          <w:lang w:val="en-US"/>
        </w:rPr>
        <w:t>Neurosurgical Focus 3</w:t>
      </w:r>
      <w:r>
        <w:rPr>
          <w:rtl w:val="0"/>
          <w:lang w:val="en-US"/>
        </w:rPr>
        <w:t>:  Article 6, 1997.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Doherty PF, Stein SC, White R.  Bilateral synovial cysts of the thoracic spine:  A case report.  </w:t>
      </w:r>
      <w:r>
        <w:rPr>
          <w:i w:val="1"/>
          <w:iCs w:val="1"/>
          <w:rtl w:val="0"/>
          <w:lang w:val="en-US"/>
        </w:rPr>
        <w:t>Surgical Neurology</w:t>
      </w:r>
      <w:r>
        <w:rPr>
          <w:rtl w:val="0"/>
        </w:rPr>
        <w:t xml:space="preserve"> 39:279-281, 1993.</w:t>
      </w:r>
    </w:p>
    <w:p>
      <w:pPr>
        <w:pStyle w:val="Body"/>
      </w:pPr>
    </w:p>
    <w:p>
      <w:pPr>
        <w:pStyle w:val="Body"/>
      </w:pPr>
      <w:r>
        <w:tab/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fr-FR"/>
        </w:rPr>
        <w:t>Abstracts/Posters</w:t>
      </w:r>
      <w:r>
        <w:rPr>
          <w:rtl w:val="0"/>
        </w:rPr>
        <w:t>:</w:t>
      </w:r>
    </w:p>
    <w:p>
      <w:pPr>
        <w:pStyle w:val="Body"/>
        <w:ind w:left="720" w:firstLine="0"/>
        <w:rPr>
          <w:rFonts w:ascii="Segoe UI" w:cs="Segoe UI" w:hAnsi="Segoe UI" w:eastAsia="Segoe UI"/>
          <w:sz w:val="27"/>
          <w:szCs w:val="27"/>
        </w:rPr>
      </w:pPr>
    </w:p>
    <w:p>
      <w:pPr>
        <w:pStyle w:val="Body"/>
        <w:ind w:left="720" w:firstLine="0"/>
      </w:pPr>
      <w:r>
        <w:rPr>
          <w:rtl w:val="0"/>
          <w:lang w:val="en-US"/>
        </w:rPr>
        <w:t>Doherty PF, Feng HF. Treatment of spinal cord injury with 10 kHz spinal cord stimulation; North American Neuromodulation Society, 23</w:t>
      </w:r>
      <w:r>
        <w:rPr>
          <w:vertAlign w:val="superscript"/>
          <w:rtl w:val="0"/>
        </w:rPr>
        <w:t>rd</w:t>
      </w:r>
      <w:r>
        <w:rPr>
          <w:rtl w:val="0"/>
          <w:lang w:val="en-US"/>
        </w:rPr>
        <w:t xml:space="preserve"> Annual Meeting, Las Vegas, NV; January 2020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>Doherty PF, Feng HF. Adopting new technologies to improve pain management; 2019 Safety, Quality and Experience Conference, New Haven, CT; June 2019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>Doherty PF, Feng HF. Successful pain control with High-Frequency SCS (HF-SCS) for non-operable severe scoliosis associated back pain; North American Neuromodulation Society, 22</w:t>
      </w:r>
      <w:r>
        <w:rPr>
          <w:vertAlign w:val="superscript"/>
          <w:rtl w:val="0"/>
        </w:rPr>
        <w:t>nd</w:t>
      </w:r>
      <w:r>
        <w:rPr>
          <w:rtl w:val="0"/>
          <w:lang w:val="en-US"/>
        </w:rPr>
        <w:t xml:space="preserve"> Annual Meeting, Las Vegas, NV; January 2019</w:t>
      </w:r>
    </w:p>
    <w:p>
      <w:pPr>
        <w:pStyle w:val="Body"/>
      </w:pPr>
    </w:p>
    <w:p>
      <w:pPr>
        <w:pStyle w:val="Body"/>
      </w:pPr>
    </w:p>
    <w:p>
      <w:pPr>
        <w:pStyle w:val="Body"/>
        <w:ind w:left="720" w:firstLine="0"/>
      </w:pPr>
      <w:r>
        <w:rPr>
          <w:rtl w:val="0"/>
          <w:lang w:val="en-US"/>
        </w:rPr>
        <w:t>Doherty PF, Feng HF. Resolution of foot drop with high frequency spinal cord stimulation (HF-SCS) at 10 Khz: A case report; North American Neuromodulation Society, 21</w:t>
      </w:r>
      <w:r>
        <w:rPr>
          <w:vertAlign w:val="superscript"/>
          <w:rtl w:val="0"/>
        </w:rPr>
        <w:t>st</w:t>
      </w:r>
      <w:r>
        <w:rPr>
          <w:rtl w:val="0"/>
          <w:lang w:val="en-US"/>
        </w:rPr>
        <w:t xml:space="preserve"> Annual Meeting, Las Vegas, NV; January 2018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>Doherty, PF, Feng HF. Resolution of foot drop with high frequency spinal cord stimulation (HF-SCS) at 10 Khz: A case report; International NeuroStimulator 13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World Congress, Edinburgh, Scotland; May 2017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>Doherty, PF, Butler K. Clinical Utility of Utilizing the Short Head of the Biceps Femoris and the Tibialis Posterior in Triggered EMG for L5 Pedicle Screw Placement in an Intraoperative Setting; Proceedings of the American Association of Neuromuscular &amp; Electrodiagnostic Medicine; September, 2016.</w:t>
      </w:r>
    </w:p>
    <w:p>
      <w:pPr>
        <w:pStyle w:val="Body"/>
      </w:pPr>
    </w:p>
    <w:p>
      <w:pPr>
        <w:pStyle w:val="Body"/>
        <w:ind w:left="720" w:firstLine="0"/>
      </w:pPr>
      <w:r>
        <w:rPr>
          <w:rtl w:val="0"/>
          <w:lang w:val="en-US"/>
        </w:rPr>
        <w:t>Doherty, PF, Welch AS.  Is there a learning curve in 1- and 2- level Transforaminal Lumbar interbody fusion with interspinous fixation; AANS Annual Meeting, Washington, DC; May 2015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>Doherty, PF, Welch AS.  1- and 2- Level Transforaminal Lumbar Interbody Fusion with Interspinous Process Fixation:  Is there a Learning Curve?  A 74 Patient Case Series. Global Forum, Society for Minimally Invasive Spine Surgery.  Miami, FL; September 19-21, 2014.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Doherty PF, Murray SF, Chin LS.  K252a inhibits proliferation and kinase activity in explanted human glioblastoma multiforme cells.  </w:t>
      </w:r>
      <w:r>
        <w:rPr>
          <w:i w:val="1"/>
          <w:iCs w:val="1"/>
          <w:rtl w:val="0"/>
          <w:lang w:val="en-US"/>
        </w:rPr>
        <w:t>Proceedings of the Congress of Neurological Surgery</w:t>
      </w:r>
      <w:r>
        <w:rPr>
          <w:rtl w:val="0"/>
          <w:lang w:val="en-US"/>
        </w:rPr>
        <w:t>.  New Orleans, LA; October, 1997.</w:t>
      </w:r>
    </w:p>
    <w:p>
      <w:pPr>
        <w:pStyle w:val="Body"/>
        <w:ind w:left="720" w:firstLine="0"/>
      </w:pPr>
    </w:p>
    <w:p>
      <w:pPr>
        <w:pStyle w:val="Body"/>
        <w:ind w:left="720" w:firstLine="0"/>
      </w:pPr>
      <w:r>
        <w:rPr>
          <w:rtl w:val="0"/>
          <w:lang w:val="en-US"/>
        </w:rPr>
        <w:t xml:space="preserve">Doherty PF, Murray SF, Chin LS.  Rapamycin inhibits cell cycle progression in malignant glioma cells lines.  </w:t>
      </w:r>
      <w:r>
        <w:rPr>
          <w:i w:val="1"/>
          <w:iCs w:val="1"/>
          <w:rtl w:val="0"/>
          <w:lang w:val="en-US"/>
        </w:rPr>
        <w:t>Proceedings of the American Association of Cancer Research</w:t>
      </w:r>
      <w:r>
        <w:rPr>
          <w:rtl w:val="0"/>
          <w:lang w:val="it-IT"/>
        </w:rPr>
        <w:t xml:space="preserve"> 38.  San Diego, CA; April 12-16, 1997.</w:t>
      </w:r>
    </w:p>
    <w:p>
      <w:pPr>
        <w:pStyle w:val="Body"/>
      </w:pPr>
    </w:p>
    <w:p>
      <w:pPr>
        <w:pStyle w:val="Body"/>
        <w:ind w:left="720" w:firstLine="0"/>
      </w:pPr>
      <w:r>
        <w:rPr>
          <w:rtl w:val="0"/>
          <w:lang w:val="it-IT"/>
        </w:rPr>
        <w:t xml:space="preserve">Murray SF, Doherty PF, Castellani RJ, Chin LS.  K252a causes cell cycle arrest in malignant glioma cells.  </w:t>
      </w:r>
      <w:r>
        <w:rPr>
          <w:i w:val="1"/>
          <w:iCs w:val="1"/>
          <w:rtl w:val="0"/>
          <w:lang w:val="en-US"/>
        </w:rPr>
        <w:t xml:space="preserve">Proceedings of the American Association of Cancer Research </w:t>
      </w:r>
      <w:r>
        <w:rPr>
          <w:rtl w:val="0"/>
          <w:lang w:val="it-IT"/>
        </w:rPr>
        <w:t>38.  San Diego, CA; April 12-16, 1997.</w:t>
      </w:r>
    </w:p>
    <w:p>
      <w:pPr>
        <w:pStyle w:val="Body"/>
      </w:pPr>
    </w:p>
    <w:p>
      <w:pPr>
        <w:pStyle w:val="Body"/>
        <w:ind w:left="720" w:firstLine="0"/>
      </w:pPr>
      <w:r>
        <w:rPr>
          <w:rtl w:val="0"/>
          <w:lang w:val="it-IT"/>
        </w:rPr>
        <w:t xml:space="preserve">Doherty PF, Zitnay KM, Chin LS.  Rapamycin inhibits cellular proliferation and cellular invasion in malignant glioma cells.  </w:t>
      </w:r>
      <w:r>
        <w:rPr>
          <w:i w:val="1"/>
          <w:iCs w:val="1"/>
          <w:rtl w:val="0"/>
          <w:lang w:val="en-US"/>
        </w:rPr>
        <w:t>Proceedings of the American Association of Neurological Surgeons</w:t>
      </w:r>
      <w:r>
        <w:rPr>
          <w:rtl w:val="0"/>
          <w:lang w:val="en-US"/>
        </w:rPr>
        <w:t>.  Denver, CO; April 12-17, 1997.</w:t>
      </w:r>
    </w:p>
    <w:p>
      <w:pPr>
        <w:pStyle w:val="Body"/>
        <w:ind w:left="720" w:firstLine="0"/>
      </w:pPr>
    </w:p>
    <w:p>
      <w:pPr>
        <w:pStyle w:val="Body"/>
        <w:ind w:left="72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Book:</w:t>
      </w:r>
    </w:p>
    <w:p>
      <w:pPr>
        <w:pStyle w:val="Body"/>
        <w:ind w:left="720" w:firstLine="0"/>
      </w:pPr>
      <w:r>
        <w:rPr>
          <w:rtl w:val="0"/>
          <w:lang w:val="en-US"/>
        </w:rPr>
        <w:t>Deciphering Groin and Pelvic Pain: The Interplay between Sports Hernia, Athletic Pubalgia, and Pelvic Floor Dysfunction. Mark Zoland. Contributing Authors: Devon Klein, MD; Joseph Iraci, MD; Srino Bharam, MD; Patrick Doherty, MD; 2020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>REFERENCES</w:t>
      </w:r>
      <w:r>
        <w:rPr>
          <w:rtl w:val="0"/>
          <w:lang w:val="en-US"/>
        </w:rPr>
        <w:t>:  Furnished upon request.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1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16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6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6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21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16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6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6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993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1989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