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10731" w14:textId="77777777" w:rsidR="007128AD" w:rsidRPr="0081504D" w:rsidRDefault="007128AD" w:rsidP="009D64C5">
      <w:pPr>
        <w:pStyle w:val="Title"/>
        <w:tabs>
          <w:tab w:val="left" w:pos="3150"/>
          <w:tab w:val="center" w:pos="4896"/>
          <w:tab w:val="right" w:pos="9792"/>
        </w:tabs>
        <w:spacing w:before="0" w:beforeAutospacing="0" w:after="0" w:afterAutospacing="0"/>
        <w:jc w:val="center"/>
        <w:rPr>
          <w:rFonts w:asciiTheme="minorHAnsi" w:hAnsiTheme="minorHAnsi"/>
          <w:b/>
          <w:sz w:val="24"/>
          <w:szCs w:val="24"/>
        </w:rPr>
      </w:pPr>
      <w:r w:rsidRPr="0081504D">
        <w:rPr>
          <w:rFonts w:asciiTheme="minorHAnsi" w:hAnsiTheme="minorHAnsi"/>
          <w:b/>
          <w:sz w:val="24"/>
          <w:szCs w:val="24"/>
        </w:rPr>
        <w:t>CURRICULUM VITAE</w:t>
      </w:r>
    </w:p>
    <w:p w14:paraId="49178408" w14:textId="77777777" w:rsidR="007128AD" w:rsidRPr="0081504D" w:rsidRDefault="007128AD" w:rsidP="009D64C5">
      <w:pPr>
        <w:rPr>
          <w:rFonts w:asciiTheme="minorHAnsi" w:hAnsiTheme="minorHAnsi"/>
          <w:b/>
        </w:rPr>
      </w:pPr>
    </w:p>
    <w:p w14:paraId="2B78091D" w14:textId="3019CCB5" w:rsidR="00B201B8" w:rsidRPr="0081504D" w:rsidRDefault="007128AD" w:rsidP="009D64C5">
      <w:pPr>
        <w:rPr>
          <w:rFonts w:asciiTheme="minorHAnsi" w:hAnsiTheme="minorHAnsi"/>
          <w:b/>
        </w:rPr>
      </w:pPr>
      <w:r w:rsidRPr="0081504D">
        <w:rPr>
          <w:rFonts w:asciiTheme="minorHAnsi" w:hAnsiTheme="minorHAnsi"/>
          <w:b/>
        </w:rPr>
        <w:t xml:space="preserve">Name: </w:t>
      </w:r>
      <w:r w:rsidRPr="0081504D">
        <w:rPr>
          <w:rFonts w:asciiTheme="minorHAnsi" w:hAnsiTheme="minorHAnsi"/>
          <w:b/>
        </w:rPr>
        <w:tab/>
      </w:r>
      <w:r w:rsidRPr="0081504D">
        <w:rPr>
          <w:rFonts w:asciiTheme="minorHAnsi" w:hAnsiTheme="minorHAnsi"/>
          <w:b/>
        </w:rPr>
        <w:tab/>
      </w:r>
      <w:r w:rsidRPr="0081504D">
        <w:rPr>
          <w:rFonts w:asciiTheme="minorHAnsi" w:hAnsiTheme="minorHAnsi"/>
          <w:b/>
        </w:rPr>
        <w:tab/>
      </w:r>
      <w:r w:rsidR="00CC2D95" w:rsidRPr="0081504D">
        <w:rPr>
          <w:rFonts w:asciiTheme="minorHAnsi" w:hAnsiTheme="minorHAnsi"/>
          <w:b/>
        </w:rPr>
        <w:t>Erika L</w:t>
      </w:r>
      <w:r w:rsidRPr="0081504D">
        <w:rPr>
          <w:rFonts w:asciiTheme="minorHAnsi" w:hAnsiTheme="minorHAnsi"/>
          <w:b/>
        </w:rPr>
        <w:t>ee</w:t>
      </w:r>
      <w:r w:rsidR="009C203B" w:rsidRPr="0081504D">
        <w:rPr>
          <w:rFonts w:asciiTheme="minorHAnsi" w:hAnsiTheme="minorHAnsi"/>
          <w:b/>
        </w:rPr>
        <w:t xml:space="preserve"> Linnander</w:t>
      </w:r>
    </w:p>
    <w:p w14:paraId="68CEFD3D" w14:textId="77777777" w:rsidR="007128AD" w:rsidRPr="0081504D" w:rsidRDefault="007128AD" w:rsidP="009D64C5">
      <w:pPr>
        <w:rPr>
          <w:rFonts w:asciiTheme="minorHAnsi" w:hAnsiTheme="minorHAnsi"/>
          <w:b/>
        </w:rPr>
      </w:pPr>
    </w:p>
    <w:p w14:paraId="67D603EB" w14:textId="677D95AB" w:rsidR="007128AD" w:rsidRPr="0081504D" w:rsidRDefault="007128AD" w:rsidP="009D64C5">
      <w:pPr>
        <w:rPr>
          <w:rFonts w:asciiTheme="minorHAnsi" w:hAnsiTheme="minorHAnsi"/>
        </w:rPr>
      </w:pPr>
      <w:r w:rsidRPr="0081504D">
        <w:rPr>
          <w:rFonts w:asciiTheme="minorHAnsi" w:hAnsiTheme="minorHAnsi"/>
          <w:b/>
        </w:rPr>
        <w:t xml:space="preserve">Address: </w:t>
      </w:r>
      <w:r w:rsidRPr="0081504D">
        <w:rPr>
          <w:rFonts w:asciiTheme="minorHAnsi" w:hAnsiTheme="minorHAnsi"/>
          <w:b/>
        </w:rPr>
        <w:tab/>
      </w:r>
      <w:r w:rsidRPr="0081504D">
        <w:rPr>
          <w:rFonts w:asciiTheme="minorHAnsi" w:hAnsiTheme="minorHAnsi"/>
          <w:b/>
        </w:rPr>
        <w:tab/>
      </w:r>
      <w:r w:rsidRPr="0081504D">
        <w:rPr>
          <w:rFonts w:asciiTheme="minorHAnsi" w:hAnsiTheme="minorHAnsi"/>
        </w:rPr>
        <w:t>118 Westgreen Drive</w:t>
      </w:r>
    </w:p>
    <w:p w14:paraId="18614AC1" w14:textId="546BA221" w:rsidR="007128AD" w:rsidRPr="0081504D" w:rsidRDefault="007128AD" w:rsidP="009D64C5">
      <w:pPr>
        <w:rPr>
          <w:rFonts w:asciiTheme="minorHAnsi" w:hAnsiTheme="minorHAnsi"/>
        </w:rPr>
      </w:pPr>
      <w:r w:rsidRPr="0081504D">
        <w:rPr>
          <w:rFonts w:asciiTheme="minorHAnsi" w:hAnsiTheme="minorHAnsi"/>
        </w:rPr>
        <w:tab/>
      </w:r>
      <w:r w:rsidRPr="0081504D">
        <w:rPr>
          <w:rFonts w:asciiTheme="minorHAnsi" w:hAnsiTheme="minorHAnsi"/>
        </w:rPr>
        <w:tab/>
      </w:r>
      <w:r w:rsidRPr="0081504D">
        <w:rPr>
          <w:rFonts w:asciiTheme="minorHAnsi" w:hAnsiTheme="minorHAnsi"/>
        </w:rPr>
        <w:tab/>
        <w:t>Chapel Hill, NC 27516</w:t>
      </w:r>
    </w:p>
    <w:p w14:paraId="57E3ACDE" w14:textId="0E67DCBA" w:rsidR="007128AD" w:rsidRPr="0081504D" w:rsidRDefault="007128AD" w:rsidP="009D64C5">
      <w:pPr>
        <w:rPr>
          <w:rFonts w:asciiTheme="minorHAnsi" w:hAnsiTheme="minorHAnsi"/>
        </w:rPr>
      </w:pPr>
      <w:r w:rsidRPr="0081504D">
        <w:rPr>
          <w:rFonts w:asciiTheme="minorHAnsi" w:hAnsiTheme="minorHAnsi"/>
        </w:rPr>
        <w:tab/>
      </w:r>
      <w:r w:rsidRPr="0081504D">
        <w:rPr>
          <w:rFonts w:asciiTheme="minorHAnsi" w:hAnsiTheme="minorHAnsi"/>
        </w:rPr>
        <w:tab/>
      </w:r>
      <w:r w:rsidRPr="0081504D">
        <w:rPr>
          <w:rFonts w:asciiTheme="minorHAnsi" w:hAnsiTheme="minorHAnsi"/>
        </w:rPr>
        <w:tab/>
        <w:t>+1 (410) 804-9247</w:t>
      </w:r>
    </w:p>
    <w:p w14:paraId="13B752D6" w14:textId="77777777" w:rsidR="00DD3D6F" w:rsidRPr="0081504D" w:rsidRDefault="00DD3D6F" w:rsidP="009D64C5">
      <w:pPr>
        <w:rPr>
          <w:rFonts w:asciiTheme="minorHAnsi" w:hAnsiTheme="minorHAnsi"/>
        </w:rPr>
      </w:pPr>
    </w:p>
    <w:p w14:paraId="5878C5DE" w14:textId="17192B20" w:rsidR="007128AD" w:rsidRPr="0081504D" w:rsidRDefault="007128AD" w:rsidP="009D64C5">
      <w:pPr>
        <w:rPr>
          <w:rFonts w:asciiTheme="minorHAnsi" w:hAnsiTheme="minorHAnsi"/>
        </w:rPr>
      </w:pPr>
      <w:r w:rsidRPr="0081504D">
        <w:rPr>
          <w:rFonts w:asciiTheme="minorHAnsi" w:hAnsiTheme="minorHAnsi"/>
          <w:b/>
        </w:rPr>
        <w:t>Education:</w:t>
      </w:r>
      <w:r w:rsidRPr="0081504D">
        <w:rPr>
          <w:rFonts w:asciiTheme="minorHAnsi" w:hAnsiTheme="minorHAnsi"/>
          <w:b/>
        </w:rPr>
        <w:tab/>
      </w:r>
      <w:r w:rsidRPr="0081504D">
        <w:rPr>
          <w:rFonts w:asciiTheme="minorHAnsi" w:hAnsiTheme="minorHAnsi"/>
          <w:b/>
        </w:rPr>
        <w:tab/>
        <w:t>Johns Hopkins Bloomberg School of Public Health</w:t>
      </w:r>
    </w:p>
    <w:p w14:paraId="3D44FB91" w14:textId="5FF9152D" w:rsidR="007128AD" w:rsidRPr="0081504D" w:rsidRDefault="007128AD" w:rsidP="009D64C5">
      <w:pPr>
        <w:ind w:left="1440" w:firstLine="720"/>
        <w:rPr>
          <w:rFonts w:asciiTheme="minorHAnsi" w:hAnsiTheme="minorHAnsi"/>
        </w:rPr>
      </w:pPr>
      <w:r w:rsidRPr="0081504D">
        <w:rPr>
          <w:rFonts w:asciiTheme="minorHAnsi" w:hAnsiTheme="minorHAnsi"/>
        </w:rPr>
        <w:t>Master of Public Health, MPH, 2007</w:t>
      </w:r>
    </w:p>
    <w:p w14:paraId="2D540536" w14:textId="1AA81547" w:rsidR="007128AD" w:rsidRPr="0081504D" w:rsidRDefault="007128AD" w:rsidP="009D64C5">
      <w:pPr>
        <w:rPr>
          <w:rFonts w:asciiTheme="minorHAnsi" w:hAnsiTheme="minorHAnsi"/>
          <w:b/>
        </w:rPr>
      </w:pPr>
      <w:r w:rsidRPr="0081504D">
        <w:rPr>
          <w:rFonts w:asciiTheme="minorHAnsi" w:hAnsiTheme="minorHAnsi"/>
          <w:b/>
        </w:rPr>
        <w:tab/>
      </w:r>
    </w:p>
    <w:p w14:paraId="0B58B592" w14:textId="5D863D7F" w:rsidR="007128AD" w:rsidRPr="0081504D" w:rsidRDefault="007128AD" w:rsidP="009D64C5">
      <w:pPr>
        <w:ind w:left="1440" w:firstLine="720"/>
        <w:rPr>
          <w:rFonts w:asciiTheme="minorHAnsi" w:hAnsiTheme="minorHAnsi"/>
          <w:b/>
        </w:rPr>
      </w:pPr>
      <w:r w:rsidRPr="0081504D">
        <w:rPr>
          <w:rFonts w:asciiTheme="minorHAnsi" w:hAnsiTheme="minorHAnsi"/>
          <w:b/>
        </w:rPr>
        <w:t>Johns Hopkins Carey School of Business</w:t>
      </w:r>
    </w:p>
    <w:p w14:paraId="570E91DF" w14:textId="158D31DE" w:rsidR="007128AD" w:rsidRPr="0081504D" w:rsidRDefault="007128AD" w:rsidP="009D64C5">
      <w:pPr>
        <w:ind w:left="1440" w:firstLine="720"/>
        <w:rPr>
          <w:rFonts w:asciiTheme="minorHAnsi" w:hAnsiTheme="minorHAnsi"/>
        </w:rPr>
      </w:pPr>
      <w:r w:rsidRPr="0081504D">
        <w:rPr>
          <w:rFonts w:asciiTheme="minorHAnsi" w:hAnsiTheme="minorHAnsi"/>
        </w:rPr>
        <w:t>Master of Business Administration, MBA, 2007</w:t>
      </w:r>
    </w:p>
    <w:p w14:paraId="788D8714" w14:textId="77777777" w:rsidR="004E2399" w:rsidRDefault="004E2399" w:rsidP="009D64C5">
      <w:pPr>
        <w:ind w:left="1440" w:firstLine="720"/>
        <w:rPr>
          <w:rFonts w:asciiTheme="minorHAnsi" w:hAnsiTheme="minorHAnsi"/>
        </w:rPr>
      </w:pPr>
    </w:p>
    <w:p w14:paraId="25112B46" w14:textId="24E770B0" w:rsidR="007128AD" w:rsidRPr="0081504D" w:rsidRDefault="007128AD" w:rsidP="009D64C5">
      <w:pPr>
        <w:ind w:left="1440" w:firstLine="720"/>
        <w:rPr>
          <w:rFonts w:asciiTheme="minorHAnsi" w:hAnsiTheme="minorHAnsi"/>
          <w:b/>
        </w:rPr>
      </w:pPr>
      <w:r w:rsidRPr="0081504D">
        <w:rPr>
          <w:rFonts w:asciiTheme="minorHAnsi" w:hAnsiTheme="minorHAnsi"/>
          <w:b/>
        </w:rPr>
        <w:t>Franklin &amp; Marshall College</w:t>
      </w:r>
    </w:p>
    <w:p w14:paraId="2EAF725A" w14:textId="1EDAA9BD" w:rsidR="007128AD" w:rsidRPr="0081504D" w:rsidRDefault="007128AD" w:rsidP="009D64C5">
      <w:pPr>
        <w:ind w:left="1440" w:firstLine="720"/>
        <w:rPr>
          <w:rFonts w:asciiTheme="minorHAnsi" w:hAnsiTheme="minorHAnsi"/>
        </w:rPr>
      </w:pPr>
      <w:r w:rsidRPr="0081504D">
        <w:rPr>
          <w:rFonts w:asciiTheme="minorHAnsi" w:hAnsiTheme="minorHAnsi"/>
        </w:rPr>
        <w:t xml:space="preserve">Bachelor of Arts in Sociology and </w:t>
      </w:r>
      <w:r w:rsidR="00703C4F" w:rsidRPr="003149AC">
        <w:rPr>
          <w:rFonts w:asciiTheme="minorHAnsi" w:hAnsiTheme="minorHAnsi"/>
        </w:rPr>
        <w:t xml:space="preserve">Psychology, </w:t>
      </w:r>
      <w:r w:rsidRPr="003149AC">
        <w:rPr>
          <w:rFonts w:asciiTheme="minorHAnsi" w:hAnsiTheme="minorHAnsi"/>
        </w:rPr>
        <w:t>Magna Cum Laude, 2001</w:t>
      </w:r>
    </w:p>
    <w:p w14:paraId="23A1CE03" w14:textId="19D1EBCD" w:rsidR="007128AD" w:rsidRPr="0081504D" w:rsidRDefault="007128AD" w:rsidP="009D64C5">
      <w:pPr>
        <w:ind w:left="2160"/>
        <w:rPr>
          <w:rFonts w:asciiTheme="minorHAnsi" w:hAnsiTheme="minorHAnsi"/>
        </w:rPr>
      </w:pPr>
      <w:r w:rsidRPr="0081504D">
        <w:rPr>
          <w:rFonts w:asciiTheme="minorHAnsi" w:hAnsiTheme="minorHAnsi"/>
        </w:rPr>
        <w:t xml:space="preserve">Honors Thesis: </w:t>
      </w:r>
      <w:r w:rsidR="00703C4F" w:rsidRPr="0081504D">
        <w:rPr>
          <w:rFonts w:asciiTheme="minorHAnsi" w:hAnsiTheme="minorHAnsi"/>
        </w:rPr>
        <w:t>The Effects of Visual and Proprioceptive Information on Manual Dexterity in Remote Sensing Environments</w:t>
      </w:r>
    </w:p>
    <w:p w14:paraId="254FC8BD" w14:textId="77777777" w:rsidR="00703C4F" w:rsidRPr="0081504D" w:rsidRDefault="00703C4F" w:rsidP="009D64C5">
      <w:pPr>
        <w:rPr>
          <w:rFonts w:asciiTheme="minorHAnsi" w:hAnsiTheme="minorHAnsi"/>
        </w:rPr>
      </w:pPr>
    </w:p>
    <w:p w14:paraId="65D56C8B" w14:textId="77777777" w:rsidR="00703C4F" w:rsidRPr="0081504D" w:rsidRDefault="00703C4F" w:rsidP="009D64C5">
      <w:pPr>
        <w:rPr>
          <w:rFonts w:asciiTheme="minorHAnsi" w:hAnsiTheme="minorHAnsi"/>
          <w:b/>
          <w:bCs/>
        </w:rPr>
      </w:pPr>
      <w:r w:rsidRPr="0081504D">
        <w:rPr>
          <w:rFonts w:asciiTheme="minorHAnsi" w:hAnsiTheme="minorHAnsi"/>
          <w:b/>
          <w:bCs/>
        </w:rPr>
        <w:t xml:space="preserve">Academic </w:t>
      </w:r>
    </w:p>
    <w:p w14:paraId="655C1E4A" w14:textId="66E8D4BA" w:rsidR="00703C4F" w:rsidRPr="0081504D" w:rsidRDefault="00703C4F" w:rsidP="009D64C5">
      <w:pPr>
        <w:rPr>
          <w:rFonts w:asciiTheme="minorHAnsi" w:hAnsiTheme="minorHAnsi"/>
          <w:b/>
        </w:rPr>
      </w:pPr>
      <w:r w:rsidRPr="0081504D">
        <w:rPr>
          <w:rFonts w:asciiTheme="minorHAnsi" w:hAnsiTheme="minorHAnsi"/>
          <w:b/>
          <w:bCs/>
        </w:rPr>
        <w:t>Appointments:</w:t>
      </w:r>
      <w:r w:rsidRPr="0081504D">
        <w:rPr>
          <w:rFonts w:asciiTheme="minorHAnsi" w:hAnsiTheme="minorHAnsi"/>
          <w:b/>
          <w:bCs/>
        </w:rPr>
        <w:tab/>
      </w:r>
      <w:r w:rsidRPr="0081504D">
        <w:rPr>
          <w:rFonts w:asciiTheme="minorHAnsi" w:hAnsiTheme="minorHAnsi"/>
        </w:rPr>
        <w:t>L</w:t>
      </w:r>
      <w:r w:rsidRPr="0081504D">
        <w:rPr>
          <w:rFonts w:asciiTheme="minorHAnsi" w:hAnsiTheme="minorHAnsi"/>
          <w:b/>
        </w:rPr>
        <w:t>ecturer, Health Policy and Management</w:t>
      </w:r>
    </w:p>
    <w:p w14:paraId="0D35D46A" w14:textId="77777777" w:rsidR="00703C4F" w:rsidRPr="0081504D" w:rsidRDefault="00703C4F" w:rsidP="009D64C5">
      <w:pPr>
        <w:ind w:left="1440" w:firstLine="720"/>
        <w:rPr>
          <w:rFonts w:asciiTheme="minorHAnsi" w:hAnsiTheme="minorHAnsi"/>
        </w:rPr>
      </w:pPr>
      <w:r w:rsidRPr="0081504D">
        <w:rPr>
          <w:rFonts w:asciiTheme="minorHAnsi" w:hAnsiTheme="minorHAnsi"/>
        </w:rPr>
        <w:t>Yale School of Public Health</w:t>
      </w:r>
      <w:r w:rsidRPr="0081504D">
        <w:rPr>
          <w:rFonts w:asciiTheme="minorHAnsi" w:hAnsiTheme="minorHAnsi"/>
        </w:rPr>
        <w:tab/>
      </w:r>
      <w:r w:rsidRPr="0081504D">
        <w:rPr>
          <w:rFonts w:asciiTheme="minorHAnsi" w:hAnsiTheme="minorHAnsi"/>
        </w:rPr>
        <w:tab/>
      </w:r>
      <w:r w:rsidRPr="0081504D">
        <w:rPr>
          <w:rFonts w:asciiTheme="minorHAnsi" w:hAnsiTheme="minorHAnsi"/>
        </w:rPr>
        <w:tab/>
      </w:r>
      <w:r w:rsidRPr="0081504D">
        <w:rPr>
          <w:rFonts w:asciiTheme="minorHAnsi" w:hAnsiTheme="minorHAnsi"/>
        </w:rPr>
        <w:tab/>
      </w:r>
    </w:p>
    <w:p w14:paraId="1DEE9879" w14:textId="6522AF1D" w:rsidR="00703C4F" w:rsidRPr="0081504D" w:rsidRDefault="00703C4F" w:rsidP="009D64C5">
      <w:pPr>
        <w:ind w:left="1440" w:firstLine="720"/>
        <w:rPr>
          <w:rFonts w:asciiTheme="minorHAnsi" w:hAnsiTheme="minorHAnsi"/>
        </w:rPr>
      </w:pPr>
      <w:r w:rsidRPr="0081504D">
        <w:rPr>
          <w:rFonts w:asciiTheme="minorHAnsi" w:hAnsiTheme="minorHAnsi"/>
        </w:rPr>
        <w:t>2011 - present</w:t>
      </w:r>
    </w:p>
    <w:p w14:paraId="00D4D1C5" w14:textId="42D5C4E0" w:rsidR="00703C4F" w:rsidRPr="0081504D" w:rsidRDefault="00703C4F" w:rsidP="009D64C5">
      <w:pPr>
        <w:rPr>
          <w:rFonts w:asciiTheme="minorHAnsi" w:hAnsiTheme="minorHAnsi"/>
        </w:rPr>
      </w:pPr>
    </w:p>
    <w:p w14:paraId="4838875C" w14:textId="6330E6C3" w:rsidR="00703C4F" w:rsidRPr="0081504D" w:rsidRDefault="00703C4F" w:rsidP="009D64C5">
      <w:pPr>
        <w:rPr>
          <w:rFonts w:asciiTheme="minorHAnsi" w:hAnsiTheme="minorHAnsi"/>
          <w:b/>
          <w:bCs/>
        </w:rPr>
      </w:pPr>
      <w:r w:rsidRPr="0081504D">
        <w:rPr>
          <w:rFonts w:asciiTheme="minorHAnsi" w:hAnsiTheme="minorHAnsi"/>
          <w:b/>
          <w:bCs/>
        </w:rPr>
        <w:t xml:space="preserve">Administrative </w:t>
      </w:r>
    </w:p>
    <w:p w14:paraId="175A018C" w14:textId="45186AB4" w:rsidR="00C02ECC" w:rsidRPr="0081504D" w:rsidRDefault="00703C4F" w:rsidP="00C02ECC">
      <w:pPr>
        <w:rPr>
          <w:rFonts w:asciiTheme="minorHAnsi" w:hAnsiTheme="minorHAnsi"/>
        </w:rPr>
      </w:pPr>
      <w:r w:rsidRPr="0081504D">
        <w:rPr>
          <w:rFonts w:asciiTheme="minorHAnsi" w:hAnsiTheme="minorHAnsi"/>
          <w:b/>
          <w:bCs/>
        </w:rPr>
        <w:t xml:space="preserve">Appointments:  </w:t>
      </w:r>
      <w:r w:rsidRPr="0081504D">
        <w:rPr>
          <w:rFonts w:asciiTheme="minorHAnsi" w:hAnsiTheme="minorHAnsi"/>
          <w:b/>
        </w:rPr>
        <w:tab/>
      </w:r>
      <w:r w:rsidR="00C02ECC">
        <w:rPr>
          <w:rFonts w:asciiTheme="minorHAnsi" w:hAnsiTheme="minorHAnsi"/>
          <w:b/>
        </w:rPr>
        <w:t>Director</w:t>
      </w:r>
      <w:r w:rsidR="00C02ECC" w:rsidRPr="0081504D">
        <w:rPr>
          <w:rFonts w:asciiTheme="minorHAnsi" w:hAnsiTheme="minorHAnsi"/>
          <w:b/>
        </w:rPr>
        <w:t xml:space="preserve">, Global Health Leadership </w:t>
      </w:r>
      <w:r w:rsidR="00C02ECC">
        <w:rPr>
          <w:rFonts w:asciiTheme="minorHAnsi" w:hAnsiTheme="minorHAnsi"/>
          <w:b/>
        </w:rPr>
        <w:t>Initiative</w:t>
      </w:r>
    </w:p>
    <w:p w14:paraId="40E93353" w14:textId="0C5973A6" w:rsidR="00C02ECC" w:rsidRPr="00C02ECC" w:rsidRDefault="00C02ECC" w:rsidP="00C02ECC">
      <w:pPr>
        <w:ind w:left="2160"/>
        <w:rPr>
          <w:rFonts w:asciiTheme="minorHAnsi" w:hAnsiTheme="minorHAnsi"/>
        </w:rPr>
      </w:pPr>
      <w:r w:rsidRPr="0081504D">
        <w:rPr>
          <w:rFonts w:asciiTheme="minorHAnsi" w:hAnsiTheme="minorHAnsi"/>
        </w:rPr>
        <w:t xml:space="preserve">Yale University, </w:t>
      </w:r>
      <w:r>
        <w:rPr>
          <w:rFonts w:asciiTheme="minorHAnsi" w:hAnsiTheme="minorHAnsi"/>
        </w:rPr>
        <w:t>January 2018</w:t>
      </w:r>
      <w:r w:rsidRPr="0081504D">
        <w:rPr>
          <w:rFonts w:asciiTheme="minorHAnsi" w:hAnsiTheme="minorHAnsi"/>
        </w:rPr>
        <w:t xml:space="preserve"> to </w:t>
      </w:r>
      <w:r>
        <w:rPr>
          <w:rFonts w:asciiTheme="minorHAnsi" w:hAnsiTheme="minorHAnsi"/>
        </w:rPr>
        <w:t xml:space="preserve">present. Providing scientific and strategic oversight for </w:t>
      </w:r>
      <w:r w:rsidRPr="0081504D">
        <w:rPr>
          <w:rFonts w:asciiTheme="minorHAnsi" w:hAnsiTheme="minorHAnsi"/>
        </w:rPr>
        <w:t>the development, implementation, and evaluation of education and research in management</w:t>
      </w:r>
      <w:r>
        <w:rPr>
          <w:rFonts w:asciiTheme="minorHAnsi" w:hAnsiTheme="minorHAnsi"/>
        </w:rPr>
        <w:t>, leadership, and organizational performance</w:t>
      </w:r>
      <w:r w:rsidRPr="0081504D">
        <w:rPr>
          <w:rFonts w:asciiTheme="minorHAnsi" w:hAnsiTheme="minorHAnsi"/>
        </w:rPr>
        <w:t xml:space="preserve"> across country settings.  </w:t>
      </w:r>
      <w:r>
        <w:rPr>
          <w:rFonts w:asciiTheme="minorHAnsi" w:hAnsiTheme="minorHAnsi"/>
        </w:rPr>
        <w:t xml:space="preserve">Supervising (direct and second-level) </w:t>
      </w:r>
      <w:r w:rsidRPr="00CA07B1">
        <w:rPr>
          <w:rFonts w:asciiTheme="minorHAnsi" w:hAnsiTheme="minorHAnsi"/>
        </w:rPr>
        <w:t xml:space="preserve">a team of 30 people across 3 countries.  </w:t>
      </w:r>
      <w:r>
        <w:rPr>
          <w:rFonts w:asciiTheme="minorHAnsi" w:hAnsiTheme="minorHAnsi"/>
        </w:rPr>
        <w:t>Directing a</w:t>
      </w:r>
      <w:r w:rsidRPr="00CA07B1">
        <w:rPr>
          <w:rFonts w:asciiTheme="minorHAnsi" w:hAnsiTheme="minorHAnsi"/>
        </w:rPr>
        <w:t xml:space="preserve"> $14m portfolio from diverse funding sources.</w:t>
      </w:r>
    </w:p>
    <w:p w14:paraId="647C807C" w14:textId="77777777" w:rsidR="00C02ECC" w:rsidRDefault="00C02ECC" w:rsidP="009D64C5">
      <w:pPr>
        <w:rPr>
          <w:rFonts w:asciiTheme="minorHAnsi" w:hAnsiTheme="minorHAnsi"/>
          <w:b/>
        </w:rPr>
      </w:pPr>
    </w:p>
    <w:p w14:paraId="6F45C50B" w14:textId="4D62DB1B" w:rsidR="00703C4F" w:rsidRPr="0081504D" w:rsidRDefault="00703C4F" w:rsidP="00C02ECC">
      <w:pPr>
        <w:ind w:left="1440" w:firstLine="720"/>
        <w:rPr>
          <w:rFonts w:asciiTheme="minorHAnsi" w:hAnsiTheme="minorHAnsi"/>
        </w:rPr>
      </w:pPr>
      <w:r w:rsidRPr="0081504D">
        <w:rPr>
          <w:rFonts w:asciiTheme="minorHAnsi" w:hAnsiTheme="minorHAnsi"/>
          <w:b/>
        </w:rPr>
        <w:t>Senior Technical Officer, Global Health Leadership Institute</w:t>
      </w:r>
    </w:p>
    <w:p w14:paraId="5DB54B74" w14:textId="48A86A77" w:rsidR="00703C4F" w:rsidRPr="0081504D" w:rsidRDefault="00703C4F" w:rsidP="009D64C5">
      <w:pPr>
        <w:ind w:left="2160"/>
        <w:rPr>
          <w:rFonts w:asciiTheme="minorHAnsi" w:hAnsiTheme="minorHAnsi"/>
        </w:rPr>
      </w:pPr>
      <w:r w:rsidRPr="0081504D">
        <w:rPr>
          <w:rFonts w:asciiTheme="minorHAnsi" w:hAnsiTheme="minorHAnsi"/>
        </w:rPr>
        <w:t xml:space="preserve">Yale University, September 2013 to </w:t>
      </w:r>
      <w:r w:rsidR="00C02ECC">
        <w:rPr>
          <w:rFonts w:asciiTheme="minorHAnsi" w:hAnsiTheme="minorHAnsi"/>
        </w:rPr>
        <w:t>January 2018.</w:t>
      </w:r>
      <w:r w:rsidR="00905912" w:rsidRPr="0081504D">
        <w:rPr>
          <w:rFonts w:asciiTheme="minorHAnsi" w:hAnsiTheme="minorHAnsi"/>
        </w:rPr>
        <w:t xml:space="preserve"> </w:t>
      </w:r>
      <w:r w:rsidR="00C02ECC">
        <w:rPr>
          <w:rFonts w:asciiTheme="minorHAnsi" w:hAnsiTheme="minorHAnsi"/>
        </w:rPr>
        <w:t>Led</w:t>
      </w:r>
      <w:r w:rsidRPr="0081504D">
        <w:rPr>
          <w:rFonts w:asciiTheme="minorHAnsi" w:hAnsiTheme="minorHAnsi"/>
        </w:rPr>
        <w:t xml:space="preserve"> the development, implementation, and evaluation of education and research in health manag</w:t>
      </w:r>
      <w:r w:rsidR="00C02ECC">
        <w:rPr>
          <w:rFonts w:asciiTheme="minorHAnsi" w:hAnsiTheme="minorHAnsi"/>
        </w:rPr>
        <w:t>ement across country settings, providing</w:t>
      </w:r>
      <w:r w:rsidRPr="0081504D">
        <w:rPr>
          <w:rFonts w:asciiTheme="minorHAnsi" w:hAnsiTheme="minorHAnsi"/>
        </w:rPr>
        <w:t xml:space="preserve"> technical expertise and</w:t>
      </w:r>
      <w:r w:rsidR="008645DD">
        <w:rPr>
          <w:rFonts w:asciiTheme="minorHAnsi" w:hAnsiTheme="minorHAnsi"/>
        </w:rPr>
        <w:t xml:space="preserve"> strategic guidance across the I</w:t>
      </w:r>
      <w:r w:rsidRPr="0081504D">
        <w:rPr>
          <w:rFonts w:asciiTheme="minorHAnsi" w:hAnsiTheme="minorHAnsi"/>
        </w:rPr>
        <w:t>nstitute’</w:t>
      </w:r>
      <w:r w:rsidR="008645DD">
        <w:rPr>
          <w:rFonts w:asciiTheme="minorHAnsi" w:hAnsiTheme="minorHAnsi"/>
        </w:rPr>
        <w:t>s</w:t>
      </w:r>
      <w:r w:rsidRPr="0081504D">
        <w:rPr>
          <w:rFonts w:asciiTheme="minorHAnsi" w:hAnsiTheme="minorHAnsi"/>
        </w:rPr>
        <w:t xml:space="preserve"> ful</w:t>
      </w:r>
      <w:r w:rsidR="00C02ECC">
        <w:rPr>
          <w:rFonts w:asciiTheme="minorHAnsi" w:hAnsiTheme="minorHAnsi"/>
        </w:rPr>
        <w:t>l portfolio of global programs.</w:t>
      </w:r>
    </w:p>
    <w:p w14:paraId="32FEA218" w14:textId="77777777" w:rsidR="00703C4F" w:rsidRPr="0081504D" w:rsidRDefault="00703C4F" w:rsidP="009D64C5">
      <w:pPr>
        <w:ind w:firstLine="360"/>
        <w:rPr>
          <w:rFonts w:asciiTheme="minorHAnsi" w:hAnsiTheme="minorHAnsi"/>
          <w:b/>
          <w:i/>
        </w:rPr>
      </w:pPr>
    </w:p>
    <w:p w14:paraId="788F7D03" w14:textId="63A97E7A" w:rsidR="00703C4F" w:rsidRPr="0081504D" w:rsidRDefault="00703C4F" w:rsidP="009D64C5">
      <w:pPr>
        <w:ind w:left="1440" w:firstLine="720"/>
        <w:rPr>
          <w:rFonts w:asciiTheme="minorHAnsi" w:hAnsiTheme="minorHAnsi"/>
        </w:rPr>
      </w:pPr>
      <w:r w:rsidRPr="0081504D">
        <w:rPr>
          <w:rFonts w:asciiTheme="minorHAnsi" w:hAnsiTheme="minorHAnsi"/>
          <w:b/>
        </w:rPr>
        <w:t>Director of Field Programs, Global Health Leadership Institute</w:t>
      </w:r>
    </w:p>
    <w:p w14:paraId="461EC0AA" w14:textId="4093894E" w:rsidR="00703C4F" w:rsidRPr="0081504D" w:rsidRDefault="00703C4F" w:rsidP="009D64C5">
      <w:pPr>
        <w:ind w:left="2160"/>
        <w:rPr>
          <w:rFonts w:asciiTheme="minorHAnsi" w:hAnsiTheme="minorHAnsi"/>
          <w:i/>
        </w:rPr>
      </w:pPr>
      <w:r w:rsidRPr="0081504D">
        <w:rPr>
          <w:rFonts w:asciiTheme="minorHAnsi" w:hAnsiTheme="minorHAnsi"/>
        </w:rPr>
        <w:t xml:space="preserve">Yale University, 2012 </w:t>
      </w:r>
      <w:r w:rsidR="00905912" w:rsidRPr="0081504D">
        <w:rPr>
          <w:rFonts w:asciiTheme="minorHAnsi" w:hAnsiTheme="minorHAnsi"/>
        </w:rPr>
        <w:t>to 2013.  Led</w:t>
      </w:r>
      <w:r w:rsidRPr="0081504D">
        <w:rPr>
          <w:rFonts w:asciiTheme="minorHAnsi" w:hAnsiTheme="minorHAnsi"/>
        </w:rPr>
        <w:t xml:space="preserve"> the development and management of the Institute’s </w:t>
      </w:r>
      <w:r w:rsidR="00905912" w:rsidRPr="0081504D">
        <w:rPr>
          <w:rFonts w:asciiTheme="minorHAnsi" w:hAnsiTheme="minorHAnsi"/>
        </w:rPr>
        <w:t>global</w:t>
      </w:r>
      <w:r w:rsidRPr="0081504D">
        <w:rPr>
          <w:rFonts w:asciiTheme="minorHAnsi" w:hAnsiTheme="minorHAnsi"/>
        </w:rPr>
        <w:t xml:space="preserve"> education, research, and applie</w:t>
      </w:r>
      <w:r w:rsidR="00905912" w:rsidRPr="0081504D">
        <w:rPr>
          <w:rFonts w:asciiTheme="minorHAnsi" w:hAnsiTheme="minorHAnsi"/>
        </w:rPr>
        <w:t xml:space="preserve">d quality improvement programs.  Developed </w:t>
      </w:r>
      <w:r w:rsidRPr="0081504D">
        <w:rPr>
          <w:rFonts w:asciiTheme="minorHAnsi" w:hAnsiTheme="minorHAnsi"/>
        </w:rPr>
        <w:t xml:space="preserve">relationships with key partners, </w:t>
      </w:r>
      <w:r w:rsidR="00905912" w:rsidRPr="0081504D">
        <w:rPr>
          <w:rFonts w:asciiTheme="minorHAnsi" w:hAnsiTheme="minorHAnsi"/>
        </w:rPr>
        <w:t xml:space="preserve">provided oversight of </w:t>
      </w:r>
      <w:r w:rsidRPr="0081504D">
        <w:rPr>
          <w:rFonts w:asciiTheme="minorHAnsi" w:hAnsiTheme="minorHAnsi"/>
        </w:rPr>
        <w:t>prop</w:t>
      </w:r>
      <w:r w:rsidR="00905912" w:rsidRPr="0081504D">
        <w:rPr>
          <w:rFonts w:asciiTheme="minorHAnsi" w:hAnsiTheme="minorHAnsi"/>
        </w:rPr>
        <w:t xml:space="preserve">osal and contracting processes.  Managed </w:t>
      </w:r>
      <w:r w:rsidRPr="0081504D">
        <w:rPr>
          <w:rFonts w:asciiTheme="minorHAnsi" w:hAnsiTheme="minorHAnsi"/>
        </w:rPr>
        <w:lastRenderedPageBreak/>
        <w:t>program finances and other resource</w:t>
      </w:r>
      <w:r w:rsidR="00905912" w:rsidRPr="0081504D">
        <w:rPr>
          <w:rFonts w:asciiTheme="minorHAnsi" w:hAnsiTheme="minorHAnsi"/>
        </w:rPr>
        <w:t xml:space="preserve">s.  Met program reporting requirements.  Managed </w:t>
      </w:r>
      <w:r w:rsidRPr="0081504D">
        <w:rPr>
          <w:rFonts w:asciiTheme="minorHAnsi" w:hAnsiTheme="minorHAnsi"/>
        </w:rPr>
        <w:t xml:space="preserve">program staff </w:t>
      </w:r>
      <w:r w:rsidR="00905912" w:rsidRPr="0081504D">
        <w:rPr>
          <w:rFonts w:asciiTheme="minorHAnsi" w:hAnsiTheme="minorHAnsi"/>
        </w:rPr>
        <w:t>on</w:t>
      </w:r>
      <w:r w:rsidRPr="0081504D">
        <w:rPr>
          <w:rFonts w:asciiTheme="minorHAnsi" w:hAnsiTheme="minorHAnsi"/>
        </w:rPr>
        <w:t xml:space="preserve"> projects in Ethiopia, Egypt, Rwanda, South Africa, Tanzania, the US and the UK.</w:t>
      </w:r>
    </w:p>
    <w:p w14:paraId="24D21A7E" w14:textId="77777777" w:rsidR="00703C4F" w:rsidRPr="0081504D" w:rsidRDefault="00703C4F" w:rsidP="009D64C5">
      <w:pPr>
        <w:rPr>
          <w:rFonts w:asciiTheme="minorHAnsi" w:hAnsiTheme="minorHAnsi"/>
          <w:b/>
          <w:i/>
        </w:rPr>
      </w:pPr>
    </w:p>
    <w:p w14:paraId="37E25C2A" w14:textId="29BE0FEF" w:rsidR="00905912" w:rsidRPr="0081504D" w:rsidRDefault="00703C4F" w:rsidP="009D64C5">
      <w:pPr>
        <w:ind w:left="2160"/>
        <w:rPr>
          <w:rFonts w:asciiTheme="minorHAnsi" w:hAnsiTheme="minorHAnsi"/>
          <w:b/>
          <w:i/>
        </w:rPr>
      </w:pPr>
      <w:r w:rsidRPr="0081504D">
        <w:rPr>
          <w:rFonts w:asciiTheme="minorHAnsi" w:hAnsiTheme="minorHAnsi"/>
          <w:b/>
        </w:rPr>
        <w:t>Director</w:t>
      </w:r>
      <w:r w:rsidR="00905912" w:rsidRPr="0081504D">
        <w:rPr>
          <w:rFonts w:asciiTheme="minorHAnsi" w:hAnsiTheme="minorHAnsi"/>
          <w:b/>
        </w:rPr>
        <w:t xml:space="preserve"> of </w:t>
      </w:r>
      <w:r w:rsidRPr="0081504D">
        <w:rPr>
          <w:rFonts w:asciiTheme="minorHAnsi" w:hAnsiTheme="minorHAnsi"/>
          <w:b/>
        </w:rPr>
        <w:t>Egypt Programs</w:t>
      </w:r>
      <w:r w:rsidR="00905912" w:rsidRPr="0081504D">
        <w:rPr>
          <w:rFonts w:asciiTheme="minorHAnsi" w:hAnsiTheme="minorHAnsi"/>
          <w:b/>
        </w:rPr>
        <w:t>, Global Health Leadership Institute</w:t>
      </w:r>
      <w:r w:rsidR="004E2399">
        <w:rPr>
          <w:rFonts w:asciiTheme="minorHAnsi" w:hAnsiTheme="minorHAnsi"/>
          <w:b/>
          <w:i/>
        </w:rPr>
        <w:tab/>
      </w:r>
      <w:r w:rsidR="004E2399">
        <w:rPr>
          <w:rFonts w:asciiTheme="minorHAnsi" w:hAnsiTheme="minorHAnsi"/>
          <w:b/>
          <w:i/>
        </w:rPr>
        <w:tab/>
      </w:r>
    </w:p>
    <w:p w14:paraId="14B2F2F2" w14:textId="01F6973F" w:rsidR="00703C4F" w:rsidRPr="0081504D" w:rsidRDefault="00905912" w:rsidP="009D64C5">
      <w:pPr>
        <w:ind w:left="2160"/>
        <w:rPr>
          <w:rFonts w:asciiTheme="minorHAnsi" w:hAnsiTheme="minorHAnsi"/>
          <w:b/>
          <w:i/>
        </w:rPr>
      </w:pPr>
      <w:r w:rsidRPr="0081504D">
        <w:rPr>
          <w:rFonts w:asciiTheme="minorHAnsi" w:hAnsiTheme="minorHAnsi"/>
        </w:rPr>
        <w:t xml:space="preserve">Yale University, 2009 to 2012.  </w:t>
      </w:r>
      <w:r w:rsidR="00703C4F" w:rsidRPr="0081504D">
        <w:rPr>
          <w:rFonts w:asciiTheme="minorHAnsi" w:hAnsiTheme="minorHAnsi"/>
        </w:rPr>
        <w:t>Led the development, implementation and evaluation of a strategic plan for “Achieving Excellence in Health and Health Care in Egypt,” with a focus on hospital management and clinical quality for cardiovascular disease.</w:t>
      </w:r>
    </w:p>
    <w:p w14:paraId="2861EFC9" w14:textId="77777777" w:rsidR="00905912" w:rsidRPr="0081504D" w:rsidRDefault="00905912" w:rsidP="009D64C5">
      <w:pPr>
        <w:rPr>
          <w:rFonts w:asciiTheme="minorHAnsi" w:hAnsiTheme="minorHAnsi"/>
        </w:rPr>
      </w:pPr>
    </w:p>
    <w:p w14:paraId="082D3732" w14:textId="10C318E1" w:rsidR="00905912" w:rsidRPr="0081504D" w:rsidRDefault="00905912" w:rsidP="009D64C5">
      <w:pPr>
        <w:ind w:left="2160" w:hanging="2160"/>
        <w:rPr>
          <w:rFonts w:asciiTheme="minorHAnsi" w:hAnsiTheme="minorHAnsi"/>
        </w:rPr>
      </w:pPr>
      <w:r w:rsidRPr="0081504D">
        <w:rPr>
          <w:rFonts w:asciiTheme="minorHAnsi" w:hAnsiTheme="minorHAnsi"/>
          <w:b/>
          <w:bCs/>
        </w:rPr>
        <w:t xml:space="preserve">Research:  </w:t>
      </w:r>
      <w:r w:rsidRPr="0081504D">
        <w:rPr>
          <w:rFonts w:asciiTheme="minorHAnsi" w:hAnsiTheme="minorHAnsi"/>
        </w:rPr>
        <w:tab/>
      </w:r>
      <w:r w:rsidRPr="0081504D">
        <w:rPr>
          <w:rFonts w:asciiTheme="minorHAnsi" w:hAnsiTheme="minorHAnsi"/>
          <w:b/>
        </w:rPr>
        <w:t>Principal Investigator</w:t>
      </w:r>
      <w:r w:rsidRPr="0081504D">
        <w:rPr>
          <w:rFonts w:asciiTheme="minorHAnsi" w:hAnsiTheme="minorHAnsi"/>
        </w:rPr>
        <w:t>, Bill &amp; Melinda Gates Foundation, Building and Sustaining Performance Management Capacity in Uttar Pradesh and Bihar, India, 2015-2016.</w:t>
      </w:r>
    </w:p>
    <w:p w14:paraId="13FA9F6F" w14:textId="77777777" w:rsidR="00905912" w:rsidRPr="0081504D" w:rsidRDefault="00905912" w:rsidP="009D64C5">
      <w:pPr>
        <w:ind w:left="2160" w:hanging="2160"/>
        <w:rPr>
          <w:rFonts w:asciiTheme="minorHAnsi" w:hAnsiTheme="minorHAnsi"/>
        </w:rPr>
      </w:pPr>
    </w:p>
    <w:p w14:paraId="49AB2B24" w14:textId="15293A6B" w:rsidR="00905912" w:rsidRDefault="00905912" w:rsidP="009D64C5">
      <w:pPr>
        <w:ind w:left="2160"/>
        <w:rPr>
          <w:rFonts w:asciiTheme="minorHAnsi" w:hAnsiTheme="minorHAnsi"/>
        </w:rPr>
      </w:pPr>
      <w:r w:rsidRPr="0081504D">
        <w:rPr>
          <w:rFonts w:asciiTheme="minorHAnsi" w:hAnsiTheme="minorHAnsi"/>
          <w:b/>
        </w:rPr>
        <w:t>Principal Investigator</w:t>
      </w:r>
      <w:r w:rsidRPr="0081504D">
        <w:rPr>
          <w:rFonts w:asciiTheme="minorHAnsi" w:hAnsiTheme="minorHAnsi"/>
        </w:rPr>
        <w:t>, United States Agency for International Development (USAID), Sub from the Global Environment &amp; Technology Foundation, Last Mile Partnership: Building Capacity to Save Lives, 2016-2020.</w:t>
      </w:r>
    </w:p>
    <w:p w14:paraId="0DA4474F" w14:textId="77777777" w:rsidR="00C128A7" w:rsidRDefault="00C128A7" w:rsidP="009D64C5">
      <w:pPr>
        <w:ind w:left="2160"/>
        <w:rPr>
          <w:rFonts w:asciiTheme="minorHAnsi" w:hAnsiTheme="minorHAnsi"/>
        </w:rPr>
      </w:pPr>
    </w:p>
    <w:p w14:paraId="725068CE" w14:textId="3BD47A7F" w:rsidR="00C128A7" w:rsidRDefault="00C128A7" w:rsidP="00C128A7">
      <w:pPr>
        <w:tabs>
          <w:tab w:val="left" w:pos="-720"/>
        </w:tabs>
        <w:suppressAutoHyphens/>
        <w:ind w:left="2160"/>
        <w:rPr>
          <w:rFonts w:asciiTheme="minorHAnsi" w:hAnsiTheme="minorHAnsi"/>
          <w:spacing w:val="-3"/>
        </w:rPr>
      </w:pPr>
      <w:r w:rsidRPr="001C1362">
        <w:rPr>
          <w:rFonts w:asciiTheme="minorHAnsi" w:hAnsiTheme="minorHAnsi"/>
          <w:b/>
          <w:spacing w:val="-3"/>
        </w:rPr>
        <w:t>Principal Investigator,</w:t>
      </w:r>
      <w:r w:rsidRPr="001C1362">
        <w:rPr>
          <w:rFonts w:asciiTheme="minorHAnsi" w:hAnsiTheme="minorHAnsi"/>
          <w:spacing w:val="-3"/>
        </w:rPr>
        <w:t xml:space="preserve"> Bill &amp; Melinda Gates Foundation, </w:t>
      </w:r>
      <w:r>
        <w:rPr>
          <w:rFonts w:asciiTheme="minorHAnsi" w:hAnsiTheme="minorHAnsi"/>
          <w:spacing w:val="-3"/>
        </w:rPr>
        <w:t>Primary Healthcare Transformatio</w:t>
      </w:r>
      <w:r w:rsidR="00431888">
        <w:rPr>
          <w:rFonts w:asciiTheme="minorHAnsi" w:hAnsiTheme="minorHAnsi"/>
          <w:spacing w:val="-3"/>
        </w:rPr>
        <w:t>n Initiative (PTI), 2017-2019</w:t>
      </w:r>
      <w:r w:rsidRPr="001C1362">
        <w:rPr>
          <w:rFonts w:asciiTheme="minorHAnsi" w:hAnsiTheme="minorHAnsi"/>
          <w:spacing w:val="-3"/>
        </w:rPr>
        <w:t>.</w:t>
      </w:r>
    </w:p>
    <w:p w14:paraId="00F785F1" w14:textId="77777777" w:rsidR="00431888" w:rsidRDefault="00431888" w:rsidP="00C128A7">
      <w:pPr>
        <w:tabs>
          <w:tab w:val="left" w:pos="-720"/>
        </w:tabs>
        <w:suppressAutoHyphens/>
        <w:ind w:left="2160"/>
        <w:rPr>
          <w:rFonts w:asciiTheme="minorHAnsi" w:hAnsiTheme="minorHAnsi"/>
          <w:spacing w:val="-3"/>
        </w:rPr>
      </w:pPr>
    </w:p>
    <w:p w14:paraId="32DA0DB9" w14:textId="411BAF52" w:rsidR="00431888" w:rsidRPr="00C128A7" w:rsidRDefault="00431888" w:rsidP="00431888">
      <w:pPr>
        <w:tabs>
          <w:tab w:val="left" w:pos="-720"/>
        </w:tabs>
        <w:suppressAutoHyphens/>
        <w:ind w:left="2160"/>
        <w:rPr>
          <w:rFonts w:asciiTheme="minorHAnsi" w:hAnsiTheme="minorHAnsi"/>
          <w:spacing w:val="-3"/>
        </w:rPr>
      </w:pPr>
      <w:r w:rsidRPr="001C1362">
        <w:rPr>
          <w:rFonts w:asciiTheme="minorHAnsi" w:hAnsiTheme="minorHAnsi"/>
          <w:b/>
          <w:spacing w:val="-3"/>
        </w:rPr>
        <w:t>Principal Investigator,</w:t>
      </w:r>
      <w:r w:rsidRPr="001C1362">
        <w:rPr>
          <w:rFonts w:asciiTheme="minorHAnsi" w:hAnsiTheme="minorHAnsi"/>
          <w:spacing w:val="-3"/>
        </w:rPr>
        <w:t xml:space="preserve"> </w:t>
      </w:r>
      <w:r>
        <w:rPr>
          <w:rFonts w:asciiTheme="minorHAnsi" w:hAnsiTheme="minorHAnsi"/>
          <w:spacing w:val="-3"/>
        </w:rPr>
        <w:t>Gavi the Vaccine Alliance</w:t>
      </w:r>
      <w:r w:rsidRPr="001C1362">
        <w:rPr>
          <w:rFonts w:asciiTheme="minorHAnsi" w:hAnsiTheme="minorHAnsi"/>
          <w:spacing w:val="-3"/>
        </w:rPr>
        <w:t xml:space="preserve">, </w:t>
      </w:r>
      <w:r w:rsidRPr="00431888">
        <w:rPr>
          <w:rFonts w:asciiTheme="minorHAnsi" w:hAnsiTheme="minorHAnsi"/>
          <w:spacing w:val="-3"/>
        </w:rPr>
        <w:t>Expanded Program on Immunization</w:t>
      </w:r>
      <w:r>
        <w:rPr>
          <w:rFonts w:asciiTheme="minorHAnsi" w:hAnsiTheme="minorHAnsi"/>
          <w:spacing w:val="-3"/>
        </w:rPr>
        <w:t xml:space="preserve"> Leadership and Management Programme (EPI LAMP), 2017</w:t>
      </w:r>
      <w:r w:rsidRPr="001C1362">
        <w:rPr>
          <w:rFonts w:asciiTheme="minorHAnsi" w:hAnsiTheme="minorHAnsi"/>
          <w:spacing w:val="-3"/>
        </w:rPr>
        <w:t>.</w:t>
      </w:r>
    </w:p>
    <w:p w14:paraId="5417C5BB" w14:textId="77777777" w:rsidR="007128AD" w:rsidRPr="0081504D" w:rsidRDefault="007128AD" w:rsidP="009D64C5">
      <w:pPr>
        <w:rPr>
          <w:rFonts w:asciiTheme="minorHAnsi" w:hAnsiTheme="minorHAnsi"/>
        </w:rPr>
      </w:pPr>
    </w:p>
    <w:p w14:paraId="5794D331" w14:textId="4806F366" w:rsidR="007C4BC0" w:rsidRPr="0081504D" w:rsidRDefault="007C4BC0" w:rsidP="009D64C5">
      <w:pPr>
        <w:rPr>
          <w:rFonts w:asciiTheme="minorHAnsi" w:hAnsiTheme="minorHAnsi"/>
          <w:b/>
        </w:rPr>
      </w:pPr>
      <w:r w:rsidRPr="0081504D">
        <w:rPr>
          <w:rFonts w:asciiTheme="minorHAnsi" w:hAnsiTheme="minorHAnsi"/>
          <w:b/>
          <w:bCs/>
        </w:rPr>
        <w:t>Administration:</w:t>
      </w:r>
      <w:r w:rsidRPr="0081504D">
        <w:rPr>
          <w:rFonts w:asciiTheme="minorHAnsi" w:hAnsiTheme="minorHAnsi"/>
          <w:b/>
        </w:rPr>
        <w:tab/>
        <w:t xml:space="preserve">Administrative Fellow </w:t>
      </w:r>
    </w:p>
    <w:p w14:paraId="2EC599B4" w14:textId="574124A5" w:rsidR="007E7E7B" w:rsidRPr="0081504D" w:rsidRDefault="007E7E7B" w:rsidP="009D64C5">
      <w:pPr>
        <w:ind w:left="1440" w:firstLine="720"/>
        <w:rPr>
          <w:rFonts w:asciiTheme="minorHAnsi" w:hAnsiTheme="minorHAnsi"/>
        </w:rPr>
      </w:pPr>
      <w:r w:rsidRPr="0081504D">
        <w:rPr>
          <w:rFonts w:asciiTheme="minorHAnsi" w:hAnsiTheme="minorHAnsi"/>
        </w:rPr>
        <w:t>J</w:t>
      </w:r>
      <w:r w:rsidR="007C4BC0" w:rsidRPr="0081504D">
        <w:rPr>
          <w:rFonts w:asciiTheme="minorHAnsi" w:hAnsiTheme="minorHAnsi"/>
        </w:rPr>
        <w:t>ohns Hopkins Medicine, 2007-2009</w:t>
      </w:r>
    </w:p>
    <w:p w14:paraId="1211F4B6" w14:textId="294DAF67" w:rsidR="00EA7D3E" w:rsidRPr="0081504D" w:rsidRDefault="00002338" w:rsidP="009D64C5">
      <w:pPr>
        <w:ind w:left="2160"/>
        <w:rPr>
          <w:rFonts w:asciiTheme="minorHAnsi" w:hAnsiTheme="minorHAnsi"/>
          <w:b/>
          <w:i/>
        </w:rPr>
      </w:pPr>
      <w:r w:rsidRPr="0081504D">
        <w:rPr>
          <w:rFonts w:asciiTheme="minorHAnsi" w:hAnsiTheme="minorHAnsi"/>
        </w:rPr>
        <w:t>Completed</w:t>
      </w:r>
      <w:r w:rsidR="0003399A" w:rsidRPr="0081504D">
        <w:rPr>
          <w:rFonts w:asciiTheme="minorHAnsi" w:hAnsiTheme="minorHAnsi"/>
        </w:rPr>
        <w:t xml:space="preserve"> a two-year </w:t>
      </w:r>
      <w:r w:rsidR="003D1469" w:rsidRPr="0081504D">
        <w:rPr>
          <w:rFonts w:asciiTheme="minorHAnsi" w:hAnsiTheme="minorHAnsi"/>
        </w:rPr>
        <w:t xml:space="preserve">post-graduate fellowship </w:t>
      </w:r>
      <w:r w:rsidR="0003399A" w:rsidRPr="0081504D">
        <w:rPr>
          <w:rFonts w:asciiTheme="minorHAnsi" w:hAnsiTheme="minorHAnsi"/>
        </w:rPr>
        <w:t xml:space="preserve">in health systems management.  </w:t>
      </w:r>
      <w:r w:rsidRPr="0081504D">
        <w:rPr>
          <w:rFonts w:asciiTheme="minorHAnsi" w:hAnsiTheme="minorHAnsi"/>
        </w:rPr>
        <w:t>R</w:t>
      </w:r>
      <w:r w:rsidR="007E2C63" w:rsidRPr="0081504D">
        <w:rPr>
          <w:rFonts w:asciiTheme="minorHAnsi" w:hAnsiTheme="minorHAnsi"/>
        </w:rPr>
        <w:t>otations in</w:t>
      </w:r>
      <w:r w:rsidRPr="0081504D">
        <w:rPr>
          <w:rFonts w:asciiTheme="minorHAnsi" w:hAnsiTheme="minorHAnsi"/>
        </w:rPr>
        <w:t>cluded</w:t>
      </w:r>
      <w:r w:rsidR="007E2C63" w:rsidRPr="0081504D">
        <w:rPr>
          <w:rFonts w:asciiTheme="minorHAnsi" w:hAnsiTheme="minorHAnsi"/>
        </w:rPr>
        <w:t xml:space="preserve"> Pediatrics, Radiology, </w:t>
      </w:r>
      <w:r w:rsidR="00CA6CE0" w:rsidRPr="0081504D">
        <w:rPr>
          <w:rFonts w:asciiTheme="minorHAnsi" w:hAnsiTheme="minorHAnsi"/>
        </w:rPr>
        <w:t xml:space="preserve">Finance, Ambulatory Operations, </w:t>
      </w:r>
      <w:r w:rsidR="00EA7D3E" w:rsidRPr="0081504D">
        <w:rPr>
          <w:rFonts w:asciiTheme="minorHAnsi" w:hAnsiTheme="minorHAnsi"/>
        </w:rPr>
        <w:t xml:space="preserve">Community Hospital Operations, </w:t>
      </w:r>
      <w:r w:rsidR="00CA6CE0" w:rsidRPr="0081504D">
        <w:rPr>
          <w:rFonts w:asciiTheme="minorHAnsi" w:hAnsiTheme="minorHAnsi"/>
        </w:rPr>
        <w:t xml:space="preserve">Marketing and Communications, </w:t>
      </w:r>
      <w:r w:rsidR="007E2C63" w:rsidRPr="0081504D">
        <w:rPr>
          <w:rFonts w:asciiTheme="minorHAnsi" w:hAnsiTheme="minorHAnsi"/>
        </w:rPr>
        <w:t xml:space="preserve">Human Resources, Emergency Nursing, Perioperative Services, Patient Safety and Medical Affairs, Information Technology, and General Services.  </w:t>
      </w:r>
    </w:p>
    <w:p w14:paraId="65FC51AB" w14:textId="77777777" w:rsidR="007C4BC0" w:rsidRPr="0081504D" w:rsidRDefault="007C4BC0" w:rsidP="009D64C5">
      <w:pPr>
        <w:rPr>
          <w:rFonts w:asciiTheme="minorHAnsi" w:hAnsiTheme="minorHAnsi"/>
          <w:b/>
          <w:i/>
        </w:rPr>
      </w:pPr>
    </w:p>
    <w:p w14:paraId="6E10A700" w14:textId="3B3E7431" w:rsidR="0088349D" w:rsidRPr="0081504D" w:rsidRDefault="007C4BC0" w:rsidP="009D64C5">
      <w:pPr>
        <w:ind w:left="1440" w:firstLine="720"/>
        <w:rPr>
          <w:rFonts w:asciiTheme="minorHAnsi" w:hAnsiTheme="minorHAnsi"/>
          <w:b/>
        </w:rPr>
      </w:pPr>
      <w:r w:rsidRPr="0081504D">
        <w:rPr>
          <w:rFonts w:asciiTheme="minorHAnsi" w:hAnsiTheme="minorHAnsi"/>
          <w:b/>
        </w:rPr>
        <w:t>Program Manager, Liberia Health Management Delivery Program</w:t>
      </w:r>
    </w:p>
    <w:p w14:paraId="5510B917" w14:textId="5775CE3E" w:rsidR="007E7E7B" w:rsidRPr="0081504D" w:rsidRDefault="007C4BC0" w:rsidP="009D64C5">
      <w:pPr>
        <w:ind w:left="1440" w:firstLine="720"/>
        <w:rPr>
          <w:rFonts w:asciiTheme="minorHAnsi" w:hAnsiTheme="minorHAnsi"/>
          <w:i/>
        </w:rPr>
      </w:pPr>
      <w:r w:rsidRPr="0081504D">
        <w:rPr>
          <w:rFonts w:asciiTheme="minorHAnsi" w:hAnsiTheme="minorHAnsi"/>
        </w:rPr>
        <w:t>Yale School of Public Health, 2007</w:t>
      </w:r>
      <w:r w:rsidR="002A7F73">
        <w:rPr>
          <w:rFonts w:asciiTheme="minorHAnsi" w:hAnsiTheme="minorHAnsi"/>
        </w:rPr>
        <w:tab/>
      </w:r>
      <w:r w:rsidR="002A7F73">
        <w:rPr>
          <w:rFonts w:asciiTheme="minorHAnsi" w:hAnsiTheme="minorHAnsi"/>
        </w:rPr>
        <w:tab/>
      </w:r>
      <w:r w:rsidR="002A7F73">
        <w:rPr>
          <w:rFonts w:asciiTheme="minorHAnsi" w:hAnsiTheme="minorHAnsi"/>
        </w:rPr>
        <w:tab/>
      </w:r>
      <w:r w:rsidR="002A7F73">
        <w:rPr>
          <w:rFonts w:asciiTheme="minorHAnsi" w:hAnsiTheme="minorHAnsi"/>
        </w:rPr>
        <w:tab/>
      </w:r>
      <w:r w:rsidR="002A7F73">
        <w:rPr>
          <w:rFonts w:asciiTheme="minorHAnsi" w:hAnsiTheme="minorHAnsi"/>
        </w:rPr>
        <w:tab/>
      </w:r>
      <w:r w:rsidR="002A7F73">
        <w:rPr>
          <w:rFonts w:asciiTheme="minorHAnsi" w:hAnsiTheme="minorHAnsi"/>
        </w:rPr>
        <w:tab/>
      </w:r>
    </w:p>
    <w:p w14:paraId="7D9980F7" w14:textId="52E18D8D" w:rsidR="00E3483F" w:rsidRPr="0081504D" w:rsidRDefault="00E3483F" w:rsidP="009D64C5">
      <w:pPr>
        <w:ind w:left="2160"/>
        <w:rPr>
          <w:rFonts w:asciiTheme="minorHAnsi" w:hAnsiTheme="minorHAnsi"/>
        </w:rPr>
      </w:pPr>
      <w:r w:rsidRPr="0081504D">
        <w:rPr>
          <w:rFonts w:asciiTheme="minorHAnsi" w:hAnsiTheme="minorHAnsi"/>
        </w:rPr>
        <w:t>Developed and coordinated the Liberia Health Management Delivery Program, a partnership between the Clinton Foundation, the Ministry of Health and Social Wel</w:t>
      </w:r>
      <w:r w:rsidR="00EA0361" w:rsidRPr="0081504D">
        <w:rPr>
          <w:rFonts w:asciiTheme="minorHAnsi" w:hAnsiTheme="minorHAnsi"/>
        </w:rPr>
        <w:t xml:space="preserve">fare, and Yale University, </w:t>
      </w:r>
      <w:r w:rsidR="007E2C63" w:rsidRPr="0081504D">
        <w:rPr>
          <w:rFonts w:asciiTheme="minorHAnsi" w:hAnsiTheme="minorHAnsi"/>
        </w:rPr>
        <w:t>training over 70</w:t>
      </w:r>
      <w:r w:rsidRPr="0081504D">
        <w:rPr>
          <w:rFonts w:asciiTheme="minorHAnsi" w:hAnsiTheme="minorHAnsi"/>
        </w:rPr>
        <w:t xml:space="preserve"> </w:t>
      </w:r>
      <w:r w:rsidR="00EA0361" w:rsidRPr="0081504D">
        <w:rPr>
          <w:rFonts w:asciiTheme="minorHAnsi" w:hAnsiTheme="minorHAnsi"/>
        </w:rPr>
        <w:t>County Health Team members</w:t>
      </w:r>
      <w:r w:rsidRPr="0081504D">
        <w:rPr>
          <w:rFonts w:asciiTheme="minorHAnsi" w:hAnsiTheme="minorHAnsi"/>
        </w:rPr>
        <w:t>.</w:t>
      </w:r>
    </w:p>
    <w:p w14:paraId="4C9CD59F" w14:textId="77777777" w:rsidR="007C4BC0" w:rsidRPr="0081504D" w:rsidRDefault="007C4BC0" w:rsidP="009D64C5">
      <w:pPr>
        <w:rPr>
          <w:rFonts w:asciiTheme="minorHAnsi" w:hAnsiTheme="minorHAnsi"/>
          <w:b/>
          <w:i/>
        </w:rPr>
      </w:pPr>
    </w:p>
    <w:p w14:paraId="04F58D3A" w14:textId="0EBEE67C" w:rsidR="009B41EE" w:rsidRPr="0081504D" w:rsidRDefault="007C4BC0" w:rsidP="009D64C5">
      <w:pPr>
        <w:ind w:left="1440" w:firstLine="720"/>
        <w:rPr>
          <w:rFonts w:asciiTheme="minorHAnsi" w:hAnsiTheme="minorHAnsi"/>
          <w:b/>
        </w:rPr>
      </w:pPr>
      <w:r w:rsidRPr="0081504D">
        <w:rPr>
          <w:rFonts w:asciiTheme="minorHAnsi" w:hAnsiTheme="minorHAnsi"/>
          <w:b/>
        </w:rPr>
        <w:t>Consultant, Resource Development and External Relations</w:t>
      </w:r>
    </w:p>
    <w:p w14:paraId="016FC0D8" w14:textId="42057AE3" w:rsidR="009C203B" w:rsidRPr="0081504D" w:rsidRDefault="009C203B" w:rsidP="009D64C5">
      <w:pPr>
        <w:ind w:left="1440" w:firstLine="720"/>
        <w:rPr>
          <w:rFonts w:asciiTheme="minorHAnsi" w:hAnsiTheme="minorHAnsi"/>
          <w:b/>
          <w:i/>
        </w:rPr>
      </w:pPr>
      <w:r w:rsidRPr="0081504D">
        <w:rPr>
          <w:rFonts w:asciiTheme="minorHAnsi" w:hAnsiTheme="minorHAnsi"/>
        </w:rPr>
        <w:t>Family Health International</w:t>
      </w:r>
      <w:r w:rsidR="007C4BC0" w:rsidRPr="0081504D">
        <w:rPr>
          <w:rFonts w:asciiTheme="minorHAnsi" w:hAnsiTheme="minorHAnsi"/>
        </w:rPr>
        <w:t>, 2006-2007</w:t>
      </w:r>
      <w:r w:rsidR="002A7F73">
        <w:rPr>
          <w:rFonts w:asciiTheme="minorHAnsi" w:hAnsiTheme="minorHAnsi"/>
          <w:b/>
        </w:rPr>
        <w:tab/>
      </w:r>
      <w:r w:rsidR="002A7F73">
        <w:rPr>
          <w:rFonts w:asciiTheme="minorHAnsi" w:hAnsiTheme="minorHAnsi"/>
          <w:b/>
        </w:rPr>
        <w:tab/>
      </w:r>
      <w:r w:rsidR="002A7F73">
        <w:rPr>
          <w:rFonts w:asciiTheme="minorHAnsi" w:hAnsiTheme="minorHAnsi"/>
          <w:b/>
        </w:rPr>
        <w:tab/>
      </w:r>
      <w:r w:rsidR="002A7F73">
        <w:rPr>
          <w:rFonts w:asciiTheme="minorHAnsi" w:hAnsiTheme="minorHAnsi"/>
          <w:b/>
        </w:rPr>
        <w:tab/>
      </w:r>
      <w:r w:rsidR="002A7F73">
        <w:rPr>
          <w:rFonts w:asciiTheme="minorHAnsi" w:hAnsiTheme="minorHAnsi"/>
          <w:b/>
        </w:rPr>
        <w:tab/>
      </w:r>
    </w:p>
    <w:p w14:paraId="0B6ECFC8" w14:textId="7A070E66" w:rsidR="009C203B" w:rsidRPr="0081504D" w:rsidRDefault="00CF3952" w:rsidP="009D64C5">
      <w:pPr>
        <w:ind w:left="2160"/>
        <w:rPr>
          <w:rFonts w:asciiTheme="minorHAnsi" w:hAnsiTheme="minorHAnsi"/>
        </w:rPr>
      </w:pPr>
      <w:r w:rsidRPr="0081504D">
        <w:rPr>
          <w:rFonts w:asciiTheme="minorHAnsi" w:hAnsiTheme="minorHAnsi"/>
        </w:rPr>
        <w:lastRenderedPageBreak/>
        <w:t>Conducted a situational assessment and developed a strategic plan to better leverage private sector partnerships</w:t>
      </w:r>
      <w:r w:rsidR="00EA0361" w:rsidRPr="0081504D">
        <w:rPr>
          <w:rFonts w:asciiTheme="minorHAnsi" w:hAnsiTheme="minorHAnsi"/>
        </w:rPr>
        <w:t xml:space="preserve"> for global health programming; I</w:t>
      </w:r>
      <w:r w:rsidR="00AD72C1" w:rsidRPr="0081504D">
        <w:rPr>
          <w:rFonts w:asciiTheme="minorHAnsi" w:hAnsiTheme="minorHAnsi"/>
        </w:rPr>
        <w:t>dentified</w:t>
      </w:r>
      <w:r w:rsidR="00970DDF" w:rsidRPr="0081504D">
        <w:rPr>
          <w:rFonts w:asciiTheme="minorHAnsi" w:hAnsiTheme="minorHAnsi"/>
        </w:rPr>
        <w:t xml:space="preserve"> firm-wide opportunit</w:t>
      </w:r>
      <w:r w:rsidR="00EA0361" w:rsidRPr="0081504D">
        <w:rPr>
          <w:rFonts w:asciiTheme="minorHAnsi" w:hAnsiTheme="minorHAnsi"/>
        </w:rPr>
        <w:t xml:space="preserve">ies to improve market position through </w:t>
      </w:r>
      <w:r w:rsidR="009C203B" w:rsidRPr="0081504D">
        <w:rPr>
          <w:rFonts w:asciiTheme="minorHAnsi" w:hAnsiTheme="minorHAnsi"/>
        </w:rPr>
        <w:t xml:space="preserve">competitor-specific and industry-wide pricing </w:t>
      </w:r>
      <w:r w:rsidR="00EA0361" w:rsidRPr="0081504D">
        <w:rPr>
          <w:rFonts w:asciiTheme="minorHAnsi" w:hAnsiTheme="minorHAnsi"/>
        </w:rPr>
        <w:t>analyses</w:t>
      </w:r>
      <w:r w:rsidR="009B41EE" w:rsidRPr="0081504D">
        <w:rPr>
          <w:rFonts w:asciiTheme="minorHAnsi" w:hAnsiTheme="minorHAnsi"/>
        </w:rPr>
        <w:t xml:space="preserve"> with a focus on indirect c</w:t>
      </w:r>
      <w:r w:rsidR="007E2C63" w:rsidRPr="0081504D">
        <w:rPr>
          <w:rFonts w:asciiTheme="minorHAnsi" w:hAnsiTheme="minorHAnsi"/>
        </w:rPr>
        <w:t>ost and cost-sharing strategies</w:t>
      </w:r>
      <w:r w:rsidR="00EA0361" w:rsidRPr="0081504D">
        <w:rPr>
          <w:rFonts w:asciiTheme="minorHAnsi" w:hAnsiTheme="minorHAnsi"/>
        </w:rPr>
        <w:t>.</w:t>
      </w:r>
    </w:p>
    <w:p w14:paraId="5F6CD0E5" w14:textId="2F7C36EA" w:rsidR="00D86404" w:rsidRPr="0081504D" w:rsidRDefault="00D86404" w:rsidP="009D64C5">
      <w:pPr>
        <w:rPr>
          <w:rFonts w:asciiTheme="minorHAnsi" w:hAnsiTheme="minorHAnsi"/>
          <w:b/>
        </w:rPr>
      </w:pPr>
    </w:p>
    <w:p w14:paraId="43B9A1CA" w14:textId="5C4F71F5" w:rsidR="007C4BC0" w:rsidRPr="0081504D" w:rsidRDefault="004E2399" w:rsidP="009D64C5">
      <w:pPr>
        <w:ind w:left="1440" w:firstLine="720"/>
        <w:rPr>
          <w:rFonts w:asciiTheme="minorHAnsi" w:hAnsiTheme="minorHAnsi"/>
          <w:b/>
        </w:rPr>
      </w:pPr>
      <w:r>
        <w:rPr>
          <w:rFonts w:asciiTheme="minorHAnsi" w:hAnsiTheme="minorHAnsi"/>
          <w:b/>
        </w:rPr>
        <w:t>Consultant, Hospital Operations</w:t>
      </w:r>
    </w:p>
    <w:p w14:paraId="030C8CE8" w14:textId="67481C85" w:rsidR="009C203B" w:rsidRPr="0081504D" w:rsidRDefault="009C203B" w:rsidP="009D64C5">
      <w:pPr>
        <w:ind w:left="1440" w:firstLine="720"/>
        <w:rPr>
          <w:rFonts w:asciiTheme="minorHAnsi" w:hAnsiTheme="minorHAnsi"/>
          <w:i/>
        </w:rPr>
      </w:pPr>
      <w:r w:rsidRPr="0081504D">
        <w:rPr>
          <w:rFonts w:asciiTheme="minorHAnsi" w:hAnsiTheme="minorHAnsi"/>
        </w:rPr>
        <w:t>Washington Hospital Center, Department of Anesthesiology</w:t>
      </w:r>
      <w:r w:rsidR="007C4BC0" w:rsidRPr="0081504D">
        <w:rPr>
          <w:rFonts w:asciiTheme="minorHAnsi" w:hAnsiTheme="minorHAnsi"/>
        </w:rPr>
        <w:t>, 2006</w:t>
      </w:r>
      <w:r w:rsidRPr="0081504D">
        <w:rPr>
          <w:rFonts w:asciiTheme="minorHAnsi" w:hAnsiTheme="minorHAnsi"/>
        </w:rPr>
        <w:tab/>
      </w:r>
      <w:r w:rsidRPr="0081504D">
        <w:rPr>
          <w:rFonts w:asciiTheme="minorHAnsi" w:hAnsiTheme="minorHAnsi"/>
        </w:rPr>
        <w:tab/>
      </w:r>
    </w:p>
    <w:p w14:paraId="1386509D" w14:textId="297D7696" w:rsidR="009C203B" w:rsidRPr="0081504D" w:rsidRDefault="00E67000" w:rsidP="009D64C5">
      <w:pPr>
        <w:ind w:left="2160"/>
        <w:rPr>
          <w:rFonts w:asciiTheme="minorHAnsi" w:hAnsiTheme="minorHAnsi"/>
        </w:rPr>
      </w:pPr>
      <w:r w:rsidRPr="0081504D">
        <w:rPr>
          <w:rFonts w:asciiTheme="minorHAnsi" w:hAnsiTheme="minorHAnsi"/>
        </w:rPr>
        <w:t>Served as an independent consul</w:t>
      </w:r>
      <w:r w:rsidR="00AF4FCD" w:rsidRPr="0081504D">
        <w:rPr>
          <w:rFonts w:asciiTheme="minorHAnsi" w:hAnsiTheme="minorHAnsi"/>
        </w:rPr>
        <w:t>tant to a 100-person department; C</w:t>
      </w:r>
      <w:r w:rsidR="009C203B" w:rsidRPr="0081504D">
        <w:rPr>
          <w:rFonts w:asciiTheme="minorHAnsi" w:hAnsiTheme="minorHAnsi"/>
        </w:rPr>
        <w:t>omplet</w:t>
      </w:r>
      <w:r w:rsidR="00AF4FCD" w:rsidRPr="0081504D">
        <w:rPr>
          <w:rFonts w:asciiTheme="minorHAnsi" w:hAnsiTheme="minorHAnsi"/>
        </w:rPr>
        <w:t>ed</w:t>
      </w:r>
      <w:r w:rsidR="009C203B" w:rsidRPr="0081504D">
        <w:rPr>
          <w:rFonts w:asciiTheme="minorHAnsi" w:hAnsiTheme="minorHAnsi"/>
        </w:rPr>
        <w:t xml:space="preserve"> a strategic assessment of th</w:t>
      </w:r>
      <w:r w:rsidR="00AF4FCD" w:rsidRPr="0081504D">
        <w:rPr>
          <w:rFonts w:asciiTheme="minorHAnsi" w:hAnsiTheme="minorHAnsi"/>
        </w:rPr>
        <w:t>e department’s current workload</w:t>
      </w:r>
      <w:r w:rsidR="009C203B" w:rsidRPr="0081504D">
        <w:rPr>
          <w:rFonts w:asciiTheme="minorHAnsi" w:hAnsiTheme="minorHAnsi"/>
        </w:rPr>
        <w:t xml:space="preserve"> and staffing practices</w:t>
      </w:r>
      <w:r w:rsidR="007E2C63" w:rsidRPr="0081504D">
        <w:rPr>
          <w:rFonts w:asciiTheme="minorHAnsi" w:hAnsiTheme="minorHAnsi"/>
        </w:rPr>
        <w:t xml:space="preserve">, </w:t>
      </w:r>
      <w:r w:rsidR="00A325CB" w:rsidRPr="0081504D">
        <w:rPr>
          <w:rFonts w:asciiTheme="minorHAnsi" w:hAnsiTheme="minorHAnsi"/>
        </w:rPr>
        <w:t>identifying</w:t>
      </w:r>
      <w:r w:rsidR="009C203B" w:rsidRPr="0081504D">
        <w:rPr>
          <w:rFonts w:asciiTheme="minorHAnsi" w:hAnsiTheme="minorHAnsi"/>
        </w:rPr>
        <w:t xml:space="preserve"> optimal anesthesia work patterns and </w:t>
      </w:r>
      <w:r w:rsidR="007E2C63" w:rsidRPr="0081504D">
        <w:rPr>
          <w:rFonts w:asciiTheme="minorHAnsi" w:hAnsiTheme="minorHAnsi"/>
        </w:rPr>
        <w:t>d</w:t>
      </w:r>
      <w:r w:rsidR="009C203B" w:rsidRPr="0081504D">
        <w:rPr>
          <w:rFonts w:asciiTheme="minorHAnsi" w:hAnsiTheme="minorHAnsi"/>
        </w:rPr>
        <w:t>evelop</w:t>
      </w:r>
      <w:r w:rsidRPr="0081504D">
        <w:rPr>
          <w:rFonts w:asciiTheme="minorHAnsi" w:hAnsiTheme="minorHAnsi"/>
        </w:rPr>
        <w:t>ing</w:t>
      </w:r>
      <w:r w:rsidR="009C203B" w:rsidRPr="0081504D">
        <w:rPr>
          <w:rFonts w:asciiTheme="minorHAnsi" w:hAnsiTheme="minorHAnsi"/>
        </w:rPr>
        <w:t xml:space="preserve"> a faculty incentive </w:t>
      </w:r>
      <w:r w:rsidR="007E2C63" w:rsidRPr="0081504D">
        <w:rPr>
          <w:rFonts w:asciiTheme="minorHAnsi" w:hAnsiTheme="minorHAnsi"/>
        </w:rPr>
        <w:t>plan, resulting in</w:t>
      </w:r>
      <w:r w:rsidR="009C203B" w:rsidRPr="0081504D">
        <w:rPr>
          <w:rFonts w:asciiTheme="minorHAnsi" w:hAnsiTheme="minorHAnsi"/>
        </w:rPr>
        <w:t xml:space="preserve"> </w:t>
      </w:r>
      <w:r w:rsidR="007E2C63" w:rsidRPr="0081504D">
        <w:rPr>
          <w:rFonts w:asciiTheme="minorHAnsi" w:hAnsiTheme="minorHAnsi"/>
        </w:rPr>
        <w:t xml:space="preserve">departmental </w:t>
      </w:r>
      <w:r w:rsidR="009C203B" w:rsidRPr="0081504D">
        <w:rPr>
          <w:rFonts w:asciiTheme="minorHAnsi" w:hAnsiTheme="minorHAnsi"/>
        </w:rPr>
        <w:t xml:space="preserve">cost savings </w:t>
      </w:r>
      <w:r w:rsidR="007E2C63" w:rsidRPr="0081504D">
        <w:rPr>
          <w:rFonts w:asciiTheme="minorHAnsi" w:hAnsiTheme="minorHAnsi"/>
        </w:rPr>
        <w:t>of 3%.</w:t>
      </w:r>
      <w:r w:rsidR="009C203B" w:rsidRPr="0081504D">
        <w:rPr>
          <w:rFonts w:asciiTheme="minorHAnsi" w:hAnsiTheme="minorHAnsi"/>
        </w:rPr>
        <w:t xml:space="preserve">  </w:t>
      </w:r>
    </w:p>
    <w:p w14:paraId="606E75B9" w14:textId="77777777" w:rsidR="007C4BC0" w:rsidRPr="0081504D" w:rsidRDefault="007C4BC0" w:rsidP="009D64C5">
      <w:pPr>
        <w:rPr>
          <w:rFonts w:asciiTheme="minorHAnsi" w:hAnsiTheme="minorHAnsi"/>
          <w:b/>
          <w:i/>
        </w:rPr>
      </w:pPr>
    </w:p>
    <w:p w14:paraId="22CF5096" w14:textId="7186EE3C" w:rsidR="009C203B" w:rsidRPr="0081504D" w:rsidRDefault="007C4BC0" w:rsidP="009D64C5">
      <w:pPr>
        <w:ind w:left="1440" w:firstLine="720"/>
        <w:rPr>
          <w:rFonts w:asciiTheme="minorHAnsi" w:hAnsiTheme="minorHAnsi"/>
          <w:b/>
        </w:rPr>
      </w:pPr>
      <w:r w:rsidRPr="0081504D">
        <w:rPr>
          <w:rFonts w:asciiTheme="minorHAnsi" w:hAnsiTheme="minorHAnsi"/>
          <w:b/>
        </w:rPr>
        <w:t>Program Research and Design Assistant</w:t>
      </w:r>
      <w:r w:rsidRPr="0081504D">
        <w:rPr>
          <w:rFonts w:asciiTheme="minorHAnsi" w:hAnsiTheme="minorHAnsi"/>
          <w:b/>
        </w:rPr>
        <w:tab/>
      </w:r>
    </w:p>
    <w:p w14:paraId="6F71C1CE" w14:textId="547B1426" w:rsidR="00AF4FCD" w:rsidRPr="0081504D" w:rsidRDefault="007C4BC0" w:rsidP="009D64C5">
      <w:pPr>
        <w:ind w:left="1440" w:firstLine="720"/>
        <w:rPr>
          <w:rFonts w:asciiTheme="minorHAnsi" w:hAnsiTheme="minorHAnsi"/>
          <w:i/>
        </w:rPr>
      </w:pPr>
      <w:r w:rsidRPr="0081504D">
        <w:rPr>
          <w:rFonts w:asciiTheme="minorHAnsi" w:hAnsiTheme="minorHAnsi"/>
        </w:rPr>
        <w:t>Malawi Ministry of Education, 2003</w:t>
      </w:r>
      <w:r w:rsidR="009C203B" w:rsidRPr="0081504D">
        <w:rPr>
          <w:rFonts w:asciiTheme="minorHAnsi" w:hAnsiTheme="minorHAnsi"/>
        </w:rPr>
        <w:tab/>
      </w:r>
      <w:r w:rsidR="009C203B" w:rsidRPr="0081504D">
        <w:rPr>
          <w:rFonts w:asciiTheme="minorHAnsi" w:hAnsiTheme="minorHAnsi"/>
        </w:rPr>
        <w:tab/>
      </w:r>
      <w:r w:rsidR="009C203B" w:rsidRPr="0081504D">
        <w:rPr>
          <w:rFonts w:asciiTheme="minorHAnsi" w:hAnsiTheme="minorHAnsi"/>
        </w:rPr>
        <w:tab/>
      </w:r>
      <w:r w:rsidR="009C203B" w:rsidRPr="0081504D">
        <w:rPr>
          <w:rFonts w:asciiTheme="minorHAnsi" w:hAnsiTheme="minorHAnsi"/>
        </w:rPr>
        <w:tab/>
      </w:r>
      <w:r w:rsidR="009C203B" w:rsidRPr="0081504D">
        <w:rPr>
          <w:rFonts w:asciiTheme="minorHAnsi" w:hAnsiTheme="minorHAnsi"/>
        </w:rPr>
        <w:tab/>
      </w:r>
      <w:r w:rsidR="009C203B" w:rsidRPr="0081504D">
        <w:rPr>
          <w:rFonts w:asciiTheme="minorHAnsi" w:hAnsiTheme="minorHAnsi"/>
        </w:rPr>
        <w:tab/>
      </w:r>
    </w:p>
    <w:p w14:paraId="4DFF6504" w14:textId="7A24DF7D" w:rsidR="009C203B" w:rsidRPr="0081504D" w:rsidRDefault="009C203B" w:rsidP="009D64C5">
      <w:pPr>
        <w:ind w:left="2160"/>
        <w:rPr>
          <w:rFonts w:asciiTheme="minorHAnsi" w:hAnsiTheme="minorHAnsi"/>
          <w:b/>
          <w:i/>
        </w:rPr>
      </w:pPr>
      <w:r w:rsidRPr="0081504D">
        <w:rPr>
          <w:rFonts w:asciiTheme="minorHAnsi" w:hAnsiTheme="minorHAnsi"/>
        </w:rPr>
        <w:t>Collaborat</w:t>
      </w:r>
      <w:r w:rsidR="00946E8C" w:rsidRPr="0081504D">
        <w:rPr>
          <w:rFonts w:asciiTheme="minorHAnsi" w:hAnsiTheme="minorHAnsi"/>
        </w:rPr>
        <w:t>ed</w:t>
      </w:r>
      <w:r w:rsidRPr="0081504D">
        <w:rPr>
          <w:rFonts w:asciiTheme="minorHAnsi" w:hAnsiTheme="minorHAnsi"/>
        </w:rPr>
        <w:t xml:space="preserve"> the Malawi Ministry of Education, Science, and Technology to quantify the contributions and evaluate the effectiveness of Peace Corps Volunteers in the Education sector</w:t>
      </w:r>
      <w:r w:rsidR="007E2C63" w:rsidRPr="0081504D">
        <w:rPr>
          <w:rFonts w:asciiTheme="minorHAnsi" w:hAnsiTheme="minorHAnsi"/>
        </w:rPr>
        <w:t xml:space="preserve">; </w:t>
      </w:r>
      <w:r w:rsidRPr="0081504D">
        <w:rPr>
          <w:rFonts w:asciiTheme="minorHAnsi" w:hAnsiTheme="minorHAnsi"/>
        </w:rPr>
        <w:t>Design</w:t>
      </w:r>
      <w:r w:rsidR="007E2C63" w:rsidRPr="0081504D">
        <w:rPr>
          <w:rFonts w:asciiTheme="minorHAnsi" w:hAnsiTheme="minorHAnsi"/>
        </w:rPr>
        <w:t>ed and implemented a</w:t>
      </w:r>
      <w:r w:rsidRPr="0081504D">
        <w:rPr>
          <w:rFonts w:asciiTheme="minorHAnsi" w:hAnsiTheme="minorHAnsi"/>
        </w:rPr>
        <w:t xml:space="preserve"> strategic plan for sector expansion, including the development of recruitment, training, and placement protocol.</w:t>
      </w:r>
    </w:p>
    <w:p w14:paraId="60113D18" w14:textId="77777777" w:rsidR="007C4BC0" w:rsidRPr="0081504D" w:rsidRDefault="007C4BC0" w:rsidP="009D64C5">
      <w:pPr>
        <w:rPr>
          <w:rFonts w:asciiTheme="minorHAnsi" w:hAnsiTheme="minorHAnsi"/>
          <w:b/>
          <w:i/>
        </w:rPr>
      </w:pPr>
    </w:p>
    <w:p w14:paraId="59D32BC9" w14:textId="7A42645D" w:rsidR="00AD72C1" w:rsidRPr="0081504D" w:rsidRDefault="007C4BC0" w:rsidP="009D64C5">
      <w:pPr>
        <w:ind w:left="1440" w:firstLine="720"/>
        <w:rPr>
          <w:rFonts w:asciiTheme="minorHAnsi" w:hAnsiTheme="minorHAnsi"/>
          <w:b/>
        </w:rPr>
      </w:pPr>
      <w:r w:rsidRPr="0081504D">
        <w:rPr>
          <w:rFonts w:asciiTheme="minorHAnsi" w:hAnsiTheme="minorHAnsi"/>
          <w:b/>
        </w:rPr>
        <w:t>Community Education Volunteer</w:t>
      </w:r>
    </w:p>
    <w:p w14:paraId="5CDDC7D3" w14:textId="58668581" w:rsidR="009C203B" w:rsidRPr="0081504D" w:rsidRDefault="009C203B" w:rsidP="009D64C5">
      <w:pPr>
        <w:ind w:left="1440" w:firstLine="720"/>
        <w:rPr>
          <w:rFonts w:asciiTheme="minorHAnsi" w:hAnsiTheme="minorHAnsi"/>
          <w:i/>
        </w:rPr>
      </w:pPr>
      <w:r w:rsidRPr="0081504D">
        <w:rPr>
          <w:rFonts w:asciiTheme="minorHAnsi" w:hAnsiTheme="minorHAnsi"/>
        </w:rPr>
        <w:t>Un</w:t>
      </w:r>
      <w:r w:rsidR="007C4BC0" w:rsidRPr="0081504D">
        <w:rPr>
          <w:rFonts w:asciiTheme="minorHAnsi" w:hAnsiTheme="minorHAnsi"/>
        </w:rPr>
        <w:t>ited States Peace Corps, Malawi, 2001-2003</w:t>
      </w:r>
    </w:p>
    <w:p w14:paraId="65FFE27A" w14:textId="2775FD0E" w:rsidR="00AF4FCD" w:rsidRPr="0081504D" w:rsidRDefault="009C203B" w:rsidP="009D64C5">
      <w:pPr>
        <w:ind w:left="2160"/>
        <w:rPr>
          <w:rFonts w:asciiTheme="minorHAnsi" w:hAnsiTheme="minorHAnsi"/>
        </w:rPr>
      </w:pPr>
      <w:r w:rsidRPr="0081504D">
        <w:rPr>
          <w:rFonts w:asciiTheme="minorHAnsi" w:hAnsiTheme="minorHAnsi"/>
        </w:rPr>
        <w:t xml:space="preserve">Planned and </w:t>
      </w:r>
      <w:r w:rsidR="00AF4FCD" w:rsidRPr="0081504D">
        <w:rPr>
          <w:rFonts w:asciiTheme="minorHAnsi" w:hAnsiTheme="minorHAnsi"/>
        </w:rPr>
        <w:t>directed</w:t>
      </w:r>
      <w:r w:rsidRPr="0081504D">
        <w:rPr>
          <w:rFonts w:asciiTheme="minorHAnsi" w:hAnsiTheme="minorHAnsi"/>
        </w:rPr>
        <w:t xml:space="preserve"> </w:t>
      </w:r>
      <w:r w:rsidR="00AF4FCD" w:rsidRPr="0081504D">
        <w:rPr>
          <w:rFonts w:asciiTheme="minorHAnsi" w:hAnsiTheme="minorHAnsi"/>
        </w:rPr>
        <w:t xml:space="preserve">a team of 30 Peace Corps Volunteers, 20 Malawian counterparts, 70 students as part of Peace Corps Summer School, </w:t>
      </w:r>
      <w:r w:rsidRPr="0081504D">
        <w:rPr>
          <w:rFonts w:asciiTheme="minorHAnsi" w:hAnsiTheme="minorHAnsi"/>
        </w:rPr>
        <w:t>an annual two-week enrichment and leadership program targeting highly motivated secondary school students from around the country</w:t>
      </w:r>
      <w:r w:rsidR="007E2C63" w:rsidRPr="0081504D">
        <w:rPr>
          <w:rFonts w:asciiTheme="minorHAnsi" w:hAnsiTheme="minorHAnsi"/>
        </w:rPr>
        <w:t xml:space="preserve">; </w:t>
      </w:r>
      <w:r w:rsidR="00AF4FCD" w:rsidRPr="0081504D">
        <w:rPr>
          <w:rFonts w:asciiTheme="minorHAnsi" w:hAnsiTheme="minorHAnsi"/>
        </w:rPr>
        <w:t xml:space="preserve">Served as fund administrator for the </w:t>
      </w:r>
      <w:r w:rsidRPr="0081504D">
        <w:rPr>
          <w:rFonts w:asciiTheme="minorHAnsi" w:hAnsiTheme="minorHAnsi"/>
        </w:rPr>
        <w:t>Elfrida Kumwenda Girls Scholarship Fund</w:t>
      </w:r>
      <w:r w:rsidR="00AF4FCD" w:rsidRPr="0081504D">
        <w:rPr>
          <w:rFonts w:asciiTheme="minorHAnsi" w:hAnsiTheme="minorHAnsi"/>
        </w:rPr>
        <w:t xml:space="preserve">, leading </w:t>
      </w:r>
      <w:r w:rsidR="00840728" w:rsidRPr="0081504D">
        <w:rPr>
          <w:rFonts w:asciiTheme="minorHAnsi" w:hAnsiTheme="minorHAnsi"/>
        </w:rPr>
        <w:t xml:space="preserve">national and international fundraising and </w:t>
      </w:r>
      <w:r w:rsidR="007C4BC0" w:rsidRPr="0081504D">
        <w:rPr>
          <w:rFonts w:asciiTheme="minorHAnsi" w:hAnsiTheme="minorHAnsi"/>
        </w:rPr>
        <w:t>coordinating</w:t>
      </w:r>
      <w:r w:rsidR="00840728" w:rsidRPr="0081504D">
        <w:rPr>
          <w:rFonts w:asciiTheme="minorHAnsi" w:hAnsiTheme="minorHAnsi"/>
        </w:rPr>
        <w:t xml:space="preserve"> a mentoring program</w:t>
      </w:r>
      <w:r w:rsidRPr="0081504D">
        <w:rPr>
          <w:rFonts w:asciiTheme="minorHAnsi" w:hAnsiTheme="minorHAnsi"/>
        </w:rPr>
        <w:t xml:space="preserve"> for scholarship recipients</w:t>
      </w:r>
      <w:r w:rsidR="00AF4FCD" w:rsidRPr="0081504D">
        <w:rPr>
          <w:rFonts w:asciiTheme="minorHAnsi" w:hAnsiTheme="minorHAnsi"/>
        </w:rPr>
        <w:t xml:space="preserve">; </w:t>
      </w:r>
      <w:r w:rsidRPr="0081504D">
        <w:rPr>
          <w:rFonts w:asciiTheme="minorHAnsi" w:hAnsiTheme="minorHAnsi"/>
        </w:rPr>
        <w:t>Taught secondary school math, biology, and life skills to 200 students</w:t>
      </w:r>
      <w:r w:rsidR="00AF4FCD" w:rsidRPr="0081504D">
        <w:rPr>
          <w:rFonts w:asciiTheme="minorHAnsi" w:hAnsiTheme="minorHAnsi"/>
        </w:rPr>
        <w:t xml:space="preserve"> at Phalula Community Day Secondary School</w:t>
      </w:r>
      <w:r w:rsidR="007C4BC0" w:rsidRPr="0081504D">
        <w:rPr>
          <w:rFonts w:asciiTheme="minorHAnsi" w:hAnsiTheme="minorHAnsi"/>
        </w:rPr>
        <w:t>.</w:t>
      </w:r>
    </w:p>
    <w:p w14:paraId="2BFCE2AC" w14:textId="01D43B59" w:rsidR="0081450A" w:rsidRPr="0081504D" w:rsidRDefault="0081450A" w:rsidP="009D64C5">
      <w:pPr>
        <w:rPr>
          <w:rFonts w:asciiTheme="minorHAnsi" w:hAnsiTheme="minorHAnsi"/>
          <w:b/>
        </w:rPr>
      </w:pPr>
    </w:p>
    <w:p w14:paraId="00B67DB9" w14:textId="6C225510" w:rsidR="002E2D74" w:rsidRPr="002E2D74" w:rsidRDefault="00413C34" w:rsidP="009D64C5">
      <w:pPr>
        <w:tabs>
          <w:tab w:val="left" w:pos="360"/>
        </w:tabs>
        <w:ind w:left="2160" w:hanging="2160"/>
        <w:rPr>
          <w:rFonts w:asciiTheme="minorHAnsi" w:hAnsiTheme="minorHAnsi"/>
          <w:b/>
        </w:rPr>
      </w:pPr>
      <w:r w:rsidRPr="0081504D">
        <w:rPr>
          <w:rFonts w:asciiTheme="minorHAnsi" w:hAnsiTheme="minorHAnsi"/>
          <w:b/>
        </w:rPr>
        <w:t xml:space="preserve">Honors:  </w:t>
      </w:r>
      <w:r w:rsidRPr="0081504D">
        <w:rPr>
          <w:rFonts w:asciiTheme="minorHAnsi" w:hAnsiTheme="minorHAnsi"/>
          <w:b/>
        </w:rPr>
        <w:tab/>
      </w:r>
      <w:r w:rsidR="00091D04" w:rsidRPr="006A1C8D">
        <w:rPr>
          <w:rFonts w:asciiTheme="minorHAnsi" w:hAnsiTheme="minorHAnsi"/>
          <w:b/>
        </w:rPr>
        <w:t>Invited</w:t>
      </w:r>
      <w:r w:rsidR="002E2D74" w:rsidRPr="006A1C8D">
        <w:rPr>
          <w:rFonts w:asciiTheme="minorHAnsi" w:hAnsiTheme="minorHAnsi"/>
          <w:b/>
        </w:rPr>
        <w:t xml:space="preserve"> editor</w:t>
      </w:r>
      <w:r w:rsidR="002E2D74" w:rsidRPr="002E2D74">
        <w:rPr>
          <w:rFonts w:asciiTheme="minorHAnsi" w:hAnsiTheme="minorHAnsi"/>
        </w:rPr>
        <w:t>, special edition of On the Horizon: Improving hospital management capacity in Rwanda, an example of higher education in a low income country</w:t>
      </w:r>
      <w:r w:rsidR="002E2D74">
        <w:rPr>
          <w:rFonts w:asciiTheme="minorHAnsi" w:hAnsiTheme="minorHAnsi"/>
        </w:rPr>
        <w:t>, 2016</w:t>
      </w:r>
    </w:p>
    <w:p w14:paraId="106BEF80" w14:textId="77777777" w:rsidR="00E524F7" w:rsidRDefault="00E524F7" w:rsidP="009D64C5">
      <w:pPr>
        <w:tabs>
          <w:tab w:val="left" w:pos="360"/>
        </w:tabs>
        <w:rPr>
          <w:rFonts w:asciiTheme="minorHAnsi" w:hAnsiTheme="minorHAnsi"/>
          <w:b/>
        </w:rPr>
      </w:pPr>
    </w:p>
    <w:p w14:paraId="2ABCC620" w14:textId="31D9B43C" w:rsidR="00413C34" w:rsidRPr="0081504D" w:rsidRDefault="00413C34" w:rsidP="002A7F73">
      <w:pPr>
        <w:tabs>
          <w:tab w:val="left" w:pos="360"/>
        </w:tabs>
        <w:ind w:left="2160"/>
        <w:rPr>
          <w:rFonts w:asciiTheme="minorHAnsi" w:hAnsiTheme="minorHAnsi"/>
        </w:rPr>
      </w:pPr>
      <w:r w:rsidRPr="006A1C8D">
        <w:rPr>
          <w:rFonts w:asciiTheme="minorHAnsi" w:hAnsiTheme="minorHAnsi"/>
          <w:b/>
        </w:rPr>
        <w:t>Invited Member</w:t>
      </w:r>
      <w:r w:rsidRPr="0081504D">
        <w:rPr>
          <w:rFonts w:asciiTheme="minorHAnsi" w:hAnsiTheme="minorHAnsi"/>
        </w:rPr>
        <w:t>, Global Health Justice Partnership Steerin</w:t>
      </w:r>
      <w:r w:rsidR="002A7F73">
        <w:rPr>
          <w:rFonts w:asciiTheme="minorHAnsi" w:hAnsiTheme="minorHAnsi"/>
        </w:rPr>
        <w:t xml:space="preserve">g Committee, Yale University, </w:t>
      </w:r>
      <w:r w:rsidRPr="0081504D">
        <w:rPr>
          <w:rFonts w:asciiTheme="minorHAnsi" w:hAnsiTheme="minorHAnsi"/>
        </w:rPr>
        <w:t>2013 – present</w:t>
      </w:r>
    </w:p>
    <w:p w14:paraId="2709824F" w14:textId="77777777" w:rsidR="00413C34" w:rsidRPr="0081504D" w:rsidRDefault="00413C34" w:rsidP="009D64C5">
      <w:pPr>
        <w:tabs>
          <w:tab w:val="left" w:pos="360"/>
        </w:tabs>
        <w:ind w:left="2160" w:hanging="2160"/>
        <w:rPr>
          <w:rFonts w:asciiTheme="minorHAnsi" w:hAnsiTheme="minorHAnsi"/>
          <w:b/>
        </w:rPr>
      </w:pPr>
    </w:p>
    <w:p w14:paraId="32D8CB85" w14:textId="77777777" w:rsidR="00413C34" w:rsidRPr="0081504D" w:rsidRDefault="00413C34" w:rsidP="009D64C5">
      <w:pPr>
        <w:tabs>
          <w:tab w:val="left" w:pos="360"/>
        </w:tabs>
        <w:ind w:left="2160" w:hanging="2160"/>
        <w:rPr>
          <w:rFonts w:asciiTheme="minorHAnsi" w:hAnsiTheme="minorHAnsi"/>
        </w:rPr>
      </w:pPr>
      <w:r w:rsidRPr="0081504D">
        <w:rPr>
          <w:rFonts w:asciiTheme="minorHAnsi" w:hAnsiTheme="minorHAnsi"/>
          <w:b/>
        </w:rPr>
        <w:tab/>
      </w:r>
      <w:r w:rsidRPr="0081504D">
        <w:rPr>
          <w:rFonts w:asciiTheme="minorHAnsi" w:hAnsiTheme="minorHAnsi"/>
          <w:b/>
        </w:rPr>
        <w:tab/>
      </w:r>
      <w:r w:rsidRPr="006A1C8D">
        <w:rPr>
          <w:rFonts w:asciiTheme="minorHAnsi" w:hAnsiTheme="minorHAnsi"/>
          <w:b/>
        </w:rPr>
        <w:t>Invited Member</w:t>
      </w:r>
      <w:r w:rsidRPr="0081504D">
        <w:rPr>
          <w:rFonts w:asciiTheme="minorHAnsi" w:hAnsiTheme="minorHAnsi"/>
        </w:rPr>
        <w:t>, Faculty Advisory Board Member, Eastern Caribbean Health Outcomes Research Network, 2012-2016.</w:t>
      </w:r>
      <w:r w:rsidRPr="0081504D">
        <w:rPr>
          <w:rFonts w:asciiTheme="minorHAnsi" w:hAnsiTheme="minorHAnsi"/>
        </w:rPr>
        <w:tab/>
      </w:r>
    </w:p>
    <w:p w14:paraId="42047759" w14:textId="77777777" w:rsidR="00413C34" w:rsidRPr="0081504D" w:rsidRDefault="00413C34" w:rsidP="009D64C5">
      <w:pPr>
        <w:rPr>
          <w:rFonts w:asciiTheme="minorHAnsi" w:hAnsiTheme="minorHAnsi"/>
          <w:b/>
        </w:rPr>
      </w:pPr>
    </w:p>
    <w:p w14:paraId="3DF9EC5A" w14:textId="54A519E1" w:rsidR="00413C34" w:rsidRPr="0081504D" w:rsidRDefault="00413C34" w:rsidP="007437C9">
      <w:pPr>
        <w:ind w:left="1440" w:firstLine="720"/>
        <w:rPr>
          <w:rFonts w:asciiTheme="minorHAnsi" w:hAnsiTheme="minorHAnsi"/>
        </w:rPr>
      </w:pPr>
      <w:r w:rsidRPr="006A1C8D">
        <w:rPr>
          <w:rFonts w:asciiTheme="minorHAnsi" w:hAnsiTheme="minorHAnsi"/>
          <w:b/>
        </w:rPr>
        <w:lastRenderedPageBreak/>
        <w:t>Delta Omega</w:t>
      </w:r>
      <w:r w:rsidRPr="0081504D">
        <w:rPr>
          <w:rFonts w:asciiTheme="minorHAnsi" w:hAnsiTheme="minorHAnsi"/>
        </w:rPr>
        <w:t>, Johns Hopkins Bloomberg School of Public Health, 2007</w:t>
      </w:r>
    </w:p>
    <w:p w14:paraId="1AD63B80" w14:textId="5CDEA84D" w:rsidR="00413C34" w:rsidRPr="0081504D" w:rsidRDefault="00413C34" w:rsidP="007437C9">
      <w:pPr>
        <w:ind w:left="1440" w:firstLine="720"/>
        <w:rPr>
          <w:rFonts w:asciiTheme="minorHAnsi" w:hAnsiTheme="minorHAnsi"/>
        </w:rPr>
      </w:pPr>
      <w:r w:rsidRPr="006A1C8D">
        <w:rPr>
          <w:rFonts w:asciiTheme="minorHAnsi" w:hAnsiTheme="minorHAnsi"/>
          <w:b/>
        </w:rPr>
        <w:t>Alpha Kappa Delta</w:t>
      </w:r>
      <w:r w:rsidRPr="0081504D">
        <w:rPr>
          <w:rFonts w:asciiTheme="minorHAnsi" w:hAnsiTheme="minorHAnsi"/>
        </w:rPr>
        <w:t xml:space="preserve"> National Sociology Honor Society, 2001</w:t>
      </w:r>
    </w:p>
    <w:p w14:paraId="71C25A8F" w14:textId="64EB6A76" w:rsidR="00413C34" w:rsidRPr="0081504D" w:rsidRDefault="00413C34" w:rsidP="007437C9">
      <w:pPr>
        <w:ind w:left="1440" w:firstLine="720"/>
        <w:rPr>
          <w:rFonts w:asciiTheme="minorHAnsi" w:hAnsiTheme="minorHAnsi"/>
        </w:rPr>
      </w:pPr>
      <w:r w:rsidRPr="006A1C8D">
        <w:rPr>
          <w:rFonts w:asciiTheme="minorHAnsi" w:hAnsiTheme="minorHAnsi"/>
          <w:b/>
        </w:rPr>
        <w:t>Psi Chi</w:t>
      </w:r>
      <w:r w:rsidRPr="0081504D">
        <w:rPr>
          <w:rFonts w:asciiTheme="minorHAnsi" w:hAnsiTheme="minorHAnsi"/>
        </w:rPr>
        <w:t xml:space="preserve"> National Psychology Honor Society, 2001</w:t>
      </w:r>
    </w:p>
    <w:p w14:paraId="05441D51" w14:textId="36601E90" w:rsidR="00413C34" w:rsidRPr="0081504D" w:rsidRDefault="00413C34" w:rsidP="007437C9">
      <w:pPr>
        <w:ind w:left="1440" w:firstLine="720"/>
        <w:rPr>
          <w:rFonts w:asciiTheme="minorHAnsi" w:hAnsiTheme="minorHAnsi"/>
        </w:rPr>
      </w:pPr>
      <w:r w:rsidRPr="006A1C8D">
        <w:rPr>
          <w:rFonts w:asciiTheme="minorHAnsi" w:hAnsiTheme="minorHAnsi"/>
          <w:b/>
        </w:rPr>
        <w:t>Pi Gamma Mu</w:t>
      </w:r>
      <w:r w:rsidRPr="0081504D">
        <w:rPr>
          <w:rFonts w:asciiTheme="minorHAnsi" w:hAnsiTheme="minorHAnsi"/>
        </w:rPr>
        <w:t xml:space="preserve"> National Social Science Honor Society, 2001</w:t>
      </w:r>
    </w:p>
    <w:p w14:paraId="321E452D" w14:textId="4E509BB3" w:rsidR="002E2D74" w:rsidRPr="0081504D" w:rsidRDefault="00413C34" w:rsidP="009D64C5">
      <w:pPr>
        <w:ind w:left="1440" w:firstLine="720"/>
        <w:rPr>
          <w:rFonts w:asciiTheme="minorHAnsi" w:hAnsiTheme="minorHAnsi"/>
        </w:rPr>
      </w:pPr>
      <w:r w:rsidRPr="006A1C8D">
        <w:rPr>
          <w:rFonts w:asciiTheme="minorHAnsi" w:hAnsiTheme="minorHAnsi"/>
          <w:b/>
        </w:rPr>
        <w:t>Phi Beta Kappa</w:t>
      </w:r>
      <w:r w:rsidRPr="0081504D">
        <w:rPr>
          <w:rFonts w:asciiTheme="minorHAnsi" w:hAnsiTheme="minorHAnsi"/>
        </w:rPr>
        <w:t>, Franklin &amp; Marshall College, 2001</w:t>
      </w:r>
    </w:p>
    <w:p w14:paraId="3DD836D8" w14:textId="77777777" w:rsidR="00413C34" w:rsidRPr="0081504D" w:rsidRDefault="00413C34" w:rsidP="009D64C5">
      <w:pPr>
        <w:rPr>
          <w:rFonts w:asciiTheme="minorHAnsi" w:hAnsiTheme="minorHAnsi"/>
          <w:b/>
        </w:rPr>
      </w:pPr>
    </w:p>
    <w:p w14:paraId="3C66D5CB" w14:textId="2A325757" w:rsidR="00C10166" w:rsidRPr="00E11FD9" w:rsidRDefault="007212E7" w:rsidP="009D64C5">
      <w:pPr>
        <w:rPr>
          <w:rFonts w:asciiTheme="minorHAnsi" w:hAnsiTheme="minorHAnsi"/>
          <w:b/>
          <w:bCs/>
          <w:spacing w:val="-3"/>
        </w:rPr>
      </w:pPr>
      <w:r w:rsidRPr="0081504D">
        <w:rPr>
          <w:rFonts w:asciiTheme="minorHAnsi" w:hAnsiTheme="minorHAnsi"/>
          <w:b/>
          <w:bCs/>
          <w:spacing w:val="-3"/>
        </w:rPr>
        <w:t>Research</w:t>
      </w:r>
      <w:r w:rsidR="00256FE9">
        <w:rPr>
          <w:rFonts w:asciiTheme="minorHAnsi" w:hAnsiTheme="minorHAnsi"/>
          <w:b/>
          <w:bCs/>
          <w:spacing w:val="-3"/>
        </w:rPr>
        <w:t xml:space="preserve"> Support:</w:t>
      </w:r>
    </w:p>
    <w:p w14:paraId="0B73832A" w14:textId="25B1B973" w:rsidR="00557937" w:rsidRDefault="007212E7" w:rsidP="00557937">
      <w:pPr>
        <w:ind w:left="2160" w:hanging="2160"/>
        <w:rPr>
          <w:rFonts w:asciiTheme="minorHAnsi" w:hAnsiTheme="minorHAnsi"/>
        </w:rPr>
      </w:pPr>
      <w:r w:rsidRPr="0081504D">
        <w:rPr>
          <w:rFonts w:asciiTheme="minorHAnsi" w:hAnsiTheme="minorHAnsi"/>
          <w:b/>
          <w:bCs/>
        </w:rPr>
        <w:t>Current</w:t>
      </w:r>
      <w:r w:rsidRPr="0081504D">
        <w:rPr>
          <w:rFonts w:asciiTheme="minorHAnsi" w:hAnsiTheme="minorHAnsi"/>
        </w:rPr>
        <w:t>:</w:t>
      </w:r>
      <w:r w:rsidRPr="0081504D">
        <w:rPr>
          <w:rFonts w:asciiTheme="minorHAnsi" w:hAnsiTheme="minorHAnsi"/>
        </w:rPr>
        <w:tab/>
      </w:r>
      <w:r w:rsidR="00557937" w:rsidRPr="00557937">
        <w:rPr>
          <w:rFonts w:asciiTheme="minorHAnsi" w:hAnsiTheme="minorHAnsi"/>
          <w:b/>
        </w:rPr>
        <w:t>Extended Programme for Immunizations Leadership and Management Programme (EPILAMP)</w:t>
      </w:r>
      <w:r w:rsidR="00557937">
        <w:rPr>
          <w:rFonts w:asciiTheme="minorHAnsi" w:hAnsiTheme="minorHAnsi"/>
        </w:rPr>
        <w:t xml:space="preserve"> (Linnander, PI)</w:t>
      </w:r>
    </w:p>
    <w:p w14:paraId="2E2432F1" w14:textId="579D4D7F" w:rsidR="00557937" w:rsidRDefault="00557937" w:rsidP="00557937">
      <w:pPr>
        <w:ind w:left="2160" w:hanging="2160"/>
        <w:rPr>
          <w:rFonts w:asciiTheme="minorHAnsi" w:hAnsiTheme="minorHAnsi"/>
          <w:bCs/>
        </w:rPr>
      </w:pPr>
      <w:r>
        <w:rPr>
          <w:rFonts w:asciiTheme="minorHAnsi" w:hAnsiTheme="minorHAnsi"/>
          <w:b/>
          <w:bCs/>
        </w:rPr>
        <w:tab/>
      </w:r>
      <w:r w:rsidRPr="00557937">
        <w:rPr>
          <w:rFonts w:asciiTheme="minorHAnsi" w:hAnsiTheme="minorHAnsi"/>
          <w:bCs/>
        </w:rPr>
        <w:t>Gavi</w:t>
      </w:r>
      <w:r>
        <w:rPr>
          <w:rFonts w:asciiTheme="minorHAnsi" w:hAnsiTheme="minorHAnsi"/>
          <w:bCs/>
        </w:rPr>
        <w:t>, the Vaccine Alliance, 01/01/2018 – 12/31/2018</w:t>
      </w:r>
    </w:p>
    <w:p w14:paraId="48B2DA3A" w14:textId="20B43DC4" w:rsidR="00557937" w:rsidRPr="00557937" w:rsidRDefault="00557937" w:rsidP="00557937">
      <w:pPr>
        <w:ind w:left="2160" w:hanging="2160"/>
        <w:rPr>
          <w:rFonts w:asciiTheme="minorHAnsi" w:hAnsiTheme="minorHAnsi"/>
        </w:rPr>
      </w:pPr>
      <w:r>
        <w:rPr>
          <w:rFonts w:asciiTheme="minorHAnsi" w:hAnsiTheme="minorHAnsi"/>
        </w:rPr>
        <w:tab/>
      </w:r>
      <w:r w:rsidR="00224101">
        <w:rPr>
          <w:rFonts w:asciiTheme="minorHAnsi" w:hAnsiTheme="minorHAnsi"/>
        </w:rPr>
        <w:t>T</w:t>
      </w:r>
      <w:r w:rsidR="00224101" w:rsidRPr="00224101">
        <w:rPr>
          <w:rFonts w:asciiTheme="minorHAnsi" w:hAnsiTheme="minorHAnsi"/>
        </w:rPr>
        <w:t>o deliver a high-quality and cost-effective management and leadership training program</w:t>
      </w:r>
      <w:r w:rsidR="00224101">
        <w:rPr>
          <w:rFonts w:asciiTheme="minorHAnsi" w:hAnsiTheme="minorHAnsi"/>
        </w:rPr>
        <w:t xml:space="preserve"> for </w:t>
      </w:r>
      <w:r w:rsidR="00224101" w:rsidRPr="00224101">
        <w:rPr>
          <w:rFonts w:asciiTheme="minorHAnsi" w:hAnsiTheme="minorHAnsi"/>
        </w:rPr>
        <w:t>EPI team senior managers and higher-level Ministry officials with responsibility for EPI programme performance from Gavi-eligible countries in Anglophone Africa and Asia</w:t>
      </w:r>
      <w:r w:rsidR="00224101">
        <w:rPr>
          <w:rFonts w:asciiTheme="minorHAnsi" w:hAnsiTheme="minorHAnsi"/>
        </w:rPr>
        <w:t>.</w:t>
      </w:r>
    </w:p>
    <w:p w14:paraId="44E44234" w14:textId="77777777" w:rsidR="00557937" w:rsidRDefault="00557937" w:rsidP="009D64C5">
      <w:pPr>
        <w:rPr>
          <w:rFonts w:asciiTheme="minorHAnsi" w:hAnsiTheme="minorHAnsi"/>
          <w:b/>
        </w:rPr>
      </w:pPr>
    </w:p>
    <w:p w14:paraId="3D6E6595" w14:textId="697B93DC" w:rsidR="00256FE9" w:rsidRPr="00256FE9" w:rsidRDefault="002A7F73" w:rsidP="00557937">
      <w:pPr>
        <w:ind w:left="1440" w:firstLine="720"/>
        <w:rPr>
          <w:rFonts w:asciiTheme="minorHAnsi" w:hAnsiTheme="minorHAnsi"/>
        </w:rPr>
      </w:pPr>
      <w:r>
        <w:rPr>
          <w:rFonts w:asciiTheme="minorHAnsi" w:hAnsiTheme="minorHAnsi"/>
          <w:b/>
        </w:rPr>
        <w:t xml:space="preserve">Last Mile Partnership: </w:t>
      </w:r>
      <w:r w:rsidR="00C10166" w:rsidRPr="00E11FD9">
        <w:rPr>
          <w:rFonts w:asciiTheme="minorHAnsi" w:hAnsiTheme="minorHAnsi"/>
          <w:b/>
        </w:rPr>
        <w:t>Building Capacity to Save Lives (</w:t>
      </w:r>
      <w:r w:rsidR="00256FE9" w:rsidRPr="00E11FD9">
        <w:rPr>
          <w:rFonts w:asciiTheme="minorHAnsi" w:hAnsiTheme="minorHAnsi" w:cs="Arial"/>
          <w:b/>
        </w:rPr>
        <w:t>L</w:t>
      </w:r>
      <w:r w:rsidR="00256FE9" w:rsidRPr="00E11FD9">
        <w:rPr>
          <w:rFonts w:asciiTheme="minorHAnsi" w:hAnsiTheme="minorHAnsi"/>
          <w:b/>
        </w:rPr>
        <w:t>innander</w:t>
      </w:r>
      <w:r>
        <w:rPr>
          <w:rFonts w:asciiTheme="minorHAnsi" w:hAnsiTheme="minorHAnsi"/>
          <w:b/>
        </w:rPr>
        <w:t xml:space="preserve">, </w:t>
      </w:r>
      <w:r w:rsidR="00C10166" w:rsidRPr="00E11FD9">
        <w:rPr>
          <w:rFonts w:asciiTheme="minorHAnsi" w:hAnsiTheme="minorHAnsi"/>
          <w:b/>
        </w:rPr>
        <w:t>PI)</w:t>
      </w:r>
    </w:p>
    <w:p w14:paraId="4F3BD5C0" w14:textId="7C37E401" w:rsidR="00256FE9" w:rsidRPr="00256FE9" w:rsidRDefault="00256FE9" w:rsidP="009D64C5">
      <w:pPr>
        <w:ind w:left="1440" w:firstLine="720"/>
        <w:rPr>
          <w:rFonts w:asciiTheme="minorHAnsi" w:hAnsiTheme="minorHAnsi"/>
        </w:rPr>
      </w:pPr>
      <w:r w:rsidRPr="00256FE9">
        <w:rPr>
          <w:rFonts w:asciiTheme="minorHAnsi" w:hAnsiTheme="minorHAnsi"/>
        </w:rPr>
        <w:t>USAID</w:t>
      </w:r>
      <w:r w:rsidR="00C10166">
        <w:rPr>
          <w:rFonts w:asciiTheme="minorHAnsi" w:hAnsiTheme="minorHAnsi"/>
        </w:rPr>
        <w:t xml:space="preserve">, </w:t>
      </w:r>
      <w:r w:rsidRPr="00256FE9">
        <w:rPr>
          <w:rFonts w:asciiTheme="minorHAnsi" w:hAnsiTheme="minorHAnsi"/>
        </w:rPr>
        <w:t>09/01/2015 – 08/31/2020</w:t>
      </w:r>
      <w:r w:rsidRPr="00256FE9">
        <w:rPr>
          <w:rFonts w:asciiTheme="minorHAnsi" w:hAnsiTheme="minorHAnsi"/>
        </w:rPr>
        <w:tab/>
      </w:r>
    </w:p>
    <w:p w14:paraId="458411AC" w14:textId="77777777" w:rsidR="00256FE9" w:rsidRPr="00256FE9" w:rsidRDefault="00256FE9" w:rsidP="009D64C5">
      <w:pPr>
        <w:ind w:left="1440" w:firstLine="720"/>
        <w:rPr>
          <w:rFonts w:asciiTheme="minorHAnsi" w:hAnsiTheme="minorHAnsi"/>
        </w:rPr>
      </w:pPr>
      <w:r w:rsidRPr="00256FE9">
        <w:rPr>
          <w:rFonts w:asciiTheme="minorHAnsi" w:hAnsiTheme="minorHAnsi"/>
        </w:rPr>
        <w:t xml:space="preserve">Sub from Global Environment &amp; Technology Foundation </w:t>
      </w:r>
    </w:p>
    <w:p w14:paraId="7947CD80" w14:textId="50BA4EB7" w:rsidR="00256FE9" w:rsidRPr="00256FE9" w:rsidRDefault="00224101" w:rsidP="009D64C5">
      <w:pPr>
        <w:ind w:left="2160"/>
        <w:rPr>
          <w:rFonts w:asciiTheme="minorHAnsi" w:hAnsiTheme="minorHAnsi"/>
        </w:rPr>
      </w:pPr>
      <w:r>
        <w:rPr>
          <w:rFonts w:asciiTheme="minorHAnsi" w:hAnsiTheme="minorHAnsi"/>
        </w:rPr>
        <w:t>To l</w:t>
      </w:r>
      <w:r w:rsidR="00256FE9" w:rsidRPr="00256FE9">
        <w:rPr>
          <w:rFonts w:asciiTheme="minorHAnsi" w:hAnsiTheme="minorHAnsi"/>
        </w:rPr>
        <w:t>ead the design and implementation of a monitoring and evaluation framework to measure and promote progress toward expected outcomes by (1) tracking changes in key metrics throughout the intervention (quantitative), (2) capturing the implementation stories, successes and challenges behind the numbers (qualitative), and (3) promoting real-time learning among program partners for continued growth and impact (regular review and reporting).</w:t>
      </w:r>
    </w:p>
    <w:p w14:paraId="52A3A4DB" w14:textId="77777777" w:rsidR="00256FE9" w:rsidRPr="00CF6C4D" w:rsidRDefault="00256FE9" w:rsidP="009D64C5">
      <w:pPr>
        <w:rPr>
          <w:rFonts w:cs="Arial"/>
        </w:rPr>
      </w:pPr>
    </w:p>
    <w:p w14:paraId="6AF83B0D" w14:textId="21588CE8" w:rsidR="00256FE9" w:rsidRPr="00E11FD9" w:rsidRDefault="00C10166" w:rsidP="009D64C5">
      <w:pPr>
        <w:ind w:left="2160"/>
        <w:rPr>
          <w:rFonts w:asciiTheme="minorHAnsi" w:hAnsiTheme="minorHAnsi"/>
          <w:b/>
        </w:rPr>
      </w:pPr>
      <w:r w:rsidRPr="00E11FD9">
        <w:rPr>
          <w:rFonts w:asciiTheme="minorHAnsi" w:hAnsiTheme="minorHAnsi"/>
          <w:b/>
        </w:rPr>
        <w:t>PHCU Transformation Initiative (PTI) (</w:t>
      </w:r>
      <w:r w:rsidR="00C128A7">
        <w:rPr>
          <w:rFonts w:asciiTheme="minorHAnsi" w:hAnsiTheme="minorHAnsi"/>
          <w:b/>
        </w:rPr>
        <w:t>Linnander</w:t>
      </w:r>
      <w:r w:rsidRPr="00E11FD9">
        <w:rPr>
          <w:rFonts w:asciiTheme="minorHAnsi" w:hAnsiTheme="minorHAnsi"/>
          <w:b/>
        </w:rPr>
        <w:t>, PI)</w:t>
      </w:r>
      <w:r w:rsidR="00256FE9" w:rsidRPr="00E11FD9">
        <w:rPr>
          <w:rFonts w:asciiTheme="minorHAnsi" w:hAnsiTheme="minorHAnsi"/>
          <w:b/>
        </w:rPr>
        <w:tab/>
      </w:r>
    </w:p>
    <w:p w14:paraId="68B2A44D" w14:textId="48B1DC04" w:rsidR="00256FE9" w:rsidRPr="00256FE9" w:rsidRDefault="00256FE9" w:rsidP="009D64C5">
      <w:pPr>
        <w:ind w:left="2160"/>
        <w:rPr>
          <w:rFonts w:asciiTheme="minorHAnsi" w:hAnsiTheme="minorHAnsi"/>
        </w:rPr>
      </w:pPr>
      <w:r w:rsidRPr="00256FE9">
        <w:rPr>
          <w:rFonts w:asciiTheme="minorHAnsi" w:hAnsiTheme="minorHAnsi"/>
        </w:rPr>
        <w:t>Bill &amp; Melinda Gates Foundation</w:t>
      </w:r>
      <w:r w:rsidR="00C10166">
        <w:rPr>
          <w:rFonts w:asciiTheme="minorHAnsi" w:hAnsiTheme="minorHAnsi"/>
        </w:rPr>
        <w:t xml:space="preserve">, </w:t>
      </w:r>
      <w:r w:rsidR="00C10166" w:rsidRPr="00256FE9">
        <w:rPr>
          <w:rFonts w:asciiTheme="minorHAnsi" w:hAnsiTheme="minorHAnsi"/>
        </w:rPr>
        <w:t>10/01/2015 – 12/31/201</w:t>
      </w:r>
      <w:r w:rsidR="00224101">
        <w:rPr>
          <w:rFonts w:asciiTheme="minorHAnsi" w:hAnsiTheme="minorHAnsi"/>
        </w:rPr>
        <w:t>9</w:t>
      </w:r>
      <w:r w:rsidR="00C10166" w:rsidRPr="00256FE9">
        <w:rPr>
          <w:rFonts w:asciiTheme="minorHAnsi" w:hAnsiTheme="minorHAnsi"/>
        </w:rPr>
        <w:tab/>
      </w:r>
      <w:r w:rsidRPr="00256FE9">
        <w:rPr>
          <w:rFonts w:asciiTheme="minorHAnsi" w:hAnsiTheme="minorHAnsi"/>
        </w:rPr>
        <w:tab/>
      </w:r>
    </w:p>
    <w:p w14:paraId="2855FCD5" w14:textId="30555602" w:rsidR="00256FE9" w:rsidRPr="00256FE9" w:rsidRDefault="00224101" w:rsidP="009D64C5">
      <w:pPr>
        <w:ind w:left="2160"/>
        <w:rPr>
          <w:rFonts w:asciiTheme="minorHAnsi" w:hAnsiTheme="minorHAnsi"/>
        </w:rPr>
      </w:pPr>
      <w:r>
        <w:rPr>
          <w:rFonts w:asciiTheme="minorHAnsi" w:hAnsiTheme="minorHAnsi"/>
        </w:rPr>
        <w:t>To t</w:t>
      </w:r>
      <w:r w:rsidR="00256FE9" w:rsidRPr="00256FE9">
        <w:rPr>
          <w:rFonts w:asciiTheme="minorHAnsi" w:hAnsiTheme="minorHAnsi"/>
        </w:rPr>
        <w:t xml:space="preserve">ransform the management and leadership capacity at the woreda level to build a culture of performance management and accountability and prepare the woreda to lead the PHCU of the future. This work is a natural extension of the HEPCAPS2 strategy 2 work that Yale has been leading since 2011, and proposes to expand and accelerate that effort for national impact. </w:t>
      </w:r>
    </w:p>
    <w:p w14:paraId="2B0F85E9" w14:textId="77777777" w:rsidR="00256FE9" w:rsidRPr="00CF6C4D" w:rsidRDefault="00256FE9" w:rsidP="009D64C5">
      <w:pPr>
        <w:rPr>
          <w:rFonts w:cs="Arial"/>
          <w:szCs w:val="22"/>
        </w:rPr>
      </w:pPr>
    </w:p>
    <w:p w14:paraId="09030DF4" w14:textId="77777777" w:rsidR="006A1C8D" w:rsidRDefault="00825268" w:rsidP="006A1C8D">
      <w:pPr>
        <w:ind w:left="2160"/>
        <w:rPr>
          <w:rFonts w:asciiTheme="minorHAnsi" w:hAnsiTheme="minorHAnsi"/>
        </w:rPr>
      </w:pPr>
      <w:hyperlink r:id="rId7" w:tooltip="Click to view Project Description" w:history="1">
        <w:r w:rsidR="00C10166" w:rsidRPr="00E11FD9">
          <w:rPr>
            <w:rFonts w:asciiTheme="minorHAnsi" w:hAnsiTheme="minorHAnsi"/>
            <w:b/>
          </w:rPr>
          <w:t>Yale</w:t>
        </w:r>
      </w:hyperlink>
      <w:r w:rsidR="00C10166" w:rsidRPr="00E11FD9">
        <w:rPr>
          <w:rFonts w:asciiTheme="minorHAnsi" w:hAnsiTheme="minorHAnsi"/>
          <w:b/>
        </w:rPr>
        <w:t xml:space="preserve"> Transdisciplinary Collaborative Center for Health Disparities Research(YALE-TCC) </w:t>
      </w:r>
      <w:r w:rsidR="00C10166">
        <w:rPr>
          <w:rFonts w:asciiTheme="minorHAnsi" w:hAnsiTheme="minorHAnsi"/>
        </w:rPr>
        <w:t>(</w:t>
      </w:r>
      <w:r w:rsidR="00256FE9" w:rsidRPr="00C10166">
        <w:rPr>
          <w:rFonts w:asciiTheme="minorHAnsi" w:hAnsiTheme="minorHAnsi"/>
        </w:rPr>
        <w:t>Nunez-Smith</w:t>
      </w:r>
      <w:r w:rsidR="00C10166">
        <w:rPr>
          <w:rFonts w:asciiTheme="minorHAnsi" w:hAnsiTheme="minorHAnsi"/>
        </w:rPr>
        <w:t xml:space="preserve">, PI) </w:t>
      </w:r>
    </w:p>
    <w:p w14:paraId="0D90F352" w14:textId="143E9705" w:rsidR="00256FE9" w:rsidRPr="006A1C8D" w:rsidRDefault="006A1C8D" w:rsidP="006A1C8D">
      <w:pPr>
        <w:ind w:left="2160"/>
        <w:rPr>
          <w:rFonts w:asciiTheme="minorHAnsi" w:hAnsiTheme="minorHAnsi"/>
          <w:b/>
        </w:rPr>
      </w:pPr>
      <w:r>
        <w:rPr>
          <w:rFonts w:asciiTheme="minorHAnsi" w:hAnsiTheme="minorHAnsi"/>
        </w:rPr>
        <w:t xml:space="preserve">NIH NIMHD, </w:t>
      </w:r>
      <w:r w:rsidR="00256FE9" w:rsidRPr="00C10166">
        <w:rPr>
          <w:rFonts w:asciiTheme="minorHAnsi" w:hAnsiTheme="minorHAnsi"/>
        </w:rPr>
        <w:t>08/16/2016 – 05/31/2021</w:t>
      </w:r>
    </w:p>
    <w:tbl>
      <w:tblPr>
        <w:tblW w:w="5000" w:type="pct"/>
        <w:tblCellSpacing w:w="0" w:type="dxa"/>
        <w:tblInd w:w="720" w:type="dxa"/>
        <w:tblCellMar>
          <w:left w:w="0" w:type="dxa"/>
          <w:right w:w="0" w:type="dxa"/>
        </w:tblCellMar>
        <w:tblLook w:val="04A0" w:firstRow="1" w:lastRow="0" w:firstColumn="1" w:lastColumn="0" w:noHBand="0" w:noVBand="1"/>
        <w:tblDescription w:val="Projects"/>
      </w:tblPr>
      <w:tblGrid>
        <w:gridCol w:w="3120"/>
        <w:gridCol w:w="3120"/>
        <w:gridCol w:w="3120"/>
      </w:tblGrid>
      <w:tr w:rsidR="00256FE9" w:rsidRPr="00C10166" w14:paraId="38873970" w14:textId="77777777" w:rsidTr="00E11FD9">
        <w:trPr>
          <w:tblCellSpacing w:w="0" w:type="dxa"/>
        </w:trPr>
        <w:tc>
          <w:tcPr>
            <w:tcW w:w="0" w:type="auto"/>
            <w:vAlign w:val="center"/>
            <w:hideMark/>
          </w:tcPr>
          <w:p w14:paraId="0CD342B2" w14:textId="77777777" w:rsidR="00256FE9" w:rsidRPr="00C10166" w:rsidRDefault="00256FE9" w:rsidP="009D64C5">
            <w:pPr>
              <w:ind w:left="1440"/>
              <w:rPr>
                <w:rFonts w:asciiTheme="minorHAnsi" w:hAnsiTheme="minorHAnsi"/>
              </w:rPr>
            </w:pPr>
          </w:p>
        </w:tc>
        <w:tc>
          <w:tcPr>
            <w:tcW w:w="0" w:type="auto"/>
            <w:noWrap/>
            <w:vAlign w:val="center"/>
            <w:hideMark/>
          </w:tcPr>
          <w:p w14:paraId="228C2FA5" w14:textId="77777777" w:rsidR="00256FE9" w:rsidRPr="00C10166" w:rsidRDefault="00256FE9" w:rsidP="009D64C5">
            <w:pPr>
              <w:ind w:left="1440"/>
              <w:rPr>
                <w:rFonts w:asciiTheme="minorHAnsi" w:hAnsiTheme="minorHAnsi"/>
              </w:rPr>
            </w:pPr>
          </w:p>
        </w:tc>
        <w:tc>
          <w:tcPr>
            <w:tcW w:w="0" w:type="auto"/>
            <w:vAlign w:val="center"/>
            <w:hideMark/>
          </w:tcPr>
          <w:p w14:paraId="770C9399" w14:textId="77777777" w:rsidR="00256FE9" w:rsidRPr="00C10166" w:rsidRDefault="00256FE9" w:rsidP="009D64C5">
            <w:pPr>
              <w:ind w:left="1440"/>
              <w:rPr>
                <w:rFonts w:asciiTheme="minorHAnsi" w:hAnsiTheme="minorHAnsi"/>
              </w:rPr>
            </w:pPr>
          </w:p>
        </w:tc>
      </w:tr>
    </w:tbl>
    <w:p w14:paraId="16464958" w14:textId="286F50B9" w:rsidR="00256FE9" w:rsidRDefault="00E11FD9" w:rsidP="009D64C5">
      <w:pPr>
        <w:ind w:left="2160"/>
        <w:rPr>
          <w:rFonts w:asciiTheme="minorHAnsi" w:hAnsiTheme="minorHAnsi"/>
        </w:rPr>
      </w:pPr>
      <w:r>
        <w:rPr>
          <w:rFonts w:asciiTheme="minorHAnsi" w:hAnsiTheme="minorHAnsi"/>
        </w:rPr>
        <w:t>T</w:t>
      </w:r>
      <w:r w:rsidR="00256FE9" w:rsidRPr="00C10166">
        <w:rPr>
          <w:rFonts w:asciiTheme="minorHAnsi" w:hAnsiTheme="minorHAnsi"/>
        </w:rPr>
        <w:t>o identify and test culturally relevant and low resource interventions to reduce the population burden of HTN and T2D and to inform clinical care delivery to individual patients at high risk for these diseases and their consequences.</w:t>
      </w:r>
    </w:p>
    <w:p w14:paraId="5178A06C" w14:textId="1BAF398F" w:rsidR="00557937" w:rsidRDefault="00557937" w:rsidP="009D64C5">
      <w:pPr>
        <w:ind w:left="2160"/>
        <w:rPr>
          <w:rFonts w:asciiTheme="minorHAnsi" w:hAnsiTheme="minorHAnsi"/>
        </w:rPr>
      </w:pPr>
    </w:p>
    <w:p w14:paraId="167A6F04" w14:textId="007F452C" w:rsidR="00557937" w:rsidRPr="00557937" w:rsidRDefault="00557937" w:rsidP="00557937">
      <w:pPr>
        <w:autoSpaceDE w:val="0"/>
        <w:autoSpaceDN w:val="0"/>
        <w:adjustRightInd w:val="0"/>
        <w:ind w:left="2160"/>
        <w:rPr>
          <w:rFonts w:ascii="Pmí”˛" w:hAnsi="Pmí”˛" w:cs="Pmí”˛"/>
          <w:b/>
          <w:sz w:val="22"/>
          <w:szCs w:val="22"/>
        </w:rPr>
      </w:pPr>
      <w:r w:rsidRPr="00557937">
        <w:rPr>
          <w:rFonts w:ascii="Pmí”˛" w:hAnsi="Pmí”˛" w:cs="Pmí”˛"/>
          <w:b/>
          <w:sz w:val="22"/>
          <w:szCs w:val="22"/>
        </w:rPr>
        <w:lastRenderedPageBreak/>
        <w:t>Clayton-Dedonder Mentorship Fellows Program in Global HIV/AIDS Research &amp; Training</w:t>
      </w:r>
      <w:r>
        <w:rPr>
          <w:rFonts w:ascii="Pmí”˛" w:hAnsi="Pmí”˛" w:cs="Pmí”˛"/>
          <w:b/>
          <w:sz w:val="22"/>
          <w:szCs w:val="22"/>
        </w:rPr>
        <w:t xml:space="preserve"> </w:t>
      </w:r>
      <w:r w:rsidRPr="00557937">
        <w:rPr>
          <w:rFonts w:ascii="Pmí”˛" w:hAnsi="Pmí”˛" w:cs="Pmí”˛"/>
          <w:sz w:val="22"/>
          <w:szCs w:val="22"/>
        </w:rPr>
        <w:t>(</w:t>
      </w:r>
      <w:r w:rsidRPr="00557937">
        <w:rPr>
          <w:rFonts w:asciiTheme="minorHAnsi" w:hAnsiTheme="minorHAnsi"/>
        </w:rPr>
        <w:t>Ko, PI)</w:t>
      </w:r>
    </w:p>
    <w:p w14:paraId="72019D14" w14:textId="35A22F33" w:rsidR="00557937" w:rsidRPr="00557937" w:rsidRDefault="00557937" w:rsidP="00557937">
      <w:pPr>
        <w:ind w:left="2160"/>
        <w:rPr>
          <w:rFonts w:asciiTheme="minorHAnsi" w:hAnsiTheme="minorHAnsi"/>
        </w:rPr>
      </w:pPr>
      <w:r w:rsidRPr="00557937">
        <w:rPr>
          <w:rFonts w:asciiTheme="minorHAnsi" w:hAnsiTheme="minorHAnsi"/>
        </w:rPr>
        <w:t>NIH FIC</w:t>
      </w:r>
      <w:r>
        <w:rPr>
          <w:rFonts w:asciiTheme="minorHAnsi" w:hAnsiTheme="minorHAnsi"/>
        </w:rPr>
        <w:t>, 5/1/2018-4/30/2019</w:t>
      </w:r>
    </w:p>
    <w:p w14:paraId="2C3FF320" w14:textId="444569F5" w:rsidR="00557937" w:rsidRPr="00557937" w:rsidRDefault="00557937" w:rsidP="00557937">
      <w:pPr>
        <w:autoSpaceDE w:val="0"/>
        <w:autoSpaceDN w:val="0"/>
        <w:adjustRightInd w:val="0"/>
        <w:ind w:left="2160"/>
        <w:rPr>
          <w:rFonts w:ascii="Pmí”˛" w:hAnsi="Pmí”˛" w:cs="Pmí”˛"/>
          <w:sz w:val="22"/>
          <w:szCs w:val="22"/>
        </w:rPr>
      </w:pPr>
      <w:r>
        <w:rPr>
          <w:rFonts w:ascii="Pmí”˛" w:hAnsi="Pmí”˛" w:cs="Pmí”˛"/>
          <w:sz w:val="22"/>
          <w:szCs w:val="22"/>
        </w:rPr>
        <w:t xml:space="preserve">Supplement to the Global Health Equity Scholars (GHES) Fellowship program (D43 TW010540) to establish a mentorship program at Aurum Institute, University of Witwatersrand (Wits) and Yale Institute for Global Health (YIGH), which address specific needs in “mentoring the mentors” (research mentorship and leadership skills) in preparation for the </w:t>
      </w:r>
      <w:r w:rsidRPr="00557937">
        <w:rPr>
          <w:rFonts w:asciiTheme="minorHAnsi" w:hAnsiTheme="minorHAnsi"/>
        </w:rPr>
        <w:t>HIV Treatment and Prevention Surge in South</w:t>
      </w:r>
      <w:r>
        <w:rPr>
          <w:rFonts w:asciiTheme="minorHAnsi" w:hAnsiTheme="minorHAnsi"/>
        </w:rPr>
        <w:t xml:space="preserve"> </w:t>
      </w:r>
      <w:r w:rsidRPr="00557937">
        <w:rPr>
          <w:rFonts w:asciiTheme="minorHAnsi" w:hAnsiTheme="minorHAnsi"/>
        </w:rPr>
        <w:t>Africa</w:t>
      </w:r>
      <w:r>
        <w:rPr>
          <w:rFonts w:asciiTheme="minorHAnsi" w:hAnsiTheme="minorHAnsi"/>
        </w:rPr>
        <w:t>.</w:t>
      </w:r>
    </w:p>
    <w:p w14:paraId="2178654D" w14:textId="77777777" w:rsidR="00256FE9" w:rsidRPr="00E11FD9" w:rsidRDefault="00256FE9" w:rsidP="009D64C5">
      <w:pPr>
        <w:ind w:left="2160"/>
        <w:rPr>
          <w:rFonts w:asciiTheme="minorHAnsi" w:hAnsiTheme="minorHAnsi"/>
        </w:rPr>
      </w:pPr>
    </w:p>
    <w:p w14:paraId="75FF0C6C" w14:textId="5DFD11EE" w:rsidR="00F4065B" w:rsidRPr="00E11FD9" w:rsidRDefault="00C10166" w:rsidP="00F4065B">
      <w:pPr>
        <w:rPr>
          <w:rFonts w:asciiTheme="minorHAnsi" w:hAnsiTheme="minorHAnsi"/>
          <w:b/>
        </w:rPr>
      </w:pPr>
      <w:r w:rsidRPr="00E11FD9">
        <w:rPr>
          <w:rFonts w:asciiTheme="minorHAnsi" w:hAnsiTheme="minorHAnsi"/>
          <w:b/>
        </w:rPr>
        <w:t>Completed:</w:t>
      </w:r>
      <w:r w:rsidRPr="00E11FD9">
        <w:rPr>
          <w:rFonts w:asciiTheme="minorHAnsi" w:hAnsiTheme="minorHAnsi"/>
        </w:rPr>
        <w:t xml:space="preserve"> </w:t>
      </w:r>
      <w:r w:rsidR="00E11FD9">
        <w:rPr>
          <w:rFonts w:asciiTheme="minorHAnsi" w:hAnsiTheme="minorHAnsi"/>
        </w:rPr>
        <w:tab/>
      </w:r>
      <w:r w:rsidR="00F4065B">
        <w:rPr>
          <w:rFonts w:asciiTheme="minorHAnsi" w:hAnsiTheme="minorHAnsi"/>
        </w:rPr>
        <w:tab/>
      </w:r>
      <w:r w:rsidR="00F4065B" w:rsidRPr="00E11FD9">
        <w:rPr>
          <w:rFonts w:asciiTheme="minorHAnsi" w:hAnsiTheme="minorHAnsi"/>
          <w:b/>
        </w:rPr>
        <w:t>Culture Change in Hospitals:  Leadership S</w:t>
      </w:r>
      <w:r w:rsidR="00F4065B">
        <w:rPr>
          <w:rFonts w:asciiTheme="minorHAnsi" w:hAnsiTheme="minorHAnsi"/>
          <w:b/>
        </w:rPr>
        <w:t xml:space="preserve">aves Lives (Curry, </w:t>
      </w:r>
      <w:r w:rsidR="00F4065B" w:rsidRPr="00E11FD9">
        <w:rPr>
          <w:rFonts w:asciiTheme="minorHAnsi" w:hAnsiTheme="minorHAnsi"/>
          <w:b/>
        </w:rPr>
        <w:t>PI</w:t>
      </w:r>
      <w:r w:rsidR="00F4065B">
        <w:rPr>
          <w:rFonts w:asciiTheme="minorHAnsi" w:hAnsiTheme="minorHAnsi"/>
          <w:b/>
        </w:rPr>
        <w:t>)</w:t>
      </w:r>
    </w:p>
    <w:p w14:paraId="548C9361" w14:textId="77777777" w:rsidR="00F4065B" w:rsidRPr="00C10166" w:rsidRDefault="00F4065B" w:rsidP="00F4065B">
      <w:pPr>
        <w:ind w:left="2160"/>
        <w:rPr>
          <w:rFonts w:asciiTheme="minorHAnsi" w:hAnsiTheme="minorHAnsi"/>
        </w:rPr>
      </w:pPr>
      <w:r>
        <w:rPr>
          <w:rFonts w:asciiTheme="minorHAnsi" w:hAnsiTheme="minorHAnsi"/>
        </w:rPr>
        <w:t xml:space="preserve">The </w:t>
      </w:r>
      <w:r w:rsidRPr="00C10166">
        <w:rPr>
          <w:rFonts w:asciiTheme="minorHAnsi" w:hAnsiTheme="minorHAnsi"/>
        </w:rPr>
        <w:t>Medicines Company</w:t>
      </w:r>
      <w:r>
        <w:rPr>
          <w:rFonts w:asciiTheme="minorHAnsi" w:hAnsiTheme="minorHAnsi"/>
        </w:rPr>
        <w:t xml:space="preserve"> </w:t>
      </w:r>
      <w:r w:rsidRPr="00C10166">
        <w:rPr>
          <w:rFonts w:asciiTheme="minorHAnsi" w:hAnsiTheme="minorHAnsi"/>
        </w:rPr>
        <w:t>09/01/13 – 04/31/2017</w:t>
      </w:r>
    </w:p>
    <w:p w14:paraId="2FFECBBA" w14:textId="77777777" w:rsidR="00F4065B" w:rsidRPr="00C10166" w:rsidRDefault="00F4065B" w:rsidP="00F4065B">
      <w:pPr>
        <w:ind w:left="2160"/>
        <w:rPr>
          <w:rFonts w:asciiTheme="minorHAnsi" w:hAnsiTheme="minorHAnsi"/>
        </w:rPr>
      </w:pPr>
      <w:r w:rsidRPr="00C10166">
        <w:rPr>
          <w:rFonts w:asciiTheme="minorHAnsi" w:hAnsiTheme="minorHAnsi"/>
        </w:rPr>
        <w:t>A mixed methods approach to study and build sustainable learning communities among health care leadership.  This project will enable us to identify the intervention hospitals that have achieved greatest and least implementation success as measured by the number and specific types of strategies taken up, changes in hospital culture, and ultimately RSMR.</w:t>
      </w:r>
    </w:p>
    <w:p w14:paraId="430B142C" w14:textId="77777777" w:rsidR="00F4065B" w:rsidRDefault="00F4065B" w:rsidP="00F4065B">
      <w:pPr>
        <w:ind w:left="2160"/>
        <w:rPr>
          <w:rFonts w:asciiTheme="minorHAnsi" w:hAnsiTheme="minorHAnsi"/>
          <w:b/>
        </w:rPr>
      </w:pPr>
    </w:p>
    <w:p w14:paraId="54659904" w14:textId="50A5BB7D" w:rsidR="006A1C8D" w:rsidRDefault="00C10166" w:rsidP="006A1C8D">
      <w:pPr>
        <w:ind w:left="2160"/>
        <w:rPr>
          <w:rFonts w:asciiTheme="minorHAnsi" w:hAnsiTheme="minorHAnsi"/>
        </w:rPr>
      </w:pPr>
      <w:r w:rsidRPr="00E11FD9">
        <w:rPr>
          <w:rFonts w:asciiTheme="minorHAnsi" w:hAnsiTheme="minorHAnsi"/>
          <w:b/>
        </w:rPr>
        <w:t>Building and Sustaining Performance Management Capacity in UP and Bihar</w:t>
      </w:r>
      <w:r w:rsidR="002A7F73">
        <w:rPr>
          <w:rFonts w:asciiTheme="minorHAnsi" w:hAnsiTheme="minorHAnsi"/>
          <w:b/>
        </w:rPr>
        <w:t xml:space="preserve">, </w:t>
      </w:r>
      <w:r w:rsidR="002A7F73" w:rsidRPr="006A1C8D">
        <w:rPr>
          <w:rFonts w:asciiTheme="minorHAnsi" w:hAnsiTheme="minorHAnsi"/>
          <w:b/>
        </w:rPr>
        <w:t>India</w:t>
      </w:r>
      <w:r w:rsidR="006A1C8D" w:rsidRPr="006A1C8D">
        <w:rPr>
          <w:rFonts w:asciiTheme="minorHAnsi" w:hAnsiTheme="minorHAnsi"/>
          <w:b/>
        </w:rPr>
        <w:t xml:space="preserve"> (</w:t>
      </w:r>
      <w:r w:rsidR="00256FE9" w:rsidRPr="006A1C8D">
        <w:rPr>
          <w:rFonts w:asciiTheme="minorHAnsi" w:hAnsiTheme="minorHAnsi"/>
          <w:b/>
        </w:rPr>
        <w:t>Linnander</w:t>
      </w:r>
      <w:r w:rsidR="00E11FD9" w:rsidRPr="006A1C8D">
        <w:rPr>
          <w:rFonts w:asciiTheme="minorHAnsi" w:hAnsiTheme="minorHAnsi"/>
          <w:b/>
        </w:rPr>
        <w:t>, PI</w:t>
      </w:r>
      <w:r w:rsidR="006A1C8D" w:rsidRPr="006A1C8D">
        <w:rPr>
          <w:rFonts w:asciiTheme="minorHAnsi" w:hAnsiTheme="minorHAnsi"/>
          <w:b/>
        </w:rPr>
        <w:t>)</w:t>
      </w:r>
      <w:r w:rsidR="00E11FD9">
        <w:rPr>
          <w:rFonts w:asciiTheme="minorHAnsi" w:hAnsiTheme="minorHAnsi"/>
        </w:rPr>
        <w:t xml:space="preserve"> </w:t>
      </w:r>
    </w:p>
    <w:p w14:paraId="11FB58FA" w14:textId="58AC1DB8" w:rsidR="00256FE9" w:rsidRPr="00C10166" w:rsidRDefault="00256FE9" w:rsidP="006A1C8D">
      <w:pPr>
        <w:ind w:left="2160"/>
        <w:rPr>
          <w:rFonts w:asciiTheme="minorHAnsi" w:hAnsiTheme="minorHAnsi"/>
        </w:rPr>
      </w:pPr>
      <w:r w:rsidRPr="00C10166">
        <w:rPr>
          <w:rFonts w:asciiTheme="minorHAnsi" w:hAnsiTheme="minorHAnsi"/>
        </w:rPr>
        <w:t>11/23/2015 – 03/31/2016</w:t>
      </w:r>
      <w:r w:rsidRPr="00C10166">
        <w:rPr>
          <w:rFonts w:asciiTheme="minorHAnsi" w:hAnsiTheme="minorHAnsi"/>
        </w:rPr>
        <w:tab/>
      </w:r>
    </w:p>
    <w:p w14:paraId="46841C45" w14:textId="6FBBBDDE" w:rsidR="00256FE9" w:rsidRPr="00C10166" w:rsidRDefault="00256FE9" w:rsidP="009D64C5">
      <w:pPr>
        <w:ind w:left="2160"/>
        <w:rPr>
          <w:rFonts w:asciiTheme="minorHAnsi" w:hAnsiTheme="minorHAnsi"/>
        </w:rPr>
      </w:pPr>
      <w:r w:rsidRPr="00C10166">
        <w:rPr>
          <w:rFonts w:asciiTheme="minorHAnsi" w:hAnsiTheme="minorHAnsi"/>
        </w:rPr>
        <w:t>OP1139012</w:t>
      </w:r>
      <w:r w:rsidR="00E11FD9">
        <w:rPr>
          <w:rFonts w:asciiTheme="minorHAnsi" w:hAnsiTheme="minorHAnsi"/>
        </w:rPr>
        <w:t xml:space="preserve"> </w:t>
      </w:r>
      <w:r w:rsidRPr="00C10166">
        <w:rPr>
          <w:rFonts w:asciiTheme="minorHAnsi" w:hAnsiTheme="minorHAnsi"/>
        </w:rPr>
        <w:t xml:space="preserve">Bill &amp; Melinda Gates Foundation </w:t>
      </w:r>
      <w:r w:rsidRPr="00C10166">
        <w:rPr>
          <w:rFonts w:asciiTheme="minorHAnsi" w:hAnsiTheme="minorHAnsi"/>
        </w:rPr>
        <w:tab/>
      </w:r>
    </w:p>
    <w:p w14:paraId="2F4734C3" w14:textId="77777777" w:rsidR="00256FE9" w:rsidRPr="00C10166" w:rsidRDefault="00256FE9" w:rsidP="009D64C5">
      <w:pPr>
        <w:ind w:left="2160"/>
        <w:rPr>
          <w:rFonts w:asciiTheme="minorHAnsi" w:hAnsiTheme="minorHAnsi"/>
        </w:rPr>
      </w:pPr>
      <w:r w:rsidRPr="00C10166">
        <w:rPr>
          <w:rFonts w:asciiTheme="minorHAnsi" w:hAnsiTheme="minorHAnsi"/>
        </w:rPr>
        <w:t>Working closely with the technical support units (TSUs) in each state, we will conduct an assessment of management capacity within the primary care system in the UP and Bihar states of India, developing a set of strategies and approaches to improve upon the existing management systems in a way that would sustain and improve performance of the healthcare delivery system over time.</w:t>
      </w:r>
    </w:p>
    <w:p w14:paraId="59BFF7E0" w14:textId="77777777" w:rsidR="00256FE9" w:rsidRPr="00C10166" w:rsidRDefault="00256FE9" w:rsidP="009D64C5">
      <w:pPr>
        <w:ind w:left="2160"/>
        <w:rPr>
          <w:rFonts w:asciiTheme="minorHAnsi" w:hAnsiTheme="minorHAnsi"/>
        </w:rPr>
      </w:pPr>
    </w:p>
    <w:p w14:paraId="0FDD7F47" w14:textId="0116970F" w:rsidR="00E11FD9" w:rsidRPr="00E11FD9" w:rsidRDefault="00E11FD9" w:rsidP="009D64C5">
      <w:pPr>
        <w:ind w:left="2160"/>
        <w:rPr>
          <w:rFonts w:asciiTheme="minorHAnsi" w:hAnsiTheme="minorHAnsi"/>
          <w:b/>
        </w:rPr>
      </w:pPr>
      <w:r w:rsidRPr="00E11FD9">
        <w:rPr>
          <w:rFonts w:asciiTheme="minorHAnsi" w:hAnsiTheme="minorHAnsi"/>
          <w:b/>
        </w:rPr>
        <w:t>Ethiopian Hospital Management Initiative</w:t>
      </w:r>
      <w:r w:rsidR="006A1C8D">
        <w:rPr>
          <w:rFonts w:asciiTheme="minorHAnsi" w:hAnsiTheme="minorHAnsi"/>
          <w:b/>
        </w:rPr>
        <w:t xml:space="preserve"> (Wood, PI)</w:t>
      </w:r>
      <w:r w:rsidRPr="00E11FD9">
        <w:rPr>
          <w:rFonts w:asciiTheme="minorHAnsi" w:hAnsiTheme="minorHAnsi"/>
          <w:b/>
        </w:rPr>
        <w:tab/>
      </w:r>
    </w:p>
    <w:p w14:paraId="349540D1" w14:textId="5AADDC76" w:rsidR="00256FE9" w:rsidRPr="00C10166" w:rsidRDefault="00E11FD9" w:rsidP="009D64C5">
      <w:pPr>
        <w:ind w:left="2160"/>
        <w:rPr>
          <w:rFonts w:asciiTheme="minorHAnsi" w:hAnsiTheme="minorHAnsi"/>
        </w:rPr>
      </w:pPr>
      <w:r w:rsidRPr="00C10166">
        <w:rPr>
          <w:rFonts w:asciiTheme="minorHAnsi" w:hAnsiTheme="minorHAnsi"/>
        </w:rPr>
        <w:t>01/01/2011 – 09/29/2016</w:t>
      </w:r>
    </w:p>
    <w:p w14:paraId="5CE44FBD" w14:textId="7440FEEF" w:rsidR="00256FE9" w:rsidRPr="00C10166" w:rsidRDefault="00E11FD9" w:rsidP="009D64C5">
      <w:pPr>
        <w:ind w:left="2160"/>
        <w:rPr>
          <w:rFonts w:asciiTheme="minorHAnsi" w:hAnsiTheme="minorHAnsi"/>
        </w:rPr>
      </w:pPr>
      <w:r>
        <w:rPr>
          <w:rFonts w:asciiTheme="minorHAnsi" w:hAnsiTheme="minorHAnsi"/>
        </w:rPr>
        <w:t xml:space="preserve">5U2GPS002842-02 </w:t>
      </w:r>
      <w:r w:rsidR="00256FE9" w:rsidRPr="00C10166">
        <w:rPr>
          <w:rFonts w:asciiTheme="minorHAnsi" w:hAnsiTheme="minorHAnsi"/>
        </w:rPr>
        <w:t>Sub from CHAI - CDC/PEPFAR</w:t>
      </w:r>
    </w:p>
    <w:p w14:paraId="4BE34A98" w14:textId="008DEB96" w:rsidR="00256FE9" w:rsidRPr="00C10166" w:rsidRDefault="00256FE9" w:rsidP="009D64C5">
      <w:pPr>
        <w:ind w:left="2160"/>
        <w:rPr>
          <w:rFonts w:asciiTheme="minorHAnsi" w:hAnsiTheme="minorHAnsi"/>
        </w:rPr>
      </w:pPr>
      <w:r w:rsidRPr="00C10166">
        <w:rPr>
          <w:rFonts w:asciiTheme="minorHAnsi" w:hAnsiTheme="minorHAnsi"/>
        </w:rPr>
        <w:t xml:space="preserve">The purpose of this project is the Improvement of Functionality and Quality of Government Hospitals in Ethiopia through the Ethiopian Hospital Management Initiative. </w:t>
      </w:r>
    </w:p>
    <w:p w14:paraId="69B181B5" w14:textId="77777777" w:rsidR="00256FE9" w:rsidRPr="00C10166" w:rsidRDefault="00256FE9" w:rsidP="009D64C5">
      <w:pPr>
        <w:ind w:left="2160"/>
        <w:rPr>
          <w:rFonts w:asciiTheme="minorHAnsi" w:hAnsiTheme="minorHAnsi"/>
        </w:rPr>
      </w:pPr>
    </w:p>
    <w:p w14:paraId="5A05EBB6" w14:textId="5AEF75AE" w:rsidR="00E11FD9" w:rsidRPr="00E11FD9" w:rsidRDefault="00E11FD9" w:rsidP="009D64C5">
      <w:pPr>
        <w:ind w:left="2160"/>
        <w:rPr>
          <w:rFonts w:asciiTheme="minorHAnsi" w:hAnsiTheme="minorHAnsi"/>
          <w:b/>
        </w:rPr>
      </w:pPr>
      <w:r w:rsidRPr="00E11FD9">
        <w:rPr>
          <w:rFonts w:asciiTheme="minorHAnsi" w:hAnsiTheme="minorHAnsi"/>
          <w:b/>
        </w:rPr>
        <w:t xml:space="preserve">Developing the Long-Term Capability of Ethiopia’s Health Extension Program Platform </w:t>
      </w:r>
      <w:r w:rsidR="006A1C8D">
        <w:rPr>
          <w:rFonts w:asciiTheme="minorHAnsi" w:hAnsiTheme="minorHAnsi"/>
          <w:b/>
        </w:rPr>
        <w:t>(Berman, PI)</w:t>
      </w:r>
    </w:p>
    <w:p w14:paraId="59C9EA73" w14:textId="2F827F36" w:rsidR="00256FE9" w:rsidRPr="00C10166" w:rsidRDefault="00256FE9" w:rsidP="009D64C5">
      <w:pPr>
        <w:ind w:left="2160"/>
        <w:rPr>
          <w:rFonts w:asciiTheme="minorHAnsi" w:hAnsiTheme="minorHAnsi"/>
        </w:rPr>
      </w:pPr>
      <w:r w:rsidRPr="00C10166">
        <w:rPr>
          <w:rFonts w:asciiTheme="minorHAnsi" w:hAnsiTheme="minorHAnsi"/>
        </w:rPr>
        <w:t>12/01/2012 – 11/30/2015</w:t>
      </w:r>
      <w:r w:rsidRPr="00C10166">
        <w:rPr>
          <w:rFonts w:asciiTheme="minorHAnsi" w:hAnsiTheme="minorHAnsi"/>
        </w:rPr>
        <w:tab/>
      </w:r>
    </w:p>
    <w:p w14:paraId="3234149F" w14:textId="27B4D00D" w:rsidR="00256FE9" w:rsidRPr="00C10166" w:rsidRDefault="00E11FD9" w:rsidP="009D64C5">
      <w:pPr>
        <w:ind w:left="2160"/>
        <w:rPr>
          <w:rFonts w:asciiTheme="minorHAnsi" w:hAnsiTheme="minorHAnsi"/>
        </w:rPr>
      </w:pPr>
      <w:r>
        <w:rPr>
          <w:rFonts w:asciiTheme="minorHAnsi" w:hAnsiTheme="minorHAnsi"/>
        </w:rPr>
        <w:t xml:space="preserve">#263016.23695 Bill &amp; </w:t>
      </w:r>
      <w:r w:rsidR="00256FE9" w:rsidRPr="00C10166">
        <w:rPr>
          <w:rFonts w:asciiTheme="minorHAnsi" w:hAnsiTheme="minorHAnsi"/>
        </w:rPr>
        <w:t>Melinda Gates Foundation</w:t>
      </w:r>
    </w:p>
    <w:p w14:paraId="6984237A" w14:textId="5E9E4AF4" w:rsidR="00256FE9" w:rsidRPr="0081504D" w:rsidRDefault="00256FE9" w:rsidP="009D64C5">
      <w:pPr>
        <w:ind w:left="2160"/>
        <w:rPr>
          <w:rFonts w:asciiTheme="minorHAnsi" w:hAnsiTheme="minorHAnsi"/>
        </w:rPr>
      </w:pPr>
      <w:r w:rsidRPr="00C10166">
        <w:rPr>
          <w:rFonts w:asciiTheme="minorHAnsi" w:hAnsiTheme="minorHAnsi"/>
        </w:rPr>
        <w:t>Sustain and increase achievements in priority primary care health outcomes and equity through effective and efficient programs engaging facility-based and community-based services implemented through Ethiopia’s HEP platform</w:t>
      </w:r>
    </w:p>
    <w:p w14:paraId="06165419" w14:textId="77777777" w:rsidR="007212E7" w:rsidRPr="0081504D" w:rsidRDefault="007212E7" w:rsidP="009D64C5">
      <w:pPr>
        <w:rPr>
          <w:rFonts w:asciiTheme="minorHAnsi" w:hAnsiTheme="minorHAnsi"/>
        </w:rPr>
      </w:pPr>
    </w:p>
    <w:p w14:paraId="21A4F284" w14:textId="10B9E474" w:rsidR="007212E7" w:rsidRPr="0081504D" w:rsidRDefault="007212E7" w:rsidP="009D64C5">
      <w:pPr>
        <w:rPr>
          <w:rFonts w:asciiTheme="minorHAnsi" w:hAnsiTheme="minorHAnsi"/>
          <w:spacing w:val="-3"/>
        </w:rPr>
      </w:pPr>
      <w:r w:rsidRPr="0081504D">
        <w:rPr>
          <w:rFonts w:asciiTheme="minorHAnsi" w:hAnsiTheme="minorHAnsi"/>
          <w:b/>
          <w:bCs/>
          <w:spacing w:val="-3"/>
        </w:rPr>
        <w:t>Reviewer:</w:t>
      </w:r>
      <w:r w:rsidRPr="0081504D">
        <w:rPr>
          <w:rFonts w:asciiTheme="minorHAnsi" w:hAnsiTheme="minorHAnsi"/>
          <w:spacing w:val="-3"/>
        </w:rPr>
        <w:tab/>
      </w:r>
      <w:r w:rsidRPr="0081504D">
        <w:rPr>
          <w:rFonts w:asciiTheme="minorHAnsi" w:hAnsiTheme="minorHAnsi"/>
          <w:spacing w:val="-3"/>
        </w:rPr>
        <w:tab/>
      </w:r>
      <w:r w:rsidR="00FF5FB6" w:rsidRPr="0081504D">
        <w:rPr>
          <w:rFonts w:asciiTheme="minorHAnsi" w:hAnsiTheme="minorHAnsi"/>
          <w:spacing w:val="-3"/>
        </w:rPr>
        <w:t>BMC Health Services Research</w:t>
      </w:r>
    </w:p>
    <w:p w14:paraId="467DDEAD" w14:textId="65D476F3" w:rsidR="00FF5FB6" w:rsidRPr="0081504D" w:rsidRDefault="00FF5FB6" w:rsidP="009D64C5">
      <w:pPr>
        <w:rPr>
          <w:rFonts w:asciiTheme="minorHAnsi" w:hAnsiTheme="minorHAnsi"/>
          <w:b/>
        </w:rPr>
      </w:pPr>
      <w:r w:rsidRPr="0081504D">
        <w:rPr>
          <w:rFonts w:asciiTheme="minorHAnsi" w:hAnsiTheme="minorHAnsi"/>
          <w:spacing w:val="-3"/>
        </w:rPr>
        <w:tab/>
      </w:r>
      <w:r w:rsidRPr="0081504D">
        <w:rPr>
          <w:rFonts w:asciiTheme="minorHAnsi" w:hAnsiTheme="minorHAnsi"/>
          <w:spacing w:val="-3"/>
        </w:rPr>
        <w:tab/>
      </w:r>
      <w:r w:rsidRPr="0081504D">
        <w:rPr>
          <w:rFonts w:asciiTheme="minorHAnsi" w:hAnsiTheme="minorHAnsi"/>
          <w:spacing w:val="-3"/>
        </w:rPr>
        <w:tab/>
        <w:t>On the Horizon</w:t>
      </w:r>
    </w:p>
    <w:p w14:paraId="361F7EC2" w14:textId="77777777" w:rsidR="00703C4F" w:rsidRPr="0081504D" w:rsidRDefault="00703C4F" w:rsidP="009D64C5">
      <w:pPr>
        <w:rPr>
          <w:rFonts w:asciiTheme="minorHAnsi" w:hAnsiTheme="minorHAnsi"/>
          <w:b/>
        </w:rPr>
      </w:pPr>
    </w:p>
    <w:p w14:paraId="464F1A90" w14:textId="2884552B" w:rsidR="007E4696" w:rsidRPr="002A7F73" w:rsidRDefault="002A5F91" w:rsidP="002A7F73">
      <w:pPr>
        <w:ind w:left="2160" w:hanging="2160"/>
        <w:rPr>
          <w:rFonts w:asciiTheme="minorHAnsi" w:hAnsiTheme="minorHAnsi"/>
          <w:b/>
        </w:rPr>
      </w:pPr>
      <w:r w:rsidRPr="0081504D">
        <w:rPr>
          <w:rFonts w:asciiTheme="minorHAnsi" w:hAnsiTheme="minorHAnsi"/>
          <w:b/>
        </w:rPr>
        <w:t>Teaching:</w:t>
      </w:r>
      <w:r w:rsidRPr="0081504D">
        <w:rPr>
          <w:rFonts w:asciiTheme="minorHAnsi" w:hAnsiTheme="minorHAnsi"/>
          <w:b/>
        </w:rPr>
        <w:tab/>
      </w:r>
      <w:r w:rsidR="007E4696">
        <w:rPr>
          <w:rFonts w:asciiTheme="minorHAnsi" w:hAnsiTheme="minorHAnsi"/>
          <w:b/>
        </w:rPr>
        <w:t>Liberia Health Management Delivery Program</w:t>
      </w:r>
      <w:r w:rsidR="002A7F73">
        <w:rPr>
          <w:rFonts w:asciiTheme="minorHAnsi" w:hAnsiTheme="minorHAnsi"/>
          <w:b/>
        </w:rPr>
        <w:t xml:space="preserve"> </w:t>
      </w:r>
      <w:r w:rsidR="002A7F73" w:rsidRPr="002A7F73">
        <w:rPr>
          <w:rFonts w:asciiTheme="minorHAnsi" w:hAnsiTheme="minorHAnsi"/>
        </w:rPr>
        <w:t>(</w:t>
      </w:r>
      <w:r w:rsidR="007E4696" w:rsidRPr="002A7F73">
        <w:rPr>
          <w:rFonts w:asciiTheme="minorHAnsi" w:hAnsiTheme="minorHAnsi"/>
        </w:rPr>
        <w:t>Yale</w:t>
      </w:r>
      <w:r w:rsidR="007E4696" w:rsidRPr="007E4696">
        <w:rPr>
          <w:rFonts w:asciiTheme="minorHAnsi" w:hAnsiTheme="minorHAnsi"/>
        </w:rPr>
        <w:t xml:space="preserve"> </w:t>
      </w:r>
      <w:r w:rsidR="007E4696">
        <w:rPr>
          <w:rFonts w:asciiTheme="minorHAnsi" w:hAnsiTheme="minorHAnsi"/>
        </w:rPr>
        <w:t>certificate program in partnership with</w:t>
      </w:r>
      <w:r w:rsidR="007E4696" w:rsidRPr="007E4696">
        <w:rPr>
          <w:rFonts w:asciiTheme="minorHAnsi" w:hAnsiTheme="minorHAnsi"/>
        </w:rPr>
        <w:t xml:space="preserve"> </w:t>
      </w:r>
      <w:r w:rsidR="007E4696">
        <w:rPr>
          <w:rFonts w:asciiTheme="minorHAnsi" w:hAnsiTheme="minorHAnsi"/>
        </w:rPr>
        <w:t>Mother Patern College of Health Sciences, Liberia</w:t>
      </w:r>
      <w:r w:rsidR="002A7F73">
        <w:rPr>
          <w:rFonts w:asciiTheme="minorHAnsi" w:hAnsiTheme="minorHAnsi"/>
        </w:rPr>
        <w:t>)</w:t>
      </w:r>
      <w:r w:rsidR="00323410">
        <w:rPr>
          <w:rFonts w:asciiTheme="minorHAnsi" w:hAnsiTheme="minorHAnsi"/>
        </w:rPr>
        <w:t>.</w:t>
      </w:r>
    </w:p>
    <w:p w14:paraId="173D5581" w14:textId="7D1BF270" w:rsidR="007E4696" w:rsidRPr="007E4696" w:rsidRDefault="007E4696" w:rsidP="00323410">
      <w:pPr>
        <w:ind w:left="2160"/>
        <w:rPr>
          <w:rFonts w:asciiTheme="minorHAnsi" w:hAnsiTheme="minorHAnsi"/>
        </w:rPr>
      </w:pPr>
      <w:r w:rsidRPr="00E842A2">
        <w:rPr>
          <w:rFonts w:asciiTheme="minorHAnsi" w:hAnsiTheme="minorHAnsi"/>
        </w:rPr>
        <w:t>Program Faculty, Strategic Problem Solving</w:t>
      </w:r>
      <w:r>
        <w:rPr>
          <w:rFonts w:asciiTheme="minorHAnsi" w:hAnsiTheme="minorHAnsi"/>
        </w:rPr>
        <w:t xml:space="preserve"> and Healthcare Finance</w:t>
      </w:r>
      <w:r w:rsidR="00323410">
        <w:rPr>
          <w:rFonts w:asciiTheme="minorHAnsi" w:hAnsiTheme="minorHAnsi"/>
        </w:rPr>
        <w:t xml:space="preserve">, </w:t>
      </w:r>
      <w:r>
        <w:rPr>
          <w:rFonts w:asciiTheme="minorHAnsi" w:hAnsiTheme="minorHAnsi"/>
        </w:rPr>
        <w:t>2007-2008</w:t>
      </w:r>
      <w:r w:rsidR="00323410">
        <w:rPr>
          <w:rFonts w:asciiTheme="minorHAnsi" w:hAnsiTheme="minorHAnsi"/>
        </w:rPr>
        <w:t>.</w:t>
      </w:r>
    </w:p>
    <w:p w14:paraId="15DC1BF5" w14:textId="1ACCA390" w:rsidR="007E4696" w:rsidRDefault="007E4696" w:rsidP="009D64C5">
      <w:pPr>
        <w:ind w:left="2160"/>
        <w:rPr>
          <w:rFonts w:asciiTheme="minorHAnsi" w:hAnsiTheme="minorHAnsi"/>
          <w:b/>
        </w:rPr>
      </w:pPr>
    </w:p>
    <w:p w14:paraId="7F76C66D" w14:textId="77777777" w:rsidR="00557937" w:rsidRPr="00323410" w:rsidRDefault="00557937" w:rsidP="00557937">
      <w:pPr>
        <w:ind w:left="2160"/>
        <w:rPr>
          <w:rFonts w:asciiTheme="minorHAnsi" w:hAnsiTheme="minorHAnsi"/>
          <w:b/>
          <w:bCs/>
        </w:rPr>
      </w:pPr>
      <w:r w:rsidRPr="00323410">
        <w:rPr>
          <w:rFonts w:asciiTheme="minorHAnsi" w:hAnsiTheme="minorHAnsi"/>
          <w:b/>
        </w:rPr>
        <w:t>The Goldman Sachs 10,000 Women: Yale-Tsinghua Certificate Program in International Healthcare Management program</w:t>
      </w:r>
      <w:r>
        <w:rPr>
          <w:rFonts w:asciiTheme="minorHAnsi" w:hAnsiTheme="minorHAnsi"/>
          <w:b/>
        </w:rPr>
        <w:t xml:space="preserve"> </w:t>
      </w:r>
      <w:r w:rsidRPr="00323410">
        <w:rPr>
          <w:rFonts w:asciiTheme="minorHAnsi" w:hAnsiTheme="minorHAnsi"/>
        </w:rPr>
        <w:t>(Yale certificate program for female hospital executives in China). Program facu</w:t>
      </w:r>
      <w:r>
        <w:rPr>
          <w:rFonts w:asciiTheme="minorHAnsi" w:hAnsiTheme="minorHAnsi"/>
        </w:rPr>
        <w:t xml:space="preserve">lty, Strategic Problem Solving, </w:t>
      </w:r>
      <w:r w:rsidRPr="00323410">
        <w:rPr>
          <w:rFonts w:asciiTheme="minorHAnsi" w:hAnsiTheme="minorHAnsi"/>
        </w:rPr>
        <w:t>2009-2010</w:t>
      </w:r>
      <w:r>
        <w:rPr>
          <w:rFonts w:asciiTheme="minorHAnsi" w:hAnsiTheme="minorHAnsi"/>
        </w:rPr>
        <w:t>.</w:t>
      </w:r>
    </w:p>
    <w:p w14:paraId="0AD0987E" w14:textId="77777777" w:rsidR="00557937" w:rsidRDefault="00557937" w:rsidP="00557937">
      <w:pPr>
        <w:rPr>
          <w:rFonts w:asciiTheme="minorHAnsi" w:hAnsiTheme="minorHAnsi"/>
          <w:b/>
        </w:rPr>
      </w:pPr>
    </w:p>
    <w:p w14:paraId="1A143FB1" w14:textId="24D0E633" w:rsidR="007E4696" w:rsidRPr="00323410" w:rsidRDefault="007E4696" w:rsidP="00323410">
      <w:pPr>
        <w:ind w:left="2160"/>
        <w:rPr>
          <w:rFonts w:asciiTheme="minorHAnsi" w:hAnsiTheme="minorHAnsi"/>
          <w:b/>
        </w:rPr>
      </w:pPr>
      <w:r>
        <w:rPr>
          <w:rFonts w:asciiTheme="minorHAnsi" w:hAnsiTheme="minorHAnsi"/>
          <w:b/>
        </w:rPr>
        <w:t>Masters in Healthcare Administration</w:t>
      </w:r>
      <w:r w:rsidR="002A7F73">
        <w:rPr>
          <w:rFonts w:asciiTheme="minorHAnsi" w:hAnsiTheme="minorHAnsi"/>
          <w:b/>
        </w:rPr>
        <w:t xml:space="preserve"> </w:t>
      </w:r>
      <w:r w:rsidR="002A7F73" w:rsidRPr="002A7F73">
        <w:rPr>
          <w:rFonts w:asciiTheme="minorHAnsi" w:hAnsiTheme="minorHAnsi"/>
        </w:rPr>
        <w:t>(</w:t>
      </w:r>
      <w:r w:rsidRPr="002A7F73">
        <w:rPr>
          <w:rFonts w:asciiTheme="minorHAnsi" w:hAnsiTheme="minorHAnsi"/>
        </w:rPr>
        <w:t>Yale</w:t>
      </w:r>
      <w:r w:rsidRPr="007E4696">
        <w:rPr>
          <w:rFonts w:asciiTheme="minorHAnsi" w:hAnsiTheme="minorHAnsi"/>
        </w:rPr>
        <w:t xml:space="preserve"> faculty support to Jimma and Addis Ababa Universities, Ethiopia</w:t>
      </w:r>
      <w:r w:rsidR="002A7F73">
        <w:rPr>
          <w:rFonts w:asciiTheme="minorHAnsi" w:hAnsiTheme="minorHAnsi"/>
        </w:rPr>
        <w:t>)</w:t>
      </w:r>
      <w:r w:rsidR="00323410">
        <w:rPr>
          <w:rFonts w:asciiTheme="minorHAnsi" w:hAnsiTheme="minorHAnsi"/>
          <w:b/>
        </w:rPr>
        <w:t xml:space="preserve">. </w:t>
      </w:r>
      <w:r w:rsidRPr="00E842A2">
        <w:rPr>
          <w:rFonts w:asciiTheme="minorHAnsi" w:hAnsiTheme="minorHAnsi"/>
        </w:rPr>
        <w:t xml:space="preserve">Program Faculty, </w:t>
      </w:r>
      <w:r>
        <w:rPr>
          <w:rFonts w:asciiTheme="minorHAnsi" w:hAnsiTheme="minorHAnsi"/>
        </w:rPr>
        <w:t>Healthcare Finance and Health Economics</w:t>
      </w:r>
      <w:r w:rsidRPr="00E842A2">
        <w:rPr>
          <w:rFonts w:asciiTheme="minorHAnsi" w:hAnsiTheme="minorHAnsi"/>
        </w:rPr>
        <w:t xml:space="preserve"> Solving</w:t>
      </w:r>
      <w:r w:rsidR="00323410">
        <w:rPr>
          <w:rFonts w:asciiTheme="minorHAnsi" w:hAnsiTheme="minorHAnsi"/>
        </w:rPr>
        <w:t xml:space="preserve">, </w:t>
      </w:r>
      <w:r>
        <w:rPr>
          <w:rFonts w:asciiTheme="minorHAnsi" w:hAnsiTheme="minorHAnsi"/>
        </w:rPr>
        <w:t>2008-2012</w:t>
      </w:r>
      <w:r w:rsidR="00323410">
        <w:rPr>
          <w:rFonts w:asciiTheme="minorHAnsi" w:hAnsiTheme="minorHAnsi"/>
        </w:rPr>
        <w:t>.</w:t>
      </w:r>
    </w:p>
    <w:p w14:paraId="63E51410" w14:textId="77777777" w:rsidR="002A7F73" w:rsidRDefault="002A7F73" w:rsidP="009D64C5">
      <w:pPr>
        <w:ind w:left="1440" w:firstLine="720"/>
        <w:rPr>
          <w:rFonts w:asciiTheme="minorHAnsi" w:hAnsiTheme="minorHAnsi"/>
          <w:b/>
        </w:rPr>
      </w:pPr>
    </w:p>
    <w:p w14:paraId="2A7DAAFF" w14:textId="3A5332CE" w:rsidR="009D64C5" w:rsidRPr="00323410" w:rsidRDefault="009D64C5" w:rsidP="00323410">
      <w:pPr>
        <w:ind w:left="2160"/>
        <w:rPr>
          <w:rFonts w:asciiTheme="minorHAnsi" w:hAnsiTheme="minorHAnsi"/>
          <w:b/>
        </w:rPr>
      </w:pPr>
      <w:r>
        <w:rPr>
          <w:rFonts w:asciiTheme="minorHAnsi" w:hAnsiTheme="minorHAnsi"/>
          <w:b/>
        </w:rPr>
        <w:t>Senior Leadership Program</w:t>
      </w:r>
      <w:r w:rsidR="002A7F73">
        <w:rPr>
          <w:rFonts w:asciiTheme="minorHAnsi" w:hAnsiTheme="minorHAnsi"/>
          <w:b/>
        </w:rPr>
        <w:t xml:space="preserve"> </w:t>
      </w:r>
      <w:r w:rsidR="002A7F73" w:rsidRPr="002A7F73">
        <w:rPr>
          <w:rFonts w:asciiTheme="minorHAnsi" w:hAnsiTheme="minorHAnsi"/>
        </w:rPr>
        <w:t>(</w:t>
      </w:r>
      <w:r w:rsidRPr="002A7F73">
        <w:rPr>
          <w:rFonts w:asciiTheme="minorHAnsi" w:hAnsiTheme="minorHAnsi"/>
        </w:rPr>
        <w:t>Yale</w:t>
      </w:r>
      <w:r w:rsidRPr="009D64C5">
        <w:rPr>
          <w:rFonts w:asciiTheme="minorHAnsi" w:hAnsiTheme="minorHAnsi"/>
        </w:rPr>
        <w:t xml:space="preserve"> certificate program in partnership with Management Sciences for Health</w:t>
      </w:r>
      <w:r w:rsidR="002A7F73">
        <w:rPr>
          <w:rFonts w:asciiTheme="minorHAnsi" w:hAnsiTheme="minorHAnsi"/>
        </w:rPr>
        <w:t>)</w:t>
      </w:r>
      <w:r w:rsidR="00323410">
        <w:rPr>
          <w:rFonts w:asciiTheme="minorHAnsi" w:hAnsiTheme="minorHAnsi"/>
          <w:b/>
        </w:rPr>
        <w:t xml:space="preserve">, </w:t>
      </w:r>
      <w:r w:rsidRPr="00E842A2">
        <w:rPr>
          <w:rFonts w:asciiTheme="minorHAnsi" w:hAnsiTheme="minorHAnsi"/>
        </w:rPr>
        <w:t xml:space="preserve">Program Faculty, </w:t>
      </w:r>
      <w:r>
        <w:rPr>
          <w:rFonts w:asciiTheme="minorHAnsi" w:hAnsiTheme="minorHAnsi"/>
        </w:rPr>
        <w:t>Strategic Problem</w:t>
      </w:r>
      <w:r w:rsidRPr="00E842A2">
        <w:rPr>
          <w:rFonts w:asciiTheme="minorHAnsi" w:hAnsiTheme="minorHAnsi"/>
        </w:rPr>
        <w:t xml:space="preserve"> Solving</w:t>
      </w:r>
      <w:r w:rsidR="00323410">
        <w:rPr>
          <w:rFonts w:asciiTheme="minorHAnsi" w:hAnsiTheme="minorHAnsi"/>
          <w:b/>
        </w:rPr>
        <w:t xml:space="preserve">, </w:t>
      </w:r>
      <w:r>
        <w:rPr>
          <w:rFonts w:asciiTheme="minorHAnsi" w:hAnsiTheme="minorHAnsi"/>
        </w:rPr>
        <w:t>2013-2015</w:t>
      </w:r>
      <w:r w:rsidR="00323410">
        <w:rPr>
          <w:rFonts w:asciiTheme="minorHAnsi" w:hAnsiTheme="minorHAnsi"/>
        </w:rPr>
        <w:t>.</w:t>
      </w:r>
    </w:p>
    <w:p w14:paraId="630CC90F" w14:textId="77777777" w:rsidR="007E4696" w:rsidRDefault="007E4696" w:rsidP="009D64C5">
      <w:pPr>
        <w:ind w:left="1440" w:firstLine="720"/>
        <w:rPr>
          <w:rFonts w:asciiTheme="minorHAnsi" w:hAnsiTheme="minorHAnsi"/>
          <w:b/>
        </w:rPr>
      </w:pPr>
    </w:p>
    <w:p w14:paraId="01639A87" w14:textId="07FFAEFE" w:rsidR="007E4696" w:rsidRDefault="00E842A2" w:rsidP="009D64C5">
      <w:pPr>
        <w:ind w:left="1440" w:firstLine="720"/>
        <w:rPr>
          <w:rFonts w:asciiTheme="minorHAnsi" w:hAnsiTheme="minorHAnsi"/>
          <w:b/>
        </w:rPr>
      </w:pPr>
      <w:r w:rsidRPr="00E842A2">
        <w:rPr>
          <w:rFonts w:asciiTheme="minorHAnsi" w:hAnsiTheme="minorHAnsi"/>
          <w:b/>
        </w:rPr>
        <w:t>Health and Social Care Strategic Leadership Programme</w:t>
      </w:r>
    </w:p>
    <w:p w14:paraId="41AE11BB" w14:textId="2FA34ED5" w:rsidR="002A5F91" w:rsidRPr="007E4696" w:rsidRDefault="002A7F73" w:rsidP="009D64C5">
      <w:pPr>
        <w:ind w:left="1440" w:firstLine="720"/>
        <w:rPr>
          <w:rFonts w:asciiTheme="minorHAnsi" w:hAnsiTheme="minorHAnsi"/>
        </w:rPr>
      </w:pPr>
      <w:r>
        <w:rPr>
          <w:rFonts w:asciiTheme="minorHAnsi" w:hAnsiTheme="minorHAnsi"/>
        </w:rPr>
        <w:t>(</w:t>
      </w:r>
      <w:r w:rsidR="007E4696" w:rsidRPr="007E4696">
        <w:rPr>
          <w:rFonts w:asciiTheme="minorHAnsi" w:hAnsiTheme="minorHAnsi"/>
        </w:rPr>
        <w:t xml:space="preserve">Yale certificate program in partnership with </w:t>
      </w:r>
      <w:r w:rsidR="007E4696">
        <w:rPr>
          <w:rFonts w:asciiTheme="minorHAnsi" w:hAnsiTheme="minorHAnsi"/>
        </w:rPr>
        <w:t>UK National Health Service</w:t>
      </w:r>
      <w:r>
        <w:rPr>
          <w:rFonts w:asciiTheme="minorHAnsi" w:hAnsiTheme="minorHAnsi"/>
        </w:rPr>
        <w:t>)</w:t>
      </w:r>
    </w:p>
    <w:p w14:paraId="28534483" w14:textId="073BA8F8" w:rsidR="00E842A2" w:rsidRDefault="00E842A2" w:rsidP="009D64C5">
      <w:pPr>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b/>
        </w:rPr>
        <w:tab/>
      </w:r>
      <w:r w:rsidRPr="00E842A2">
        <w:rPr>
          <w:rFonts w:asciiTheme="minorHAnsi" w:hAnsiTheme="minorHAnsi"/>
        </w:rPr>
        <w:t>Program Faculty, Strategic Problem Solving</w:t>
      </w:r>
      <w:r w:rsidR="00323410">
        <w:rPr>
          <w:rFonts w:asciiTheme="minorHAnsi" w:hAnsiTheme="minorHAnsi"/>
        </w:rPr>
        <w:t xml:space="preserve">, </w:t>
      </w:r>
      <w:r w:rsidRPr="00E842A2">
        <w:rPr>
          <w:rFonts w:asciiTheme="minorHAnsi" w:hAnsiTheme="minorHAnsi"/>
        </w:rPr>
        <w:t>2010-present</w:t>
      </w:r>
      <w:r w:rsidR="00323410">
        <w:rPr>
          <w:rFonts w:asciiTheme="minorHAnsi" w:hAnsiTheme="minorHAnsi"/>
        </w:rPr>
        <w:t>.</w:t>
      </w:r>
    </w:p>
    <w:p w14:paraId="1D034A66" w14:textId="77777777" w:rsidR="004D39C8" w:rsidRDefault="004D39C8" w:rsidP="009D64C5">
      <w:pPr>
        <w:rPr>
          <w:rFonts w:asciiTheme="minorHAnsi" w:hAnsiTheme="minorHAnsi"/>
        </w:rPr>
      </w:pPr>
    </w:p>
    <w:p w14:paraId="44FA40EB" w14:textId="77777777" w:rsidR="00323410" w:rsidRDefault="00323410" w:rsidP="00323410">
      <w:pPr>
        <w:ind w:left="1440" w:firstLine="720"/>
        <w:rPr>
          <w:rFonts w:asciiTheme="minorHAnsi" w:hAnsiTheme="minorHAnsi"/>
          <w:b/>
        </w:rPr>
      </w:pPr>
      <w:r w:rsidRPr="00323410">
        <w:rPr>
          <w:rFonts w:asciiTheme="minorHAnsi" w:hAnsiTheme="minorHAnsi"/>
          <w:b/>
          <w:bCs/>
        </w:rPr>
        <w:t>The Yale Hospital Management and Leadership Program</w:t>
      </w:r>
      <w:r w:rsidRPr="00323410">
        <w:rPr>
          <w:rFonts w:asciiTheme="minorHAnsi" w:hAnsiTheme="minorHAnsi"/>
          <w:b/>
        </w:rPr>
        <w:t> </w:t>
      </w:r>
    </w:p>
    <w:p w14:paraId="680DEF53" w14:textId="7826807F" w:rsidR="00323410" w:rsidRDefault="00323410" w:rsidP="00323410">
      <w:pPr>
        <w:ind w:left="2160"/>
        <w:rPr>
          <w:rFonts w:asciiTheme="minorHAnsi" w:hAnsiTheme="minorHAnsi"/>
        </w:rPr>
      </w:pPr>
      <w:r w:rsidRPr="00323410">
        <w:rPr>
          <w:rFonts w:asciiTheme="minorHAnsi" w:hAnsiTheme="minorHAnsi"/>
        </w:rPr>
        <w:t>(Yale certificate program for hospital executives in partnership with China’s Family Planning Commission)</w:t>
      </w:r>
      <w:r>
        <w:rPr>
          <w:rFonts w:asciiTheme="minorHAnsi" w:hAnsiTheme="minorHAnsi"/>
        </w:rPr>
        <w:t xml:space="preserve"> Program Faculty, </w:t>
      </w:r>
      <w:r w:rsidRPr="00323410">
        <w:rPr>
          <w:rFonts w:asciiTheme="minorHAnsi" w:hAnsiTheme="minorHAnsi"/>
        </w:rPr>
        <w:t>Supporting Evidence-based Practice in a Teaching Hospital</w:t>
      </w:r>
      <w:r>
        <w:rPr>
          <w:rFonts w:asciiTheme="minorHAnsi" w:hAnsiTheme="minorHAnsi"/>
        </w:rPr>
        <w:t>. February, 2018.</w:t>
      </w:r>
    </w:p>
    <w:p w14:paraId="781C8989" w14:textId="79D54148" w:rsidR="00557937" w:rsidRDefault="00557937" w:rsidP="00323410">
      <w:pPr>
        <w:ind w:left="2160"/>
        <w:rPr>
          <w:rFonts w:asciiTheme="minorHAnsi" w:hAnsiTheme="minorHAnsi"/>
        </w:rPr>
      </w:pPr>
    </w:p>
    <w:p w14:paraId="05365262" w14:textId="0AC5D88C" w:rsidR="00557937" w:rsidRPr="00557937" w:rsidRDefault="00557937" w:rsidP="00323410">
      <w:pPr>
        <w:ind w:left="2160"/>
        <w:rPr>
          <w:rFonts w:asciiTheme="minorHAnsi" w:hAnsiTheme="minorHAnsi"/>
          <w:b/>
        </w:rPr>
      </w:pPr>
      <w:r w:rsidRPr="00557937">
        <w:rPr>
          <w:rFonts w:asciiTheme="minorHAnsi" w:hAnsiTheme="minorHAnsi"/>
          <w:b/>
        </w:rPr>
        <w:t>Clayton-Dedonder Fellowship for Research Mentorship and Leadership</w:t>
      </w:r>
    </w:p>
    <w:p w14:paraId="0B59D574" w14:textId="3C9E855F" w:rsidR="00323410" w:rsidRPr="00323410" w:rsidRDefault="00557937" w:rsidP="00557937">
      <w:pPr>
        <w:ind w:left="2160"/>
        <w:rPr>
          <w:rStyle w:val="Strong"/>
          <w:rFonts w:asciiTheme="minorHAnsi" w:hAnsiTheme="minorHAnsi"/>
          <w:b w:val="0"/>
          <w:bCs w:val="0"/>
        </w:rPr>
      </w:pPr>
      <w:r>
        <w:rPr>
          <w:rFonts w:asciiTheme="minorHAnsi" w:hAnsiTheme="minorHAnsi"/>
        </w:rPr>
        <w:t>(Yale-Aurum Institute-University of the Witwatersrand Fellowship program for HIV/AIDS researchers from South Africa). Lead faculty. 2018.</w:t>
      </w:r>
    </w:p>
    <w:p w14:paraId="4DEB17B6" w14:textId="77777777" w:rsidR="002A5F91" w:rsidRDefault="002A5F91" w:rsidP="006A1C8D">
      <w:pPr>
        <w:rPr>
          <w:rFonts w:asciiTheme="minorHAnsi" w:hAnsiTheme="minorHAnsi"/>
        </w:rPr>
      </w:pPr>
    </w:p>
    <w:p w14:paraId="06DC65A5" w14:textId="1E58F684" w:rsidR="0000261B" w:rsidRPr="009D64C5" w:rsidRDefault="0000261B" w:rsidP="006A1C8D">
      <w:pPr>
        <w:rPr>
          <w:rFonts w:asciiTheme="minorHAnsi" w:hAnsiTheme="minorHAnsi"/>
          <w:b/>
        </w:rPr>
      </w:pPr>
      <w:r>
        <w:rPr>
          <w:rFonts w:asciiTheme="minorHAnsi" w:hAnsiTheme="minorHAnsi"/>
        </w:rPr>
        <w:tab/>
      </w:r>
      <w:r>
        <w:rPr>
          <w:rFonts w:asciiTheme="minorHAnsi" w:hAnsiTheme="minorHAnsi"/>
        </w:rPr>
        <w:tab/>
      </w:r>
      <w:r>
        <w:rPr>
          <w:rFonts w:asciiTheme="minorHAnsi" w:hAnsiTheme="minorHAnsi"/>
        </w:rPr>
        <w:tab/>
      </w:r>
      <w:r w:rsidRPr="009D64C5">
        <w:rPr>
          <w:rFonts w:asciiTheme="minorHAnsi" w:hAnsiTheme="minorHAnsi"/>
          <w:b/>
        </w:rPr>
        <w:t>Guest Lectures at Yale University</w:t>
      </w:r>
      <w:r w:rsidR="002A7F73">
        <w:rPr>
          <w:rFonts w:asciiTheme="minorHAnsi" w:hAnsiTheme="minorHAnsi"/>
          <w:b/>
        </w:rPr>
        <w:t xml:space="preserve"> (multiple years)</w:t>
      </w:r>
    </w:p>
    <w:p w14:paraId="7FD747AA" w14:textId="57ADF413" w:rsidR="002A7F73" w:rsidRPr="002A7F73" w:rsidRDefault="002E3B48" w:rsidP="006A1C8D">
      <w:pPr>
        <w:pStyle w:val="ListParagraph"/>
        <w:numPr>
          <w:ilvl w:val="0"/>
          <w:numId w:val="43"/>
        </w:numPr>
        <w:spacing w:after="0" w:line="240" w:lineRule="auto"/>
        <w:rPr>
          <w:sz w:val="24"/>
          <w:szCs w:val="24"/>
        </w:rPr>
      </w:pPr>
      <w:r w:rsidRPr="002A7F73">
        <w:rPr>
          <w:sz w:val="24"/>
          <w:szCs w:val="24"/>
        </w:rPr>
        <w:t xml:space="preserve">HLTH 325, </w:t>
      </w:r>
      <w:r w:rsidR="000A5897" w:rsidRPr="002A7F73">
        <w:rPr>
          <w:sz w:val="24"/>
          <w:szCs w:val="24"/>
        </w:rPr>
        <w:t>Generating Evidence for Global Health</w:t>
      </w:r>
    </w:p>
    <w:p w14:paraId="2704ABFA" w14:textId="16D333BF" w:rsidR="002A7F73" w:rsidRPr="002A7F73" w:rsidRDefault="002E3B48" w:rsidP="006A1C8D">
      <w:pPr>
        <w:pStyle w:val="ListParagraph"/>
        <w:numPr>
          <w:ilvl w:val="0"/>
          <w:numId w:val="43"/>
        </w:numPr>
        <w:spacing w:after="0" w:line="240" w:lineRule="auto"/>
        <w:rPr>
          <w:sz w:val="24"/>
          <w:szCs w:val="24"/>
        </w:rPr>
      </w:pPr>
      <w:r w:rsidRPr="002A7F73">
        <w:rPr>
          <w:bCs/>
          <w:sz w:val="24"/>
          <w:szCs w:val="24"/>
        </w:rPr>
        <w:t>BENG 405bG/EVST 415b, Biotechnology and the Developing World</w:t>
      </w:r>
    </w:p>
    <w:p w14:paraId="7BECD01D" w14:textId="366826CB" w:rsidR="0000261B" w:rsidRPr="007437C9" w:rsidRDefault="009D64C5" w:rsidP="006A1C8D">
      <w:pPr>
        <w:pStyle w:val="ListParagraph"/>
        <w:numPr>
          <w:ilvl w:val="0"/>
          <w:numId w:val="43"/>
        </w:numPr>
        <w:spacing w:after="0" w:line="240" w:lineRule="auto"/>
        <w:rPr>
          <w:sz w:val="24"/>
          <w:szCs w:val="24"/>
        </w:rPr>
      </w:pPr>
      <w:r w:rsidRPr="002A7F73">
        <w:rPr>
          <w:sz w:val="24"/>
          <w:szCs w:val="24"/>
        </w:rPr>
        <w:t>HPA 592, Strategic Thinking in Global Health</w:t>
      </w:r>
    </w:p>
    <w:p w14:paraId="7F401C8F" w14:textId="77777777" w:rsidR="006A1C8D" w:rsidRDefault="006A1C8D" w:rsidP="006A1C8D">
      <w:pPr>
        <w:rPr>
          <w:rFonts w:asciiTheme="minorHAnsi" w:hAnsiTheme="minorHAnsi"/>
          <w:b/>
        </w:rPr>
      </w:pPr>
    </w:p>
    <w:p w14:paraId="3E0ED251" w14:textId="7EE7AA15" w:rsidR="00BB78F1" w:rsidRDefault="00BB78F1" w:rsidP="006A1C8D">
      <w:pPr>
        <w:rPr>
          <w:rFonts w:asciiTheme="minorHAnsi" w:hAnsiTheme="minorHAnsi"/>
          <w:b/>
        </w:rPr>
      </w:pPr>
      <w:r>
        <w:rPr>
          <w:rFonts w:asciiTheme="minorHAnsi" w:hAnsiTheme="minorHAnsi"/>
          <w:b/>
        </w:rPr>
        <w:t>Invited Presentations</w:t>
      </w:r>
    </w:p>
    <w:p w14:paraId="59A736A1" w14:textId="77777777" w:rsidR="00BB78F1" w:rsidRPr="006B2A42" w:rsidRDefault="00BB78F1" w:rsidP="006A1C8D"/>
    <w:p w14:paraId="505E812D" w14:textId="77777777" w:rsidR="00E26C18" w:rsidRDefault="00E26C18" w:rsidP="006A1C8D">
      <w:pPr>
        <w:pStyle w:val="ListParagraph"/>
        <w:numPr>
          <w:ilvl w:val="0"/>
          <w:numId w:val="39"/>
        </w:numPr>
        <w:spacing w:after="0" w:line="240" w:lineRule="auto"/>
        <w:ind w:left="360"/>
        <w:rPr>
          <w:sz w:val="24"/>
          <w:szCs w:val="24"/>
        </w:rPr>
      </w:pPr>
      <w:r>
        <w:rPr>
          <w:sz w:val="24"/>
          <w:szCs w:val="24"/>
        </w:rPr>
        <w:t>Invited Keynote</w:t>
      </w:r>
      <w:r w:rsidRPr="00E26C18">
        <w:rPr>
          <w:sz w:val="24"/>
          <w:szCs w:val="24"/>
        </w:rPr>
        <w:t xml:space="preserve"> ‘Leading the Frontier, Growing Africa’s Next Great Leaders’.  </w:t>
      </w:r>
      <w:r>
        <w:rPr>
          <w:sz w:val="24"/>
          <w:szCs w:val="24"/>
        </w:rPr>
        <w:t>University of North Carolina</w:t>
      </w:r>
      <w:r w:rsidRPr="00E26C18">
        <w:rPr>
          <w:sz w:val="24"/>
          <w:szCs w:val="24"/>
        </w:rPr>
        <w:t xml:space="preserve"> African Business Alliance</w:t>
      </w:r>
      <w:r>
        <w:rPr>
          <w:sz w:val="24"/>
          <w:szCs w:val="24"/>
        </w:rPr>
        <w:t xml:space="preserve"> conference.</w:t>
      </w:r>
      <w:r w:rsidRPr="00E26C18">
        <w:rPr>
          <w:sz w:val="24"/>
          <w:szCs w:val="24"/>
        </w:rPr>
        <w:t xml:space="preserve"> April 4, 2014</w:t>
      </w:r>
      <w:r>
        <w:rPr>
          <w:sz w:val="24"/>
          <w:szCs w:val="24"/>
        </w:rPr>
        <w:t>.</w:t>
      </w:r>
    </w:p>
    <w:p w14:paraId="7A070F07" w14:textId="77777777" w:rsidR="00E26C18" w:rsidRDefault="00E26C18" w:rsidP="006A1C8D"/>
    <w:p w14:paraId="7658A46D" w14:textId="6F5BD836" w:rsidR="006B2A42" w:rsidRDefault="006B2A42" w:rsidP="006A1C8D">
      <w:pPr>
        <w:pStyle w:val="ListParagraph"/>
        <w:numPr>
          <w:ilvl w:val="0"/>
          <w:numId w:val="39"/>
        </w:numPr>
        <w:spacing w:after="0" w:line="240" w:lineRule="auto"/>
        <w:ind w:left="360"/>
        <w:rPr>
          <w:sz w:val="24"/>
          <w:szCs w:val="24"/>
        </w:rPr>
      </w:pPr>
      <w:r>
        <w:rPr>
          <w:sz w:val="24"/>
          <w:szCs w:val="24"/>
        </w:rPr>
        <w:t>Expert Panelist</w:t>
      </w:r>
      <w:r w:rsidRPr="00E26C18">
        <w:rPr>
          <w:sz w:val="24"/>
          <w:szCs w:val="24"/>
        </w:rPr>
        <w:t xml:space="preserve"> </w:t>
      </w:r>
      <w:r>
        <w:rPr>
          <w:sz w:val="24"/>
          <w:szCs w:val="24"/>
        </w:rPr>
        <w:t>‘</w:t>
      </w:r>
      <w:r w:rsidRPr="00E26C18">
        <w:rPr>
          <w:sz w:val="24"/>
          <w:szCs w:val="24"/>
        </w:rPr>
        <w:t>Ask the Authors &amp; Experts: Life Expectancy after Myocardial Infarction by Hospital Performance</w:t>
      </w:r>
      <w:r>
        <w:rPr>
          <w:sz w:val="24"/>
          <w:szCs w:val="24"/>
        </w:rPr>
        <w:t xml:space="preserve">.’ New England Journal of Medicine Open Forum. </w:t>
      </w:r>
      <w:r w:rsidRPr="00E26C18">
        <w:rPr>
          <w:sz w:val="24"/>
          <w:szCs w:val="24"/>
        </w:rPr>
        <w:t>October 5, 2016</w:t>
      </w:r>
      <w:r>
        <w:rPr>
          <w:sz w:val="24"/>
          <w:szCs w:val="24"/>
        </w:rPr>
        <w:t>.</w:t>
      </w:r>
    </w:p>
    <w:p w14:paraId="1D9BBC08" w14:textId="77777777" w:rsidR="007B4CE7" w:rsidRPr="007B4CE7" w:rsidRDefault="007B4CE7" w:rsidP="006A1C8D"/>
    <w:p w14:paraId="0662F69E" w14:textId="3A3C9EAF" w:rsidR="007B4CE7" w:rsidRPr="006B2A42" w:rsidRDefault="007B4CE7" w:rsidP="006A1C8D">
      <w:pPr>
        <w:pStyle w:val="ListParagraph"/>
        <w:numPr>
          <w:ilvl w:val="0"/>
          <w:numId w:val="39"/>
        </w:numPr>
        <w:spacing w:after="0" w:line="240" w:lineRule="auto"/>
        <w:ind w:left="360"/>
        <w:rPr>
          <w:sz w:val="24"/>
          <w:szCs w:val="24"/>
        </w:rPr>
      </w:pPr>
      <w:r>
        <w:rPr>
          <w:sz w:val="24"/>
          <w:szCs w:val="24"/>
        </w:rPr>
        <w:t>Invited Presentation ‘</w:t>
      </w:r>
      <w:r w:rsidRPr="007B4CE7">
        <w:rPr>
          <w:sz w:val="24"/>
          <w:szCs w:val="24"/>
        </w:rPr>
        <w:t>Leadership Saves Lives</w:t>
      </w:r>
      <w:r>
        <w:rPr>
          <w:sz w:val="24"/>
          <w:szCs w:val="24"/>
        </w:rPr>
        <w:t>.’ Mayo Clinic Care Network Member Webinar Series. January 10, 2017.</w:t>
      </w:r>
    </w:p>
    <w:p w14:paraId="41A8CEAD" w14:textId="77777777" w:rsidR="006B2A42" w:rsidRPr="00E26C18" w:rsidRDefault="006B2A42" w:rsidP="00E26C18"/>
    <w:p w14:paraId="1874E18A" w14:textId="42A0694E" w:rsidR="00BB78F1" w:rsidRDefault="00E26C18" w:rsidP="009D64C5">
      <w:pPr>
        <w:pStyle w:val="ListParagraph"/>
        <w:numPr>
          <w:ilvl w:val="0"/>
          <w:numId w:val="39"/>
        </w:numPr>
        <w:spacing w:after="0" w:line="240" w:lineRule="auto"/>
        <w:ind w:left="360"/>
        <w:rPr>
          <w:sz w:val="24"/>
          <w:szCs w:val="24"/>
        </w:rPr>
      </w:pPr>
      <w:r>
        <w:rPr>
          <w:sz w:val="24"/>
          <w:szCs w:val="24"/>
        </w:rPr>
        <w:t xml:space="preserve">Expert Panelist. </w:t>
      </w:r>
      <w:r w:rsidR="00BE7B73">
        <w:rPr>
          <w:sz w:val="24"/>
          <w:szCs w:val="24"/>
        </w:rPr>
        <w:t>‘</w:t>
      </w:r>
      <w:r w:rsidR="00BE7B73" w:rsidRPr="00BE7B73">
        <w:rPr>
          <w:sz w:val="24"/>
          <w:szCs w:val="24"/>
        </w:rPr>
        <w:t>Better Results Through Better Data, Rese</w:t>
      </w:r>
      <w:r w:rsidR="00BE7B73">
        <w:rPr>
          <w:sz w:val="24"/>
          <w:szCs w:val="24"/>
        </w:rPr>
        <w:t xml:space="preserve">arch, and Operational Knowledge.’ </w:t>
      </w:r>
      <w:r w:rsidRPr="00E26C18">
        <w:rPr>
          <w:sz w:val="24"/>
          <w:szCs w:val="24"/>
        </w:rPr>
        <w:t>Atlanta Summit on Global Health</w:t>
      </w:r>
      <w:r w:rsidR="00BE7B73">
        <w:rPr>
          <w:sz w:val="24"/>
          <w:szCs w:val="24"/>
        </w:rPr>
        <w:t xml:space="preserve">, </w:t>
      </w:r>
      <w:r w:rsidRPr="00BE7B73">
        <w:rPr>
          <w:sz w:val="24"/>
          <w:szCs w:val="24"/>
        </w:rPr>
        <w:t>Adolescent Girls</w:t>
      </w:r>
      <w:r w:rsidR="00BE7B73">
        <w:rPr>
          <w:sz w:val="24"/>
          <w:szCs w:val="24"/>
        </w:rPr>
        <w:t>,</w:t>
      </w:r>
      <w:r w:rsidRPr="00BE7B73">
        <w:rPr>
          <w:sz w:val="24"/>
          <w:szCs w:val="24"/>
        </w:rPr>
        <w:t xml:space="preserve"> &amp; Young Women</w:t>
      </w:r>
      <w:r w:rsidR="00BE7B73">
        <w:rPr>
          <w:sz w:val="24"/>
          <w:szCs w:val="24"/>
        </w:rPr>
        <w:t xml:space="preserve">.  </w:t>
      </w:r>
      <w:r w:rsidR="00BE7B73" w:rsidRPr="00E26C18">
        <w:rPr>
          <w:sz w:val="24"/>
          <w:szCs w:val="24"/>
        </w:rPr>
        <w:t>World Affairs Council of Atlanta</w:t>
      </w:r>
      <w:r w:rsidR="00BE7B73">
        <w:rPr>
          <w:sz w:val="24"/>
          <w:szCs w:val="24"/>
        </w:rPr>
        <w:t>.</w:t>
      </w:r>
      <w:r w:rsidRPr="00E26C18">
        <w:rPr>
          <w:sz w:val="24"/>
          <w:szCs w:val="24"/>
        </w:rPr>
        <w:t xml:space="preserve"> May 8, 2017</w:t>
      </w:r>
      <w:r w:rsidR="007B4CE7">
        <w:rPr>
          <w:sz w:val="24"/>
          <w:szCs w:val="24"/>
        </w:rPr>
        <w:t>.</w:t>
      </w:r>
    </w:p>
    <w:p w14:paraId="07495792" w14:textId="77777777" w:rsidR="00931C27" w:rsidRPr="00931C27" w:rsidRDefault="00931C27" w:rsidP="00931C27">
      <w:pPr>
        <w:pStyle w:val="ListParagraph"/>
        <w:rPr>
          <w:sz w:val="24"/>
          <w:szCs w:val="24"/>
        </w:rPr>
      </w:pPr>
    </w:p>
    <w:p w14:paraId="76932D9A" w14:textId="1D99C0A7" w:rsidR="00931C27" w:rsidRDefault="00931C27" w:rsidP="009D64C5">
      <w:pPr>
        <w:pStyle w:val="ListParagraph"/>
        <w:numPr>
          <w:ilvl w:val="0"/>
          <w:numId w:val="39"/>
        </w:numPr>
        <w:spacing w:after="0" w:line="240" w:lineRule="auto"/>
        <w:ind w:left="360"/>
        <w:rPr>
          <w:sz w:val="24"/>
          <w:szCs w:val="24"/>
        </w:rPr>
      </w:pPr>
      <w:r>
        <w:rPr>
          <w:sz w:val="24"/>
          <w:szCs w:val="24"/>
        </w:rPr>
        <w:t>Invited Keynote ‘</w:t>
      </w:r>
      <w:r w:rsidRPr="00931C27">
        <w:rPr>
          <w:sz w:val="24"/>
          <w:szCs w:val="24"/>
        </w:rPr>
        <w:t>Quality toward the S</w:t>
      </w:r>
      <w:r>
        <w:rPr>
          <w:sz w:val="24"/>
          <w:szCs w:val="24"/>
        </w:rPr>
        <w:t xml:space="preserve">ustainable </w:t>
      </w:r>
      <w:r w:rsidRPr="00931C27">
        <w:rPr>
          <w:sz w:val="24"/>
          <w:szCs w:val="24"/>
        </w:rPr>
        <w:t>D</w:t>
      </w:r>
      <w:r>
        <w:rPr>
          <w:sz w:val="24"/>
          <w:szCs w:val="24"/>
        </w:rPr>
        <w:t xml:space="preserve">evelopment </w:t>
      </w:r>
      <w:r w:rsidRPr="00931C27">
        <w:rPr>
          <w:sz w:val="24"/>
          <w:szCs w:val="24"/>
        </w:rPr>
        <w:t>G</w:t>
      </w:r>
      <w:r>
        <w:rPr>
          <w:sz w:val="24"/>
          <w:szCs w:val="24"/>
        </w:rPr>
        <w:t>oals: The Role of L</w:t>
      </w:r>
      <w:r w:rsidRPr="00931C27">
        <w:rPr>
          <w:sz w:val="24"/>
          <w:szCs w:val="24"/>
        </w:rPr>
        <w:t>eadership</w:t>
      </w:r>
      <w:r>
        <w:rPr>
          <w:sz w:val="24"/>
          <w:szCs w:val="24"/>
        </w:rPr>
        <w:t>’ Rwanda Paediatric Association 3</w:t>
      </w:r>
      <w:r w:rsidRPr="00931C27">
        <w:rPr>
          <w:sz w:val="24"/>
          <w:szCs w:val="24"/>
          <w:vertAlign w:val="superscript"/>
        </w:rPr>
        <w:t>rd</w:t>
      </w:r>
      <w:r>
        <w:rPr>
          <w:sz w:val="24"/>
          <w:szCs w:val="24"/>
        </w:rPr>
        <w:t xml:space="preserve"> Annual Scientific Conference.  September 4, 2018.</w:t>
      </w:r>
    </w:p>
    <w:p w14:paraId="639F01BB" w14:textId="77777777" w:rsidR="00C02ECC" w:rsidRPr="00C02ECC" w:rsidRDefault="00C02ECC" w:rsidP="00C02ECC">
      <w:pPr>
        <w:pStyle w:val="ListParagraph"/>
        <w:rPr>
          <w:sz w:val="24"/>
          <w:szCs w:val="24"/>
        </w:rPr>
      </w:pPr>
    </w:p>
    <w:p w14:paraId="1460E0DC" w14:textId="015E1223" w:rsidR="00C02ECC" w:rsidRPr="00C02ECC" w:rsidRDefault="00C02ECC" w:rsidP="00C02ECC">
      <w:pPr>
        <w:pStyle w:val="ListParagraph"/>
        <w:numPr>
          <w:ilvl w:val="0"/>
          <w:numId w:val="39"/>
        </w:numPr>
        <w:spacing w:after="0" w:line="240" w:lineRule="auto"/>
        <w:ind w:left="360"/>
        <w:rPr>
          <w:sz w:val="24"/>
          <w:szCs w:val="24"/>
        </w:rPr>
      </w:pPr>
      <w:r>
        <w:rPr>
          <w:sz w:val="24"/>
          <w:szCs w:val="24"/>
        </w:rPr>
        <w:t>Invited Faculty ‘Organizational Culture Change’ Minimally Disruptive Medicine: Effective Care that Fits. Mayo Clinic Continuing Medical Education Series, Rochester, October 2-3, 2018.</w:t>
      </w:r>
    </w:p>
    <w:p w14:paraId="56FD32FD" w14:textId="77777777" w:rsidR="00BB78F1" w:rsidRDefault="00BB78F1" w:rsidP="009D64C5">
      <w:pPr>
        <w:rPr>
          <w:rFonts w:asciiTheme="minorHAnsi" w:hAnsiTheme="minorHAnsi"/>
          <w:b/>
        </w:rPr>
      </w:pPr>
    </w:p>
    <w:p w14:paraId="72F360E8" w14:textId="18C9D972" w:rsidR="00703C4F" w:rsidRPr="0081504D" w:rsidRDefault="007212E7" w:rsidP="009D64C5">
      <w:pPr>
        <w:rPr>
          <w:rFonts w:asciiTheme="minorHAnsi" w:hAnsiTheme="minorHAnsi"/>
          <w:b/>
        </w:rPr>
      </w:pPr>
      <w:r w:rsidRPr="0081504D">
        <w:rPr>
          <w:rFonts w:asciiTheme="minorHAnsi" w:hAnsiTheme="minorHAnsi"/>
          <w:b/>
        </w:rPr>
        <w:t xml:space="preserve">Published Papers: </w:t>
      </w:r>
    </w:p>
    <w:p w14:paraId="41F24620" w14:textId="77777777" w:rsidR="006B03A9" w:rsidRPr="0081504D" w:rsidRDefault="006B03A9" w:rsidP="009D64C5">
      <w:pPr>
        <w:rPr>
          <w:rFonts w:asciiTheme="minorHAnsi" w:hAnsiTheme="minorHAnsi" w:cs="Calibri"/>
          <w:highlight w:val="yellow"/>
        </w:rPr>
      </w:pPr>
    </w:p>
    <w:p w14:paraId="5CE7B6B0" w14:textId="2112B3A7" w:rsidR="00E74CFF" w:rsidRPr="002D0A27" w:rsidRDefault="00E74CFF" w:rsidP="00EC6BA2">
      <w:pPr>
        <w:pStyle w:val="ListParagraph"/>
        <w:numPr>
          <w:ilvl w:val="0"/>
          <w:numId w:val="45"/>
        </w:numPr>
        <w:spacing w:after="0" w:line="240" w:lineRule="auto"/>
        <w:ind w:left="360"/>
        <w:rPr>
          <w:sz w:val="24"/>
          <w:szCs w:val="24"/>
        </w:rPr>
      </w:pPr>
      <w:r w:rsidRPr="002D0A27">
        <w:rPr>
          <w:sz w:val="24"/>
          <w:szCs w:val="24"/>
        </w:rPr>
        <w:t xml:space="preserve">McClelland K &amp; </w:t>
      </w:r>
      <w:r w:rsidRPr="002D0A27">
        <w:rPr>
          <w:b/>
          <w:sz w:val="24"/>
          <w:szCs w:val="24"/>
        </w:rPr>
        <w:t>Linnander EL</w:t>
      </w:r>
      <w:r w:rsidRPr="002D0A27">
        <w:rPr>
          <w:sz w:val="24"/>
          <w:szCs w:val="24"/>
        </w:rPr>
        <w:t xml:space="preserve">.  </w:t>
      </w:r>
      <w:r w:rsidRPr="002D0A27">
        <w:rPr>
          <w:color w:val="000000"/>
          <w:sz w:val="24"/>
          <w:szCs w:val="24"/>
        </w:rPr>
        <w:t>The Role of Contact and Information in Racial Attitude Change Among White College Students</w:t>
      </w:r>
      <w:r w:rsidRPr="002D0A27">
        <w:rPr>
          <w:sz w:val="24"/>
          <w:szCs w:val="24"/>
        </w:rPr>
        <w:t xml:space="preserve">. </w:t>
      </w:r>
      <w:r w:rsidRPr="002D0A27">
        <w:rPr>
          <w:sz w:val="24"/>
          <w:szCs w:val="24"/>
          <w:u w:val="single"/>
        </w:rPr>
        <w:t>Sociological Inquiry</w:t>
      </w:r>
      <w:r w:rsidRPr="002D0A27">
        <w:rPr>
          <w:sz w:val="24"/>
          <w:szCs w:val="24"/>
        </w:rPr>
        <w:t>, 2006, 76(1): 81-115.</w:t>
      </w:r>
    </w:p>
    <w:p w14:paraId="4AA95326" w14:textId="77777777" w:rsidR="00E74CFF" w:rsidRPr="00E74CFF" w:rsidRDefault="00E74CFF" w:rsidP="009D64C5">
      <w:pPr>
        <w:pStyle w:val="ListParagraph"/>
        <w:spacing w:after="0" w:line="240" w:lineRule="auto"/>
        <w:ind w:left="270"/>
        <w:contextualSpacing w:val="0"/>
        <w:rPr>
          <w:spacing w:val="-3"/>
          <w:sz w:val="24"/>
          <w:szCs w:val="24"/>
        </w:rPr>
      </w:pPr>
    </w:p>
    <w:p w14:paraId="7CFC2E89" w14:textId="77777777" w:rsidR="001229C7" w:rsidRPr="002D0A27" w:rsidRDefault="001229C7" w:rsidP="00EC6BA2">
      <w:pPr>
        <w:pStyle w:val="ListParagraph"/>
        <w:numPr>
          <w:ilvl w:val="0"/>
          <w:numId w:val="45"/>
        </w:numPr>
        <w:spacing w:after="0" w:line="240" w:lineRule="auto"/>
        <w:ind w:left="360"/>
        <w:rPr>
          <w:spacing w:val="-3"/>
          <w:sz w:val="24"/>
          <w:szCs w:val="24"/>
        </w:rPr>
      </w:pPr>
      <w:r w:rsidRPr="002D0A27">
        <w:rPr>
          <w:bCs/>
          <w:spacing w:val="-3"/>
          <w:sz w:val="24"/>
          <w:szCs w:val="24"/>
        </w:rPr>
        <w:t>Bradley EH</w:t>
      </w:r>
      <w:r w:rsidRPr="002D0A27">
        <w:rPr>
          <w:spacing w:val="-3"/>
          <w:sz w:val="24"/>
          <w:szCs w:val="24"/>
        </w:rPr>
        <w:t xml:space="preserve">, Nallamothu BK, Stern AF, Cherlin EJ, Wang Y, Byrd JR, </w:t>
      </w:r>
      <w:r w:rsidRPr="002D0A27">
        <w:rPr>
          <w:b/>
          <w:spacing w:val="-3"/>
          <w:sz w:val="24"/>
          <w:szCs w:val="24"/>
        </w:rPr>
        <w:t>Linnander EL</w:t>
      </w:r>
      <w:r w:rsidRPr="002D0A27">
        <w:rPr>
          <w:spacing w:val="-3"/>
          <w:sz w:val="24"/>
          <w:szCs w:val="24"/>
        </w:rPr>
        <w:t xml:space="preserve">, Nazem AG, Brush JE, Krumholz HM. The door-to-balloon alliance for quality: Who joins national collaborative efforts and why? </w:t>
      </w:r>
      <w:r w:rsidRPr="002D0A27">
        <w:rPr>
          <w:spacing w:val="-3"/>
          <w:sz w:val="24"/>
          <w:szCs w:val="24"/>
          <w:u w:val="single"/>
        </w:rPr>
        <w:t>Joint Commission Journal on Quality and Patient Safety</w:t>
      </w:r>
      <w:r w:rsidRPr="002D0A27">
        <w:rPr>
          <w:spacing w:val="-3"/>
          <w:sz w:val="24"/>
          <w:szCs w:val="24"/>
        </w:rPr>
        <w:t xml:space="preserve"> 2009; 35:93-97.</w:t>
      </w:r>
    </w:p>
    <w:p w14:paraId="71923128" w14:textId="77777777" w:rsidR="001229C7" w:rsidRPr="0081504D" w:rsidRDefault="001229C7" w:rsidP="009D64C5">
      <w:pPr>
        <w:rPr>
          <w:rFonts w:asciiTheme="minorHAnsi" w:hAnsiTheme="minorHAnsi"/>
        </w:rPr>
      </w:pPr>
    </w:p>
    <w:p w14:paraId="1074C13F" w14:textId="77777777" w:rsidR="001229C7" w:rsidRPr="002D0A27" w:rsidRDefault="001229C7" w:rsidP="00EC6BA2">
      <w:pPr>
        <w:pStyle w:val="ListParagraph"/>
        <w:numPr>
          <w:ilvl w:val="0"/>
          <w:numId w:val="45"/>
        </w:numPr>
        <w:spacing w:after="0" w:line="240" w:lineRule="auto"/>
        <w:ind w:left="360"/>
        <w:rPr>
          <w:color w:val="000000"/>
          <w:sz w:val="24"/>
          <w:szCs w:val="24"/>
        </w:rPr>
      </w:pPr>
      <w:r w:rsidRPr="002D0A27">
        <w:rPr>
          <w:color w:val="000000"/>
          <w:sz w:val="24"/>
          <w:szCs w:val="24"/>
          <w:lang w:val="es-MX"/>
        </w:rPr>
        <w:t xml:space="preserve">Safavi K,  </w:t>
      </w:r>
      <w:r w:rsidRPr="002D0A27">
        <w:rPr>
          <w:b/>
          <w:color w:val="000000"/>
          <w:sz w:val="24"/>
          <w:szCs w:val="24"/>
          <w:lang w:val="es-MX"/>
        </w:rPr>
        <w:t>Linnander EL</w:t>
      </w:r>
      <w:r w:rsidRPr="002D0A27">
        <w:rPr>
          <w:color w:val="000000"/>
          <w:sz w:val="24"/>
          <w:szCs w:val="24"/>
          <w:lang w:val="es-MX"/>
        </w:rPr>
        <w:t xml:space="preserve">, Allam AA, </w:t>
      </w:r>
      <w:r w:rsidRPr="002D0A27">
        <w:rPr>
          <w:bCs/>
          <w:color w:val="000000"/>
          <w:sz w:val="24"/>
          <w:szCs w:val="24"/>
          <w:lang w:val="es-MX"/>
        </w:rPr>
        <w:t>Bradley EH</w:t>
      </w:r>
      <w:r w:rsidRPr="002D0A27">
        <w:rPr>
          <w:color w:val="000000"/>
          <w:sz w:val="24"/>
          <w:szCs w:val="24"/>
          <w:lang w:val="es-MX"/>
        </w:rPr>
        <w:t xml:space="preserve">, Krumholz HM. Implementation of a </w:t>
      </w:r>
      <w:r w:rsidRPr="002D0A27">
        <w:rPr>
          <w:color w:val="000000"/>
          <w:sz w:val="24"/>
          <w:szCs w:val="24"/>
        </w:rPr>
        <w:t xml:space="preserve">registry for acute coronary syndrome in resource limited settings: Barriers and opportunities. </w:t>
      </w:r>
      <w:r w:rsidRPr="002D0A27">
        <w:rPr>
          <w:color w:val="000000"/>
          <w:sz w:val="24"/>
          <w:szCs w:val="24"/>
          <w:u w:val="single"/>
        </w:rPr>
        <w:t>Asia-Pacific Journal of Public Health</w:t>
      </w:r>
      <w:r w:rsidRPr="002D0A27">
        <w:rPr>
          <w:color w:val="000000"/>
          <w:sz w:val="24"/>
          <w:szCs w:val="24"/>
        </w:rPr>
        <w:t xml:space="preserve"> 2010; 22:90S-95S. </w:t>
      </w:r>
    </w:p>
    <w:p w14:paraId="6A264F26" w14:textId="77777777" w:rsidR="001229C7" w:rsidRPr="0081504D" w:rsidRDefault="001229C7" w:rsidP="009D64C5">
      <w:pPr>
        <w:rPr>
          <w:rFonts w:asciiTheme="minorHAnsi" w:hAnsiTheme="minorHAnsi"/>
        </w:rPr>
      </w:pPr>
    </w:p>
    <w:p w14:paraId="5AB746A9" w14:textId="77777777" w:rsidR="001229C7" w:rsidRPr="002D0A27" w:rsidRDefault="001229C7" w:rsidP="00EC6BA2">
      <w:pPr>
        <w:pStyle w:val="ListParagraph"/>
        <w:numPr>
          <w:ilvl w:val="0"/>
          <w:numId w:val="45"/>
        </w:numPr>
        <w:spacing w:after="0" w:line="240" w:lineRule="auto"/>
        <w:ind w:left="360"/>
        <w:rPr>
          <w:bCs/>
          <w:sz w:val="24"/>
          <w:szCs w:val="24"/>
        </w:rPr>
      </w:pPr>
      <w:r w:rsidRPr="002D0A27">
        <w:rPr>
          <w:bCs/>
          <w:sz w:val="24"/>
          <w:szCs w:val="24"/>
        </w:rPr>
        <w:t xml:space="preserve">Butala NM, Desai MM, </w:t>
      </w:r>
      <w:r w:rsidRPr="002D0A27">
        <w:rPr>
          <w:b/>
          <w:bCs/>
          <w:sz w:val="24"/>
          <w:szCs w:val="24"/>
        </w:rPr>
        <w:t>Linnander EL</w:t>
      </w:r>
      <w:r w:rsidRPr="002D0A27">
        <w:rPr>
          <w:bCs/>
          <w:sz w:val="24"/>
          <w:szCs w:val="24"/>
        </w:rPr>
        <w:t xml:space="preserve">, Wong R, Mikhail D, Ott LS, Spertus JA, Bradley EH, Aaty AA, </w:t>
      </w:r>
      <w:r w:rsidRPr="002D0A27">
        <w:rPr>
          <w:sz w:val="24"/>
          <w:szCs w:val="24"/>
        </w:rPr>
        <w:t>Abdelfattah</w:t>
      </w:r>
      <w:r w:rsidRPr="002D0A27">
        <w:rPr>
          <w:bCs/>
          <w:sz w:val="24"/>
          <w:szCs w:val="24"/>
        </w:rPr>
        <w:t xml:space="preserve">  A,  </w:t>
      </w:r>
      <w:r w:rsidRPr="002D0A27">
        <w:rPr>
          <w:sz w:val="24"/>
          <w:szCs w:val="24"/>
        </w:rPr>
        <w:t>Gamal</w:t>
      </w:r>
      <w:r w:rsidRPr="002D0A27">
        <w:rPr>
          <w:bCs/>
          <w:sz w:val="24"/>
          <w:szCs w:val="24"/>
        </w:rPr>
        <w:t xml:space="preserve"> A, </w:t>
      </w:r>
      <w:r w:rsidRPr="002D0A27">
        <w:rPr>
          <w:sz w:val="24"/>
          <w:szCs w:val="24"/>
        </w:rPr>
        <w:t>Kholeif</w:t>
      </w:r>
      <w:r w:rsidRPr="002D0A27">
        <w:rPr>
          <w:bCs/>
          <w:sz w:val="24"/>
          <w:szCs w:val="24"/>
        </w:rPr>
        <w:t xml:space="preserve">  H, </w:t>
      </w:r>
      <w:r w:rsidRPr="002D0A27">
        <w:rPr>
          <w:sz w:val="24"/>
          <w:szCs w:val="24"/>
        </w:rPr>
        <w:t>El Baz</w:t>
      </w:r>
      <w:r w:rsidRPr="002D0A27">
        <w:rPr>
          <w:bCs/>
          <w:sz w:val="24"/>
          <w:szCs w:val="24"/>
        </w:rPr>
        <w:t xml:space="preserve">  M, Allam AH, Krumholz HM. Gender differences in presentation, management, and in-hospital outcomes for patients with AMI in a lower-middle income country: Evidence from Egypt. </w:t>
      </w:r>
      <w:r w:rsidRPr="002D0A27">
        <w:rPr>
          <w:bCs/>
          <w:sz w:val="24"/>
          <w:szCs w:val="24"/>
          <w:u w:val="single"/>
        </w:rPr>
        <w:t xml:space="preserve">PLoS Medicine </w:t>
      </w:r>
      <w:r w:rsidRPr="002D0A27">
        <w:rPr>
          <w:bCs/>
          <w:sz w:val="24"/>
          <w:szCs w:val="24"/>
        </w:rPr>
        <w:t xml:space="preserve">2011; 6: e29504. </w:t>
      </w:r>
    </w:p>
    <w:p w14:paraId="441EA3C7" w14:textId="77777777" w:rsidR="001229C7" w:rsidRPr="0081504D" w:rsidRDefault="001229C7" w:rsidP="009D64C5">
      <w:pPr>
        <w:rPr>
          <w:rFonts w:asciiTheme="minorHAnsi" w:hAnsiTheme="minorHAnsi"/>
        </w:rPr>
      </w:pPr>
    </w:p>
    <w:p w14:paraId="667DCFB9" w14:textId="77777777" w:rsidR="001229C7" w:rsidRPr="002D0A27" w:rsidRDefault="001229C7" w:rsidP="00EC6BA2">
      <w:pPr>
        <w:pStyle w:val="ListParagraph"/>
        <w:numPr>
          <w:ilvl w:val="0"/>
          <w:numId w:val="45"/>
        </w:numPr>
        <w:spacing w:after="0" w:line="240" w:lineRule="auto"/>
        <w:ind w:left="360"/>
        <w:rPr>
          <w:spacing w:val="-3"/>
          <w:sz w:val="24"/>
          <w:szCs w:val="24"/>
        </w:rPr>
      </w:pPr>
      <w:r w:rsidRPr="002D0A27">
        <w:rPr>
          <w:spacing w:val="-3"/>
          <w:sz w:val="24"/>
          <w:szCs w:val="24"/>
        </w:rPr>
        <w:t xml:space="preserve">Cherlin EJ. Allam AA, </w:t>
      </w:r>
      <w:r w:rsidRPr="002D0A27">
        <w:rPr>
          <w:b/>
          <w:spacing w:val="-3"/>
          <w:sz w:val="24"/>
          <w:szCs w:val="24"/>
        </w:rPr>
        <w:t>Linnander EL</w:t>
      </w:r>
      <w:r w:rsidRPr="002D0A27">
        <w:rPr>
          <w:spacing w:val="-3"/>
          <w:sz w:val="24"/>
          <w:szCs w:val="24"/>
        </w:rPr>
        <w:t xml:space="preserve">, Wong R, El-Toukhy E, Sipsma H, Krumholz HM, Curry LA, Bradley EH. </w:t>
      </w:r>
      <w:r w:rsidRPr="002D0A27">
        <w:rPr>
          <w:bCs/>
          <w:sz w:val="24"/>
          <w:szCs w:val="24"/>
        </w:rPr>
        <w:t xml:space="preserve">Inputs to quality: Supervision, management, and community involvement in health facilities in Egypt in 2004. </w:t>
      </w:r>
      <w:r w:rsidRPr="002D0A27">
        <w:rPr>
          <w:bCs/>
          <w:sz w:val="24"/>
          <w:szCs w:val="24"/>
          <w:u w:val="single"/>
        </w:rPr>
        <w:t>BMC Health Services Research</w:t>
      </w:r>
      <w:r w:rsidRPr="002D0A27">
        <w:rPr>
          <w:bCs/>
          <w:sz w:val="24"/>
          <w:szCs w:val="24"/>
        </w:rPr>
        <w:t xml:space="preserve"> 2011; 11:282. </w:t>
      </w:r>
    </w:p>
    <w:p w14:paraId="0396E286" w14:textId="77777777" w:rsidR="001229C7" w:rsidRPr="0081504D" w:rsidRDefault="001229C7" w:rsidP="009D64C5">
      <w:pPr>
        <w:rPr>
          <w:rFonts w:asciiTheme="minorHAnsi" w:hAnsiTheme="minorHAnsi"/>
        </w:rPr>
      </w:pPr>
    </w:p>
    <w:p w14:paraId="4E7CDAE3" w14:textId="77777777" w:rsidR="001229C7" w:rsidRPr="002D0A27" w:rsidRDefault="001229C7" w:rsidP="00EC6BA2">
      <w:pPr>
        <w:pStyle w:val="ListParagraph"/>
        <w:numPr>
          <w:ilvl w:val="0"/>
          <w:numId w:val="45"/>
        </w:numPr>
        <w:spacing w:after="0" w:line="240" w:lineRule="auto"/>
        <w:ind w:left="360"/>
        <w:rPr>
          <w:bCs/>
          <w:color w:val="000000"/>
          <w:sz w:val="24"/>
          <w:szCs w:val="24"/>
        </w:rPr>
      </w:pPr>
      <w:r w:rsidRPr="002D0A27">
        <w:rPr>
          <w:bCs/>
          <w:color w:val="000000"/>
          <w:sz w:val="24"/>
          <w:szCs w:val="24"/>
        </w:rPr>
        <w:lastRenderedPageBreak/>
        <w:t xml:space="preserve">Wong R, Hathi S, </w:t>
      </w:r>
      <w:r w:rsidRPr="002D0A27">
        <w:rPr>
          <w:b/>
          <w:bCs/>
          <w:color w:val="000000"/>
          <w:sz w:val="24"/>
          <w:szCs w:val="24"/>
        </w:rPr>
        <w:t>Linnander EL</w:t>
      </w:r>
      <w:r w:rsidRPr="002D0A27">
        <w:rPr>
          <w:bCs/>
          <w:color w:val="000000"/>
          <w:sz w:val="24"/>
          <w:szCs w:val="24"/>
        </w:rPr>
        <w:t xml:space="preserve">, Banna AE, Maraghi AE, Din RZE, Ahmed A, Havez AR, Allam AA, Krumholz HM, Bradley EH. Building hospital management capacity to improve patient flow in Egypt. </w:t>
      </w:r>
      <w:r w:rsidRPr="002D0A27">
        <w:rPr>
          <w:bCs/>
          <w:color w:val="000000"/>
          <w:sz w:val="24"/>
          <w:szCs w:val="24"/>
          <w:u w:val="single"/>
        </w:rPr>
        <w:t>Joint Commission Journal for Quality and Patient Safety</w:t>
      </w:r>
      <w:r w:rsidRPr="002D0A27">
        <w:rPr>
          <w:bCs/>
          <w:color w:val="000000"/>
          <w:sz w:val="24"/>
          <w:szCs w:val="24"/>
        </w:rPr>
        <w:t xml:space="preserve"> 2012; 38:147-150</w:t>
      </w:r>
      <w:r w:rsidRPr="002D0A27">
        <w:rPr>
          <w:bCs/>
          <w:i/>
          <w:color w:val="000000"/>
          <w:sz w:val="24"/>
          <w:szCs w:val="24"/>
        </w:rPr>
        <w:t>.</w:t>
      </w:r>
    </w:p>
    <w:p w14:paraId="26E616C0" w14:textId="77777777" w:rsidR="001229C7" w:rsidRPr="0081504D" w:rsidRDefault="001229C7" w:rsidP="009D64C5">
      <w:pPr>
        <w:rPr>
          <w:rFonts w:asciiTheme="minorHAnsi" w:hAnsiTheme="minorHAnsi"/>
        </w:rPr>
      </w:pPr>
    </w:p>
    <w:p w14:paraId="640386E2" w14:textId="77777777" w:rsidR="001229C7" w:rsidRPr="002D0A27" w:rsidRDefault="001229C7" w:rsidP="00EC6BA2">
      <w:pPr>
        <w:pStyle w:val="ListParagraph"/>
        <w:numPr>
          <w:ilvl w:val="0"/>
          <w:numId w:val="45"/>
        </w:numPr>
        <w:spacing w:after="0" w:line="240" w:lineRule="auto"/>
        <w:ind w:left="360"/>
        <w:rPr>
          <w:sz w:val="24"/>
          <w:szCs w:val="24"/>
        </w:rPr>
      </w:pPr>
      <w:r w:rsidRPr="002D0A27">
        <w:rPr>
          <w:spacing w:val="-3"/>
          <w:sz w:val="24"/>
          <w:szCs w:val="24"/>
        </w:rPr>
        <w:t xml:space="preserve">Sipsma HL, Curry LA, Kakoma JB, </w:t>
      </w:r>
      <w:r w:rsidRPr="002D0A27">
        <w:rPr>
          <w:b/>
          <w:spacing w:val="-3"/>
          <w:sz w:val="24"/>
          <w:szCs w:val="24"/>
        </w:rPr>
        <w:t>Linnander EL</w:t>
      </w:r>
      <w:r w:rsidRPr="002D0A27">
        <w:rPr>
          <w:spacing w:val="-3"/>
          <w:sz w:val="24"/>
          <w:szCs w:val="24"/>
        </w:rPr>
        <w:t xml:space="preserve">, Bradley EH.  Identifying characteristics associated with performing recommended practices in </w:t>
      </w:r>
      <w:r w:rsidRPr="002D0A27">
        <w:rPr>
          <w:sz w:val="24"/>
          <w:szCs w:val="24"/>
        </w:rPr>
        <w:t xml:space="preserve">maternal and newborn care among health care facilities in Rwanda: A cross-sectional study. </w:t>
      </w:r>
      <w:r w:rsidRPr="002D0A27">
        <w:rPr>
          <w:sz w:val="24"/>
          <w:szCs w:val="24"/>
          <w:u w:val="single"/>
        </w:rPr>
        <w:t>Human Resources for Health</w:t>
      </w:r>
      <w:r w:rsidRPr="002D0A27">
        <w:rPr>
          <w:sz w:val="24"/>
          <w:szCs w:val="24"/>
        </w:rPr>
        <w:t xml:space="preserve"> 2012; 10:13. </w:t>
      </w:r>
    </w:p>
    <w:p w14:paraId="765A82B6" w14:textId="77777777" w:rsidR="001229C7" w:rsidRPr="0081504D" w:rsidRDefault="001229C7" w:rsidP="009D64C5">
      <w:pPr>
        <w:rPr>
          <w:rFonts w:asciiTheme="minorHAnsi" w:hAnsiTheme="minorHAnsi"/>
        </w:rPr>
      </w:pPr>
    </w:p>
    <w:p w14:paraId="09556E91" w14:textId="77777777" w:rsidR="001229C7" w:rsidRPr="002D0A27" w:rsidRDefault="001229C7" w:rsidP="00EC6BA2">
      <w:pPr>
        <w:pStyle w:val="ListParagraph"/>
        <w:numPr>
          <w:ilvl w:val="0"/>
          <w:numId w:val="45"/>
        </w:numPr>
        <w:spacing w:after="0" w:line="240" w:lineRule="auto"/>
        <w:ind w:left="360"/>
        <w:rPr>
          <w:sz w:val="24"/>
          <w:szCs w:val="24"/>
        </w:rPr>
      </w:pPr>
      <w:r w:rsidRPr="002D0A27">
        <w:rPr>
          <w:sz w:val="24"/>
          <w:szCs w:val="24"/>
        </w:rPr>
        <w:t xml:space="preserve">Curry L, Byam P, </w:t>
      </w:r>
      <w:r w:rsidRPr="002D0A27">
        <w:rPr>
          <w:b/>
          <w:sz w:val="24"/>
          <w:szCs w:val="24"/>
        </w:rPr>
        <w:t>Linnander E</w:t>
      </w:r>
      <w:r w:rsidRPr="002D0A27">
        <w:rPr>
          <w:sz w:val="24"/>
          <w:szCs w:val="24"/>
        </w:rPr>
        <w:t xml:space="preserve">, Andersson K, Abebe Y, Zerihun A, Thompson JW, Bradley EH. Evaluation of the Ethiopian Millennium Rural Initiative: Impact on mortality and cost effectiveness. </w:t>
      </w:r>
      <w:r w:rsidRPr="002D0A27">
        <w:rPr>
          <w:sz w:val="24"/>
          <w:szCs w:val="24"/>
          <w:u w:val="single"/>
        </w:rPr>
        <w:t>PLoS One</w:t>
      </w:r>
      <w:r w:rsidRPr="002D0A27">
        <w:rPr>
          <w:sz w:val="24"/>
          <w:szCs w:val="24"/>
        </w:rPr>
        <w:t xml:space="preserve"> 2013; 8:e79847. DOI:10.1371/journal.pone.0079847.</w:t>
      </w:r>
    </w:p>
    <w:p w14:paraId="2D7F5A43" w14:textId="77777777" w:rsidR="001229C7" w:rsidRPr="0081504D" w:rsidRDefault="001229C7" w:rsidP="009D64C5">
      <w:pPr>
        <w:rPr>
          <w:rFonts w:asciiTheme="minorHAnsi" w:hAnsiTheme="minorHAnsi"/>
        </w:rPr>
      </w:pPr>
    </w:p>
    <w:p w14:paraId="09B68EEA" w14:textId="77777777" w:rsidR="001229C7" w:rsidRPr="002D0A27" w:rsidRDefault="001229C7" w:rsidP="00EC6BA2">
      <w:pPr>
        <w:pStyle w:val="ListParagraph"/>
        <w:numPr>
          <w:ilvl w:val="0"/>
          <w:numId w:val="45"/>
        </w:numPr>
        <w:spacing w:after="0" w:line="240" w:lineRule="auto"/>
        <w:ind w:left="360"/>
        <w:rPr>
          <w:sz w:val="24"/>
          <w:szCs w:val="24"/>
        </w:rPr>
      </w:pPr>
      <w:r w:rsidRPr="002D0A27">
        <w:rPr>
          <w:sz w:val="24"/>
          <w:szCs w:val="24"/>
        </w:rPr>
        <w:t xml:space="preserve">McNatt Z, Thompson JW, Endeshaw A, Tatek D, </w:t>
      </w:r>
      <w:r w:rsidRPr="002D0A27">
        <w:rPr>
          <w:b/>
          <w:sz w:val="24"/>
          <w:szCs w:val="24"/>
        </w:rPr>
        <w:t>Linnander E,</w:t>
      </w:r>
      <w:r w:rsidRPr="002D0A27">
        <w:rPr>
          <w:sz w:val="24"/>
          <w:szCs w:val="24"/>
        </w:rPr>
        <w:t xml:space="preserve"> Ageze L, Lawson R, Berhanu N, Bradley EH. Implementation of hospital governing boards: Views from the field. </w:t>
      </w:r>
      <w:r w:rsidRPr="002D0A27">
        <w:rPr>
          <w:sz w:val="24"/>
          <w:szCs w:val="24"/>
          <w:u w:val="single"/>
        </w:rPr>
        <w:t>BMC Health Services Research</w:t>
      </w:r>
      <w:r w:rsidRPr="002D0A27">
        <w:rPr>
          <w:sz w:val="24"/>
          <w:szCs w:val="24"/>
        </w:rPr>
        <w:t xml:space="preserve"> 2014; 14:78. DOI: 10.1186/1472-6963-14-178.</w:t>
      </w:r>
    </w:p>
    <w:p w14:paraId="3B9560EE" w14:textId="77777777" w:rsidR="001229C7" w:rsidRPr="0081504D" w:rsidRDefault="001229C7" w:rsidP="009D64C5">
      <w:pPr>
        <w:rPr>
          <w:rFonts w:asciiTheme="minorHAnsi" w:hAnsiTheme="minorHAnsi"/>
        </w:rPr>
      </w:pPr>
    </w:p>
    <w:p w14:paraId="6CB44D98" w14:textId="77777777" w:rsidR="001229C7" w:rsidRPr="0081504D" w:rsidRDefault="001229C7" w:rsidP="00EC6BA2">
      <w:pPr>
        <w:pStyle w:val="PlainText"/>
        <w:numPr>
          <w:ilvl w:val="0"/>
          <w:numId w:val="45"/>
        </w:numPr>
        <w:ind w:left="360"/>
        <w:rPr>
          <w:rFonts w:asciiTheme="minorHAnsi" w:hAnsiTheme="minorHAnsi"/>
          <w:szCs w:val="24"/>
        </w:rPr>
      </w:pPr>
      <w:r w:rsidRPr="0081504D">
        <w:rPr>
          <w:rFonts w:asciiTheme="minorHAnsi" w:eastAsia="HeiT" w:hAnsiTheme="minorHAnsi"/>
          <w:szCs w:val="24"/>
        </w:rPr>
        <w:t xml:space="preserve">Curry LA, </w:t>
      </w:r>
      <w:r w:rsidRPr="002D0A27">
        <w:rPr>
          <w:rFonts w:asciiTheme="minorHAnsi" w:eastAsia="HeiT" w:hAnsiTheme="minorHAnsi"/>
          <w:b/>
          <w:szCs w:val="24"/>
        </w:rPr>
        <w:t>Linnander E</w:t>
      </w:r>
      <w:r w:rsidRPr="0081504D">
        <w:rPr>
          <w:rFonts w:asciiTheme="minorHAnsi" w:eastAsia="HeiT" w:hAnsiTheme="minorHAnsi"/>
          <w:szCs w:val="24"/>
        </w:rPr>
        <w:t xml:space="preserve">, Brewster AL, Ting H, Krumholz HM, Bradley EH. Organizational culture change in U.S. hospitals: A mixed methods longitudinal intervention study. </w:t>
      </w:r>
      <w:r w:rsidRPr="0081504D">
        <w:rPr>
          <w:rFonts w:asciiTheme="minorHAnsi" w:eastAsia="HeiT" w:hAnsiTheme="minorHAnsi"/>
          <w:szCs w:val="24"/>
          <w:u w:val="single"/>
        </w:rPr>
        <w:t>Implementation Science</w:t>
      </w:r>
      <w:r w:rsidRPr="0081504D">
        <w:rPr>
          <w:rFonts w:asciiTheme="minorHAnsi" w:eastAsia="HeiT" w:hAnsiTheme="minorHAnsi"/>
          <w:szCs w:val="24"/>
        </w:rPr>
        <w:t>. 2015; 10:29. DOI: 10.1186/s13012-015-0218-0.</w:t>
      </w:r>
    </w:p>
    <w:p w14:paraId="5C11B6D4" w14:textId="77777777" w:rsidR="001229C7" w:rsidRPr="0081504D" w:rsidRDefault="001229C7" w:rsidP="009D64C5">
      <w:pPr>
        <w:rPr>
          <w:rFonts w:asciiTheme="minorHAnsi" w:hAnsiTheme="minorHAnsi"/>
        </w:rPr>
      </w:pPr>
    </w:p>
    <w:p w14:paraId="2E9FD189" w14:textId="77777777" w:rsidR="001229C7" w:rsidRPr="0081504D" w:rsidRDefault="001229C7" w:rsidP="00EC6BA2">
      <w:pPr>
        <w:pStyle w:val="PlainText"/>
        <w:numPr>
          <w:ilvl w:val="0"/>
          <w:numId w:val="45"/>
        </w:numPr>
        <w:ind w:left="360"/>
        <w:rPr>
          <w:rFonts w:asciiTheme="minorHAnsi" w:hAnsiTheme="minorHAnsi"/>
          <w:szCs w:val="24"/>
        </w:rPr>
      </w:pPr>
      <w:r w:rsidRPr="0081504D">
        <w:rPr>
          <w:rFonts w:asciiTheme="minorHAnsi" w:eastAsia="HeiT" w:hAnsiTheme="minorHAnsi"/>
          <w:szCs w:val="24"/>
        </w:rPr>
        <w:t xml:space="preserve">McNatt Z, </w:t>
      </w:r>
      <w:r w:rsidRPr="002D0A27">
        <w:rPr>
          <w:rFonts w:asciiTheme="minorHAnsi" w:eastAsia="HeiT" w:hAnsiTheme="minorHAnsi"/>
          <w:b/>
          <w:szCs w:val="24"/>
        </w:rPr>
        <w:t>Linnander E</w:t>
      </w:r>
      <w:r w:rsidRPr="0081504D">
        <w:rPr>
          <w:rFonts w:asciiTheme="minorHAnsi" w:eastAsia="HeiT" w:hAnsiTheme="minorHAnsi"/>
          <w:szCs w:val="24"/>
        </w:rPr>
        <w:t xml:space="preserve">, Endeshaw A, Tatek D, Conteh D, Bradley EH. A national system of monitoring the performance of hospitals in Ethiopia. </w:t>
      </w:r>
      <w:r w:rsidRPr="0081504D">
        <w:rPr>
          <w:rFonts w:asciiTheme="minorHAnsi" w:eastAsia="HeiT" w:hAnsiTheme="minorHAnsi"/>
          <w:szCs w:val="24"/>
          <w:u w:val="single"/>
        </w:rPr>
        <w:t>Bulletin of the World Health Organization</w:t>
      </w:r>
      <w:r w:rsidRPr="0081504D">
        <w:rPr>
          <w:rFonts w:asciiTheme="minorHAnsi" w:eastAsia="HeiT" w:hAnsiTheme="minorHAnsi"/>
          <w:szCs w:val="24"/>
        </w:rPr>
        <w:t xml:space="preserve"> 2015; 93:719-726. DOI: </w:t>
      </w:r>
      <w:hyperlink r:id="rId8" w:history="1">
        <w:r w:rsidRPr="0081504D">
          <w:rPr>
            <w:rStyle w:val="Hyperlink"/>
            <w:rFonts w:asciiTheme="minorHAnsi" w:hAnsiTheme="minorHAnsi" w:cs="Myriad Pro Light SemiCond"/>
            <w:szCs w:val="24"/>
          </w:rPr>
          <w:t>http://dx.doi.org/10.2471/BLT.14.151399</w:t>
        </w:r>
      </w:hyperlink>
      <w:r w:rsidRPr="0081504D">
        <w:rPr>
          <w:rFonts w:asciiTheme="minorHAnsi" w:hAnsiTheme="minorHAnsi" w:cs="Myriad Pro Light SemiCond"/>
          <w:color w:val="221E1F"/>
          <w:szCs w:val="24"/>
        </w:rPr>
        <w:t>.</w:t>
      </w:r>
    </w:p>
    <w:p w14:paraId="44364B89" w14:textId="77777777" w:rsidR="001229C7" w:rsidRPr="0081504D" w:rsidRDefault="001229C7" w:rsidP="009D64C5">
      <w:pPr>
        <w:rPr>
          <w:rFonts w:asciiTheme="minorHAnsi" w:hAnsiTheme="minorHAnsi"/>
        </w:rPr>
      </w:pPr>
    </w:p>
    <w:p w14:paraId="71FCADA5" w14:textId="77777777" w:rsidR="001229C7" w:rsidRPr="0081504D" w:rsidRDefault="001229C7" w:rsidP="00EC6BA2">
      <w:pPr>
        <w:pStyle w:val="PlainText"/>
        <w:numPr>
          <w:ilvl w:val="0"/>
          <w:numId w:val="45"/>
        </w:numPr>
        <w:ind w:left="360"/>
        <w:rPr>
          <w:rFonts w:asciiTheme="minorHAnsi" w:hAnsiTheme="minorHAnsi"/>
          <w:szCs w:val="24"/>
        </w:rPr>
      </w:pPr>
      <w:r w:rsidRPr="0081504D">
        <w:rPr>
          <w:rFonts w:asciiTheme="minorHAnsi" w:hAnsiTheme="minorHAnsi"/>
          <w:szCs w:val="24"/>
        </w:rPr>
        <w:t xml:space="preserve">Abrahim O, </w:t>
      </w:r>
      <w:r w:rsidRPr="002D0A27">
        <w:rPr>
          <w:rFonts w:asciiTheme="minorHAnsi" w:hAnsiTheme="minorHAnsi"/>
          <w:b/>
          <w:szCs w:val="24"/>
        </w:rPr>
        <w:t>Linnander E</w:t>
      </w:r>
      <w:r w:rsidRPr="0081504D">
        <w:rPr>
          <w:rFonts w:asciiTheme="minorHAnsi" w:hAnsiTheme="minorHAnsi"/>
          <w:szCs w:val="24"/>
        </w:rPr>
        <w:t xml:space="preserve">, Mohammed H, Fetene N, Bradley E. A patient-centered understanding of the referral system in Ethiopian primary health care units. </w:t>
      </w:r>
      <w:r w:rsidRPr="0081504D">
        <w:rPr>
          <w:rFonts w:asciiTheme="minorHAnsi" w:hAnsiTheme="minorHAnsi"/>
          <w:szCs w:val="24"/>
          <w:u w:val="single"/>
        </w:rPr>
        <w:t>PLoS One</w:t>
      </w:r>
      <w:r w:rsidRPr="0081504D">
        <w:rPr>
          <w:rFonts w:asciiTheme="minorHAnsi" w:hAnsiTheme="minorHAnsi"/>
          <w:szCs w:val="24"/>
        </w:rPr>
        <w:t xml:space="preserve"> 2015; 10 (10): e0139024. DOI: 10.1371/journal.pone.0139024.</w:t>
      </w:r>
    </w:p>
    <w:p w14:paraId="059E7BD8" w14:textId="77777777" w:rsidR="001229C7" w:rsidRPr="0081504D" w:rsidRDefault="001229C7" w:rsidP="009D64C5">
      <w:pPr>
        <w:rPr>
          <w:rFonts w:asciiTheme="minorHAnsi" w:hAnsiTheme="minorHAnsi"/>
        </w:rPr>
      </w:pPr>
    </w:p>
    <w:p w14:paraId="2C01CC56" w14:textId="77777777" w:rsidR="001229C7" w:rsidRPr="0081504D" w:rsidRDefault="001229C7" w:rsidP="00EC6BA2">
      <w:pPr>
        <w:pStyle w:val="PlainText"/>
        <w:numPr>
          <w:ilvl w:val="0"/>
          <w:numId w:val="45"/>
        </w:numPr>
        <w:ind w:left="360"/>
        <w:rPr>
          <w:rFonts w:asciiTheme="minorHAnsi" w:hAnsiTheme="minorHAnsi"/>
          <w:szCs w:val="24"/>
        </w:rPr>
      </w:pPr>
      <w:r w:rsidRPr="002D0A27">
        <w:rPr>
          <w:rFonts w:asciiTheme="minorHAnsi" w:hAnsiTheme="minorHAnsi"/>
          <w:b/>
          <w:szCs w:val="24"/>
        </w:rPr>
        <w:t>Linnander E</w:t>
      </w:r>
      <w:r w:rsidRPr="0081504D">
        <w:rPr>
          <w:rFonts w:asciiTheme="minorHAnsi" w:hAnsiTheme="minorHAnsi"/>
          <w:szCs w:val="24"/>
        </w:rPr>
        <w:t xml:space="preserve">, McNatt Z, Sipsma H, Tatek D, Abebe Y, Endeshaw A, Bradley EH. Use of a national collaborative to improve hospital quality in a low income setting. </w:t>
      </w:r>
      <w:r w:rsidRPr="0081504D">
        <w:rPr>
          <w:rFonts w:asciiTheme="minorHAnsi" w:hAnsiTheme="minorHAnsi"/>
          <w:szCs w:val="24"/>
          <w:u w:val="single"/>
        </w:rPr>
        <w:t>International Health</w:t>
      </w:r>
      <w:r w:rsidRPr="0081504D">
        <w:rPr>
          <w:rFonts w:asciiTheme="minorHAnsi" w:hAnsiTheme="minorHAnsi"/>
          <w:szCs w:val="24"/>
        </w:rPr>
        <w:t xml:space="preserve"> 2016. DOI: 10.1093/inthealth/ihv074.</w:t>
      </w:r>
    </w:p>
    <w:p w14:paraId="5C08C1ED" w14:textId="77777777" w:rsidR="001229C7" w:rsidRPr="0081504D" w:rsidRDefault="001229C7" w:rsidP="009D64C5">
      <w:pPr>
        <w:rPr>
          <w:rFonts w:asciiTheme="minorHAnsi" w:hAnsiTheme="minorHAnsi"/>
        </w:rPr>
      </w:pPr>
    </w:p>
    <w:p w14:paraId="57049443" w14:textId="77777777" w:rsidR="001229C7" w:rsidRPr="0081504D" w:rsidRDefault="001229C7" w:rsidP="00EC6BA2">
      <w:pPr>
        <w:pStyle w:val="PlainText"/>
        <w:numPr>
          <w:ilvl w:val="0"/>
          <w:numId w:val="45"/>
        </w:numPr>
        <w:ind w:left="360"/>
        <w:rPr>
          <w:rFonts w:asciiTheme="minorHAnsi" w:hAnsiTheme="minorHAnsi"/>
          <w:szCs w:val="24"/>
        </w:rPr>
      </w:pPr>
      <w:r w:rsidRPr="0081504D">
        <w:rPr>
          <w:rFonts w:asciiTheme="minorHAnsi" w:hAnsiTheme="minorHAnsi"/>
          <w:szCs w:val="24"/>
        </w:rPr>
        <w:t xml:space="preserve">Fetene N, </w:t>
      </w:r>
      <w:r w:rsidRPr="002D0A27">
        <w:rPr>
          <w:rFonts w:asciiTheme="minorHAnsi" w:hAnsiTheme="minorHAnsi"/>
          <w:b/>
          <w:szCs w:val="24"/>
        </w:rPr>
        <w:t>Linnander E</w:t>
      </w:r>
      <w:r w:rsidRPr="0081504D">
        <w:rPr>
          <w:rFonts w:asciiTheme="minorHAnsi" w:hAnsiTheme="minorHAnsi"/>
          <w:szCs w:val="24"/>
        </w:rPr>
        <w:t xml:space="preserve">, Fekadu B, Alemu H, Omer H, Canavan M, Smith J, Berman P, Bradley EH. The Ethiopian health extension program and variation in health systems performance: What matters? </w:t>
      </w:r>
      <w:r w:rsidRPr="0081504D">
        <w:rPr>
          <w:rFonts w:asciiTheme="minorHAnsi" w:hAnsiTheme="minorHAnsi"/>
          <w:szCs w:val="24"/>
          <w:u w:val="single"/>
        </w:rPr>
        <w:t>PLoS One</w:t>
      </w:r>
      <w:r w:rsidRPr="0081504D">
        <w:rPr>
          <w:rFonts w:asciiTheme="minorHAnsi" w:hAnsiTheme="minorHAnsi"/>
          <w:szCs w:val="24"/>
        </w:rPr>
        <w:t xml:space="preserve"> 2016; 11:1-19. DOI: 10.1371/journal.pone.0156438.</w:t>
      </w:r>
    </w:p>
    <w:p w14:paraId="65B8AF25" w14:textId="77777777" w:rsidR="001229C7" w:rsidRPr="0081504D" w:rsidRDefault="001229C7" w:rsidP="009D64C5">
      <w:pPr>
        <w:rPr>
          <w:rFonts w:asciiTheme="minorHAnsi" w:hAnsiTheme="minorHAnsi"/>
        </w:rPr>
      </w:pPr>
    </w:p>
    <w:p w14:paraId="2C8EACDB" w14:textId="77777777" w:rsidR="0081504D" w:rsidRDefault="001229C7" w:rsidP="00EC6BA2">
      <w:pPr>
        <w:pStyle w:val="PlainText"/>
        <w:numPr>
          <w:ilvl w:val="0"/>
          <w:numId w:val="45"/>
        </w:numPr>
        <w:ind w:left="360"/>
        <w:rPr>
          <w:rFonts w:asciiTheme="minorHAnsi" w:hAnsiTheme="minorHAnsi"/>
          <w:szCs w:val="24"/>
        </w:rPr>
      </w:pPr>
      <w:r w:rsidRPr="0081504D">
        <w:rPr>
          <w:rFonts w:asciiTheme="minorHAnsi" w:hAnsiTheme="minorHAnsi"/>
          <w:szCs w:val="24"/>
        </w:rPr>
        <w:t xml:space="preserve">Tilahun H, Fekadu B, Abdisa H, Canavan M, </w:t>
      </w:r>
      <w:r w:rsidRPr="002D0A27">
        <w:rPr>
          <w:rFonts w:asciiTheme="minorHAnsi" w:hAnsiTheme="minorHAnsi"/>
          <w:b/>
          <w:szCs w:val="24"/>
        </w:rPr>
        <w:t>Linnander E</w:t>
      </w:r>
      <w:r w:rsidRPr="0081504D">
        <w:rPr>
          <w:rFonts w:asciiTheme="minorHAnsi" w:hAnsiTheme="minorHAnsi"/>
          <w:szCs w:val="24"/>
        </w:rPr>
        <w:t xml:space="preserve">, Bradley EH, Berman P. Ethiopia’s health extension workers use of work time on duty: Time motion study. </w:t>
      </w:r>
      <w:r w:rsidRPr="0081504D">
        <w:rPr>
          <w:rFonts w:asciiTheme="minorHAnsi" w:hAnsiTheme="minorHAnsi"/>
          <w:szCs w:val="24"/>
          <w:u w:val="single"/>
        </w:rPr>
        <w:t>Health Policy and Planning</w:t>
      </w:r>
      <w:r w:rsidRPr="0081504D">
        <w:rPr>
          <w:rFonts w:asciiTheme="minorHAnsi" w:hAnsiTheme="minorHAnsi"/>
          <w:szCs w:val="24"/>
        </w:rPr>
        <w:t xml:space="preserve"> 2016. DOI: 10.1093/hea pol/czwl29.</w:t>
      </w:r>
    </w:p>
    <w:p w14:paraId="65027DA6" w14:textId="77777777" w:rsidR="0081504D" w:rsidRPr="00E74CFF" w:rsidRDefault="0081504D" w:rsidP="009D64C5">
      <w:pPr>
        <w:pStyle w:val="PlainText"/>
        <w:rPr>
          <w:rFonts w:asciiTheme="minorHAnsi" w:hAnsiTheme="minorHAnsi"/>
          <w:spacing w:val="-3"/>
          <w:szCs w:val="24"/>
        </w:rPr>
      </w:pPr>
    </w:p>
    <w:p w14:paraId="2F9D74CF" w14:textId="77777777" w:rsidR="002F6597" w:rsidRDefault="001229C7" w:rsidP="00EC6BA2">
      <w:pPr>
        <w:pStyle w:val="PlainText"/>
        <w:numPr>
          <w:ilvl w:val="0"/>
          <w:numId w:val="45"/>
        </w:numPr>
        <w:ind w:left="360"/>
        <w:rPr>
          <w:rFonts w:asciiTheme="minorHAnsi" w:hAnsiTheme="minorHAnsi"/>
          <w:szCs w:val="24"/>
        </w:rPr>
      </w:pPr>
      <w:r w:rsidRPr="00E74CFF">
        <w:rPr>
          <w:rFonts w:asciiTheme="minorHAnsi" w:hAnsiTheme="minorHAnsi"/>
          <w:spacing w:val="-3"/>
          <w:szCs w:val="24"/>
        </w:rPr>
        <w:t xml:space="preserve">Wong, R, Bradley EH, Mantopoulos J, </w:t>
      </w:r>
      <w:r w:rsidRPr="002D0A27">
        <w:rPr>
          <w:rFonts w:asciiTheme="minorHAnsi" w:hAnsiTheme="minorHAnsi"/>
          <w:b/>
          <w:spacing w:val="-3"/>
          <w:szCs w:val="24"/>
        </w:rPr>
        <w:t>Linnander E</w:t>
      </w:r>
      <w:r w:rsidRPr="00E74CFF">
        <w:rPr>
          <w:rFonts w:asciiTheme="minorHAnsi" w:hAnsiTheme="minorHAnsi"/>
          <w:spacing w:val="-3"/>
          <w:szCs w:val="24"/>
        </w:rPr>
        <w:t xml:space="preserve">, Jagwiza J, Adomako E. Health management education and professional development in low-income settings. </w:t>
      </w:r>
      <w:r w:rsidRPr="00E74CFF">
        <w:rPr>
          <w:rFonts w:asciiTheme="minorHAnsi" w:hAnsiTheme="minorHAnsi"/>
          <w:spacing w:val="-3"/>
          <w:szCs w:val="24"/>
          <w:u w:val="single"/>
        </w:rPr>
        <w:t xml:space="preserve">On the </w:t>
      </w:r>
      <w:r w:rsidRPr="002E2D74">
        <w:rPr>
          <w:rFonts w:asciiTheme="minorHAnsi" w:hAnsiTheme="minorHAnsi"/>
          <w:spacing w:val="-3"/>
          <w:szCs w:val="24"/>
          <w:u w:val="single"/>
        </w:rPr>
        <w:t>Horizon</w:t>
      </w:r>
      <w:r w:rsidR="00F343BE" w:rsidRPr="002E2D74">
        <w:rPr>
          <w:rFonts w:asciiTheme="minorHAnsi" w:hAnsiTheme="minorHAnsi"/>
          <w:spacing w:val="-3"/>
          <w:szCs w:val="24"/>
        </w:rPr>
        <w:t>, 2016; 24(4)</w:t>
      </w:r>
      <w:r w:rsidRPr="002E2D74">
        <w:rPr>
          <w:rFonts w:asciiTheme="minorHAnsi" w:hAnsiTheme="minorHAnsi"/>
          <w:spacing w:val="-3"/>
          <w:szCs w:val="24"/>
        </w:rPr>
        <w:t>.</w:t>
      </w:r>
      <w:r w:rsidRPr="00E74CFF">
        <w:rPr>
          <w:rFonts w:asciiTheme="minorHAnsi" w:hAnsiTheme="minorHAnsi"/>
          <w:spacing w:val="-3"/>
          <w:szCs w:val="24"/>
        </w:rPr>
        <w:t xml:space="preserve"> </w:t>
      </w:r>
    </w:p>
    <w:p w14:paraId="28B5DB51" w14:textId="77777777" w:rsidR="002F6597" w:rsidRDefault="002F6597" w:rsidP="002F6597">
      <w:pPr>
        <w:pStyle w:val="PlainText"/>
        <w:rPr>
          <w:rFonts w:asciiTheme="minorHAnsi" w:hAnsiTheme="minorHAnsi"/>
          <w:spacing w:val="-3"/>
          <w:szCs w:val="24"/>
        </w:rPr>
      </w:pPr>
    </w:p>
    <w:p w14:paraId="1A415635" w14:textId="2558DA98" w:rsidR="002F6597" w:rsidRDefault="002F6597" w:rsidP="00EC6BA2">
      <w:pPr>
        <w:pStyle w:val="PlainText"/>
        <w:numPr>
          <w:ilvl w:val="0"/>
          <w:numId w:val="45"/>
        </w:numPr>
        <w:ind w:left="360"/>
        <w:rPr>
          <w:rFonts w:asciiTheme="minorHAnsi" w:hAnsiTheme="minorHAnsi"/>
          <w:szCs w:val="24"/>
        </w:rPr>
      </w:pPr>
      <w:r w:rsidRPr="002F6597">
        <w:rPr>
          <w:rFonts w:asciiTheme="minorHAnsi" w:hAnsiTheme="minorHAnsi"/>
          <w:spacing w:val="-3"/>
          <w:szCs w:val="24"/>
        </w:rPr>
        <w:lastRenderedPageBreak/>
        <w:t>Canavan</w:t>
      </w:r>
      <w:r w:rsidRPr="002F6597">
        <w:rPr>
          <w:rFonts w:asciiTheme="minorHAnsi" w:hAnsiTheme="minorHAnsi" w:cs="Calibri"/>
          <w:szCs w:val="24"/>
        </w:rPr>
        <w:t xml:space="preserve"> ME, Brault MA, Tatek D, Burssa D, </w:t>
      </w:r>
      <w:r w:rsidRPr="002F6597">
        <w:rPr>
          <w:rFonts w:asciiTheme="minorHAnsi" w:hAnsiTheme="minorHAnsi" w:cs="Calibri"/>
          <w:b/>
          <w:szCs w:val="24"/>
        </w:rPr>
        <w:t>Linnander EL</w:t>
      </w:r>
      <w:r w:rsidRPr="002F6597">
        <w:rPr>
          <w:rFonts w:asciiTheme="minorHAnsi" w:hAnsiTheme="minorHAnsi" w:cs="Calibri"/>
          <w:szCs w:val="24"/>
        </w:rPr>
        <w:t>, Bradley EH.  Maternal and Neonatal Services in Ethiopia: Measuring and Improving Quality.</w:t>
      </w:r>
      <w:r w:rsidRPr="002F6597">
        <w:rPr>
          <w:rFonts w:asciiTheme="minorHAnsi" w:hAnsiTheme="minorHAnsi"/>
          <w:szCs w:val="24"/>
        </w:rPr>
        <w:t xml:space="preserve"> </w:t>
      </w:r>
      <w:r w:rsidRPr="002F6597">
        <w:rPr>
          <w:rFonts w:asciiTheme="minorHAnsi" w:hAnsiTheme="minorHAnsi"/>
          <w:szCs w:val="24"/>
          <w:u w:val="single"/>
        </w:rPr>
        <w:t>Bull World Health Organ</w:t>
      </w:r>
      <w:r w:rsidRPr="002F6597">
        <w:rPr>
          <w:rFonts w:asciiTheme="minorHAnsi" w:hAnsiTheme="minorHAnsi"/>
          <w:szCs w:val="24"/>
        </w:rPr>
        <w:t>. 2017;95:473–477</w:t>
      </w:r>
    </w:p>
    <w:p w14:paraId="05FBCF69" w14:textId="77777777" w:rsidR="002F6597" w:rsidRDefault="002F6597" w:rsidP="002F6597">
      <w:pPr>
        <w:pStyle w:val="PlainText"/>
        <w:rPr>
          <w:rFonts w:asciiTheme="minorHAnsi" w:hAnsiTheme="minorHAnsi"/>
          <w:b/>
          <w:spacing w:val="-3"/>
          <w:szCs w:val="24"/>
        </w:rPr>
      </w:pPr>
    </w:p>
    <w:p w14:paraId="76AFAC65" w14:textId="77777777" w:rsidR="006F0DA3" w:rsidRDefault="002F6597" w:rsidP="00EC6BA2">
      <w:pPr>
        <w:pStyle w:val="PlainText"/>
        <w:numPr>
          <w:ilvl w:val="0"/>
          <w:numId w:val="45"/>
        </w:numPr>
        <w:ind w:left="360"/>
        <w:rPr>
          <w:rFonts w:asciiTheme="minorHAnsi" w:hAnsiTheme="minorHAnsi"/>
          <w:szCs w:val="24"/>
        </w:rPr>
      </w:pPr>
      <w:r w:rsidRPr="002F6597">
        <w:rPr>
          <w:rFonts w:asciiTheme="minorHAnsi" w:hAnsiTheme="minorHAnsi"/>
          <w:b/>
          <w:spacing w:val="-3"/>
          <w:szCs w:val="24"/>
        </w:rPr>
        <w:t>Linnander EL</w:t>
      </w:r>
      <w:r w:rsidRPr="002F6597">
        <w:rPr>
          <w:rFonts w:asciiTheme="minorHAnsi" w:hAnsiTheme="minorHAnsi"/>
          <w:spacing w:val="-3"/>
          <w:szCs w:val="24"/>
        </w:rPr>
        <w:t xml:space="preserve">, Mantopoulos JM, Allen N, Nembhard IM, Bradley EH. Professionalizing Healthcare Management: A Descriptive Case Study. </w:t>
      </w:r>
      <w:r w:rsidR="008A7C53" w:rsidRPr="008A7C53">
        <w:rPr>
          <w:rFonts w:asciiTheme="minorHAnsi" w:hAnsiTheme="minorHAnsi"/>
          <w:spacing w:val="-3"/>
          <w:szCs w:val="24"/>
          <w:u w:val="single"/>
        </w:rPr>
        <w:t>Int J Health Policy Manag</w:t>
      </w:r>
      <w:r w:rsidR="008A7C53" w:rsidRPr="008A7C53">
        <w:rPr>
          <w:rFonts w:asciiTheme="minorHAnsi" w:hAnsiTheme="minorHAnsi"/>
          <w:spacing w:val="-3"/>
          <w:szCs w:val="24"/>
        </w:rPr>
        <w:t xml:space="preserve"> 2017, 6(x), 1–6</w:t>
      </w:r>
    </w:p>
    <w:p w14:paraId="562716E8" w14:textId="77777777" w:rsidR="006F0DA3" w:rsidRDefault="006F0DA3" w:rsidP="006F0DA3">
      <w:pPr>
        <w:pStyle w:val="PlainText"/>
        <w:rPr>
          <w:rFonts w:asciiTheme="minorHAnsi" w:hAnsiTheme="minorHAnsi"/>
          <w:spacing w:val="-3"/>
          <w:szCs w:val="24"/>
        </w:rPr>
      </w:pPr>
    </w:p>
    <w:p w14:paraId="56D5F8C8" w14:textId="77777777" w:rsidR="00DF2224" w:rsidRDefault="006F0DA3" w:rsidP="00307700">
      <w:pPr>
        <w:pStyle w:val="PlainText"/>
        <w:numPr>
          <w:ilvl w:val="0"/>
          <w:numId w:val="45"/>
        </w:numPr>
        <w:ind w:left="360"/>
        <w:rPr>
          <w:rFonts w:asciiTheme="minorHAnsi" w:hAnsiTheme="minorHAnsi"/>
          <w:szCs w:val="24"/>
        </w:rPr>
      </w:pPr>
      <w:r w:rsidRPr="006F0DA3">
        <w:rPr>
          <w:rFonts w:asciiTheme="minorHAnsi" w:hAnsiTheme="minorHAnsi"/>
          <w:spacing w:val="-3"/>
          <w:szCs w:val="24"/>
        </w:rPr>
        <w:t xml:space="preserve">Canavan ME, </w:t>
      </w:r>
      <w:r w:rsidRPr="006F0DA3">
        <w:rPr>
          <w:rFonts w:asciiTheme="minorHAnsi" w:hAnsiTheme="minorHAnsi"/>
          <w:b/>
          <w:spacing w:val="-3"/>
          <w:szCs w:val="24"/>
        </w:rPr>
        <w:t>Linnander EL</w:t>
      </w:r>
      <w:r w:rsidRPr="006F0DA3">
        <w:rPr>
          <w:rFonts w:asciiTheme="minorHAnsi" w:hAnsiTheme="minorHAnsi"/>
          <w:spacing w:val="-3"/>
          <w:szCs w:val="24"/>
        </w:rPr>
        <w:t xml:space="preserve">, Ahmed SA, Mohammad H, Bradley EH. Unit costing of health extension worker activities in Ethiopia: A model for managers at the district and health facility level. </w:t>
      </w:r>
      <w:r w:rsidRPr="006F0DA3">
        <w:rPr>
          <w:rFonts w:asciiTheme="minorHAnsi" w:hAnsiTheme="minorHAnsi"/>
          <w:spacing w:val="-3"/>
          <w:szCs w:val="24"/>
          <w:u w:val="single"/>
        </w:rPr>
        <w:t xml:space="preserve">Int J Health Policy Manag </w:t>
      </w:r>
      <w:r w:rsidRPr="006F0DA3">
        <w:rPr>
          <w:rFonts w:asciiTheme="minorHAnsi" w:hAnsiTheme="minorHAnsi"/>
          <w:spacing w:val="-3"/>
          <w:szCs w:val="24"/>
        </w:rPr>
        <w:t>2017, 6(x), 1–8.</w:t>
      </w:r>
    </w:p>
    <w:p w14:paraId="171B424C" w14:textId="77777777" w:rsidR="00E87C3C" w:rsidRPr="00E87C3C" w:rsidRDefault="00E87C3C" w:rsidP="00E87C3C">
      <w:pPr>
        <w:pStyle w:val="PlainText"/>
        <w:ind w:left="360"/>
        <w:rPr>
          <w:rFonts w:asciiTheme="minorHAnsi" w:hAnsiTheme="minorHAnsi"/>
          <w:spacing w:val="-3"/>
          <w:szCs w:val="24"/>
        </w:rPr>
      </w:pPr>
    </w:p>
    <w:p w14:paraId="1D7E7355" w14:textId="77777777" w:rsidR="00E87C3C" w:rsidRDefault="00E87C3C" w:rsidP="00E87C3C">
      <w:pPr>
        <w:pStyle w:val="PlainText"/>
        <w:numPr>
          <w:ilvl w:val="0"/>
          <w:numId w:val="45"/>
        </w:numPr>
        <w:ind w:left="360"/>
        <w:rPr>
          <w:rFonts w:asciiTheme="minorHAnsi" w:hAnsiTheme="minorHAnsi"/>
          <w:spacing w:val="-3"/>
          <w:szCs w:val="24"/>
        </w:rPr>
      </w:pPr>
      <w:r w:rsidRPr="00504A0A">
        <w:rPr>
          <w:rFonts w:asciiTheme="minorHAnsi" w:hAnsiTheme="minorHAnsi"/>
          <w:b/>
          <w:spacing w:val="-3"/>
          <w:szCs w:val="24"/>
        </w:rPr>
        <w:t>Linnander EL</w:t>
      </w:r>
      <w:r w:rsidRPr="00504A0A">
        <w:rPr>
          <w:rFonts w:asciiTheme="minorHAnsi" w:hAnsiTheme="minorHAnsi"/>
          <w:spacing w:val="-3"/>
          <w:szCs w:val="24"/>
        </w:rPr>
        <w:t xml:space="preserve">, Yuan CT, Ahmed S, Cherlin E, Talbert-Slagle K, Curry L.  Transfer of knowledge across industries: Leveraging Coca-Cola's supply chain expertise for medicine availability.  </w:t>
      </w:r>
      <w:r w:rsidRPr="00504A0A">
        <w:rPr>
          <w:rFonts w:asciiTheme="minorHAnsi" w:hAnsiTheme="minorHAnsi"/>
          <w:spacing w:val="-3"/>
          <w:szCs w:val="24"/>
          <w:u w:val="single"/>
        </w:rPr>
        <w:t>PLoS One</w:t>
      </w:r>
      <w:r w:rsidRPr="00504A0A">
        <w:rPr>
          <w:rFonts w:asciiTheme="minorHAnsi" w:hAnsiTheme="minorHAnsi"/>
          <w:spacing w:val="-3"/>
          <w:szCs w:val="24"/>
        </w:rPr>
        <w:t xml:space="preserve">, 2017, 12(11): e0186832. </w:t>
      </w:r>
      <w:hyperlink r:id="rId9" w:history="1">
        <w:r w:rsidRPr="004A6410">
          <w:rPr>
            <w:rStyle w:val="Hyperlink"/>
            <w:rFonts w:asciiTheme="minorHAnsi" w:hAnsiTheme="minorHAnsi"/>
            <w:spacing w:val="-3"/>
            <w:szCs w:val="24"/>
          </w:rPr>
          <w:t>https://doi.org/10.1371/journal.pone.0186832</w:t>
        </w:r>
      </w:hyperlink>
      <w:r w:rsidRPr="00504A0A">
        <w:rPr>
          <w:rFonts w:asciiTheme="minorHAnsi" w:hAnsiTheme="minorHAnsi"/>
          <w:spacing w:val="-3"/>
          <w:szCs w:val="24"/>
        </w:rPr>
        <w:t>.</w:t>
      </w:r>
    </w:p>
    <w:p w14:paraId="03425831" w14:textId="77777777" w:rsidR="00DF2224" w:rsidRDefault="00DF2224" w:rsidP="00DF2224">
      <w:pPr>
        <w:pStyle w:val="PlainText"/>
        <w:rPr>
          <w:rFonts w:asciiTheme="minorHAnsi" w:hAnsiTheme="minorHAnsi"/>
          <w:spacing w:val="-3"/>
          <w:szCs w:val="24"/>
        </w:rPr>
      </w:pPr>
    </w:p>
    <w:p w14:paraId="227EF83A" w14:textId="69B5EC97" w:rsidR="00307700" w:rsidRPr="00DF2224" w:rsidRDefault="00DF2224" w:rsidP="00307700">
      <w:pPr>
        <w:pStyle w:val="PlainText"/>
        <w:numPr>
          <w:ilvl w:val="0"/>
          <w:numId w:val="45"/>
        </w:numPr>
        <w:ind w:left="360"/>
        <w:rPr>
          <w:rFonts w:asciiTheme="minorHAnsi" w:hAnsiTheme="minorHAnsi"/>
          <w:szCs w:val="24"/>
        </w:rPr>
      </w:pPr>
      <w:r w:rsidRPr="00DF2224">
        <w:rPr>
          <w:rFonts w:asciiTheme="minorHAnsi" w:hAnsiTheme="minorHAnsi"/>
          <w:spacing w:val="-3"/>
          <w:szCs w:val="24"/>
        </w:rPr>
        <w:t xml:space="preserve">Curry LA, Brault MA, </w:t>
      </w:r>
      <w:r w:rsidRPr="00DF2224">
        <w:rPr>
          <w:rFonts w:asciiTheme="minorHAnsi" w:hAnsiTheme="minorHAnsi"/>
          <w:b/>
          <w:spacing w:val="-3"/>
          <w:szCs w:val="24"/>
        </w:rPr>
        <w:t>Linnander EL</w:t>
      </w:r>
      <w:r w:rsidRPr="00DF2224">
        <w:rPr>
          <w:rFonts w:asciiTheme="minorHAnsi" w:hAnsiTheme="minorHAnsi"/>
          <w:spacing w:val="-3"/>
          <w:szCs w:val="24"/>
        </w:rPr>
        <w:t xml:space="preserve">, McNatt Z, Brewster AL, Cherlin E, Fleiger SP, Ting HH, Bradley EH. Influencing organizational culture to improve hospital performance care of patients with acute myocardial infarction:  A mixed methods intervention study. </w:t>
      </w:r>
      <w:r w:rsidRPr="00DF2224">
        <w:rPr>
          <w:rFonts w:asciiTheme="minorHAnsi" w:hAnsiTheme="minorHAnsi"/>
          <w:spacing w:val="-3"/>
          <w:szCs w:val="24"/>
          <w:u w:val="single"/>
        </w:rPr>
        <w:t>BMJ Quality and Safety</w:t>
      </w:r>
      <w:r w:rsidRPr="00DF2224">
        <w:rPr>
          <w:rFonts w:asciiTheme="minorHAnsi" w:hAnsiTheme="minorHAnsi"/>
          <w:spacing w:val="-3"/>
          <w:szCs w:val="24"/>
        </w:rPr>
        <w:t xml:space="preserve"> 2018; 27:207-217.</w:t>
      </w:r>
    </w:p>
    <w:p w14:paraId="233E0288" w14:textId="77777777" w:rsidR="00DF2224" w:rsidRPr="00DF2224" w:rsidRDefault="00DF2224" w:rsidP="00DF2224">
      <w:pPr>
        <w:pStyle w:val="PlainText"/>
        <w:ind w:left="360"/>
        <w:rPr>
          <w:rFonts w:asciiTheme="minorHAnsi" w:hAnsiTheme="minorHAnsi"/>
          <w:spacing w:val="-3"/>
          <w:szCs w:val="24"/>
        </w:rPr>
      </w:pPr>
    </w:p>
    <w:p w14:paraId="205A9A09" w14:textId="0A1F658E" w:rsidR="00504A0A" w:rsidRDefault="00307700" w:rsidP="00EC6BA2">
      <w:pPr>
        <w:pStyle w:val="PlainText"/>
        <w:numPr>
          <w:ilvl w:val="0"/>
          <w:numId w:val="45"/>
        </w:numPr>
        <w:ind w:left="360"/>
        <w:rPr>
          <w:rFonts w:asciiTheme="minorHAnsi" w:hAnsiTheme="minorHAnsi"/>
          <w:spacing w:val="-3"/>
          <w:szCs w:val="24"/>
        </w:rPr>
      </w:pPr>
      <w:r w:rsidRPr="00307700">
        <w:rPr>
          <w:rFonts w:asciiTheme="minorHAnsi" w:hAnsiTheme="minorHAnsi"/>
          <w:szCs w:val="24"/>
        </w:rPr>
        <w:t xml:space="preserve">Bradley EH, Brewster AB, McNatt ZM, </w:t>
      </w:r>
      <w:r w:rsidRPr="00307700">
        <w:rPr>
          <w:rFonts w:asciiTheme="minorHAnsi" w:hAnsiTheme="minorHAnsi"/>
          <w:b/>
          <w:szCs w:val="24"/>
        </w:rPr>
        <w:t>Linnander EL</w:t>
      </w:r>
      <w:r w:rsidRPr="00307700">
        <w:rPr>
          <w:rFonts w:asciiTheme="minorHAnsi" w:hAnsiTheme="minorHAnsi"/>
          <w:szCs w:val="24"/>
        </w:rPr>
        <w:t xml:space="preserve">, Cherlin E, Fosburgh H, Ting H, Curry LC. Inside the Black Box: How Guiding Coalitions Promote Positive Culture Change in Hospitals. </w:t>
      </w:r>
      <w:r w:rsidRPr="00307700">
        <w:rPr>
          <w:rFonts w:asciiTheme="minorHAnsi" w:hAnsiTheme="minorHAnsi"/>
          <w:szCs w:val="24"/>
          <w:u w:val="single"/>
        </w:rPr>
        <w:t>BMJ Quality &amp; Safety</w:t>
      </w:r>
      <w:r w:rsidRPr="00307700">
        <w:rPr>
          <w:rFonts w:asciiTheme="minorHAnsi" w:hAnsiTheme="minorHAnsi"/>
          <w:szCs w:val="24"/>
        </w:rPr>
        <w:t xml:space="preserve">, </w:t>
      </w:r>
      <w:r w:rsidR="00CD3D6A" w:rsidRPr="00CD3D6A">
        <w:rPr>
          <w:rFonts w:asciiTheme="minorHAnsi" w:hAnsiTheme="minorHAnsi"/>
          <w:szCs w:val="24"/>
        </w:rPr>
        <w:t>2018; 27: 218-225.</w:t>
      </w:r>
    </w:p>
    <w:p w14:paraId="1A484253" w14:textId="77777777" w:rsidR="00E87C3C" w:rsidRPr="00E87C3C" w:rsidRDefault="00E87C3C" w:rsidP="00E87C3C">
      <w:pPr>
        <w:rPr>
          <w:b/>
        </w:rPr>
      </w:pPr>
    </w:p>
    <w:p w14:paraId="41CDABC7" w14:textId="297BBFAE" w:rsidR="00E87C3C" w:rsidRPr="00E87C3C" w:rsidRDefault="00E87C3C" w:rsidP="00E87C3C">
      <w:pPr>
        <w:pStyle w:val="PlainText"/>
        <w:numPr>
          <w:ilvl w:val="0"/>
          <w:numId w:val="45"/>
        </w:numPr>
        <w:ind w:left="360"/>
        <w:rPr>
          <w:rFonts w:asciiTheme="minorHAnsi" w:hAnsiTheme="minorHAnsi"/>
          <w:spacing w:val="-3"/>
          <w:szCs w:val="24"/>
        </w:rPr>
      </w:pPr>
      <w:r w:rsidRPr="00E87C3C">
        <w:rPr>
          <w:rFonts w:asciiTheme="minorHAnsi" w:hAnsiTheme="minorHAnsi"/>
          <w:b/>
          <w:szCs w:val="24"/>
        </w:rPr>
        <w:t>Linnander EL</w:t>
      </w:r>
      <w:r w:rsidRPr="00E87C3C">
        <w:rPr>
          <w:rFonts w:asciiTheme="minorHAnsi" w:hAnsiTheme="minorHAnsi"/>
          <w:szCs w:val="24"/>
        </w:rPr>
        <w:t xml:space="preserve">, LaMonaca K, Brault MA, Vyavahare M, Curry LA. A Mixed Methods Evaluation of a Multi-Country, Cross-Sectoral Knowledge Transfer Partnership to Improve Health Systems Across Africa. </w:t>
      </w:r>
      <w:r w:rsidRPr="00E87C3C">
        <w:rPr>
          <w:rFonts w:asciiTheme="minorHAnsi" w:hAnsiTheme="minorHAnsi"/>
          <w:szCs w:val="24"/>
          <w:u w:val="single"/>
        </w:rPr>
        <w:t>International Journal of Multiple Research Approaches</w:t>
      </w:r>
      <w:r>
        <w:rPr>
          <w:rFonts w:asciiTheme="minorHAnsi" w:hAnsiTheme="minorHAnsi"/>
          <w:szCs w:val="24"/>
        </w:rPr>
        <w:t xml:space="preserve"> 2</w:t>
      </w:r>
      <w:r w:rsidRPr="00E87C3C">
        <w:rPr>
          <w:rFonts w:asciiTheme="minorHAnsi" w:hAnsiTheme="minorHAnsi"/>
          <w:szCs w:val="24"/>
        </w:rPr>
        <w:t>018;</w:t>
      </w:r>
      <w:r>
        <w:rPr>
          <w:rFonts w:asciiTheme="minorHAnsi" w:hAnsiTheme="minorHAnsi"/>
          <w:szCs w:val="24"/>
        </w:rPr>
        <w:t xml:space="preserve"> 10</w:t>
      </w:r>
      <w:r w:rsidRPr="00E87C3C">
        <w:rPr>
          <w:rFonts w:asciiTheme="minorHAnsi" w:hAnsiTheme="minorHAnsi"/>
          <w:szCs w:val="24"/>
        </w:rPr>
        <w:t>(1)</w:t>
      </w:r>
      <w:r>
        <w:rPr>
          <w:rFonts w:asciiTheme="minorHAnsi" w:hAnsiTheme="minorHAnsi"/>
          <w:szCs w:val="24"/>
        </w:rPr>
        <w:t>:</w:t>
      </w:r>
      <w:r w:rsidRPr="00E87C3C">
        <w:rPr>
          <w:rFonts w:asciiTheme="minorHAnsi" w:hAnsiTheme="minorHAnsi"/>
          <w:szCs w:val="24"/>
        </w:rPr>
        <w:t xml:space="preserve"> 136–148</w:t>
      </w:r>
      <w:r>
        <w:rPr>
          <w:rFonts w:asciiTheme="minorHAnsi" w:hAnsiTheme="minorHAnsi"/>
          <w:szCs w:val="24"/>
        </w:rPr>
        <w:t>.</w:t>
      </w:r>
      <w:r w:rsidRPr="00E87C3C">
        <w:rPr>
          <w:rFonts w:asciiTheme="minorHAnsi" w:hAnsiTheme="minorHAnsi"/>
          <w:szCs w:val="24"/>
        </w:rPr>
        <w:t xml:space="preserve"> https://doi.org/10.29034/ijmra.v10n1a9</w:t>
      </w:r>
    </w:p>
    <w:p w14:paraId="7C527547" w14:textId="77777777" w:rsidR="008E50AC" w:rsidRPr="00307700" w:rsidRDefault="008E50AC" w:rsidP="00504A0A">
      <w:pPr>
        <w:pStyle w:val="PlainText"/>
        <w:rPr>
          <w:rFonts w:asciiTheme="minorHAnsi" w:hAnsiTheme="minorHAnsi"/>
          <w:szCs w:val="24"/>
        </w:rPr>
      </w:pPr>
    </w:p>
    <w:p w14:paraId="08DFBF2A" w14:textId="77777777" w:rsidR="002D0A27" w:rsidRPr="0081504D" w:rsidRDefault="002D0A27" w:rsidP="009D64C5">
      <w:pPr>
        <w:rPr>
          <w:rFonts w:asciiTheme="minorHAnsi" w:hAnsiTheme="minorHAnsi"/>
          <w:b/>
        </w:rPr>
      </w:pPr>
      <w:r w:rsidRPr="0081504D">
        <w:rPr>
          <w:rFonts w:asciiTheme="minorHAnsi" w:hAnsiTheme="minorHAnsi"/>
          <w:b/>
        </w:rPr>
        <w:t xml:space="preserve">Chapters and Reports: </w:t>
      </w:r>
    </w:p>
    <w:p w14:paraId="0AB56D20" w14:textId="77777777" w:rsidR="002D0A27" w:rsidRPr="0081504D" w:rsidRDefault="002D0A27" w:rsidP="009D64C5">
      <w:pPr>
        <w:rPr>
          <w:rFonts w:asciiTheme="minorHAnsi" w:hAnsiTheme="minorHAnsi"/>
          <w:b/>
        </w:rPr>
      </w:pPr>
    </w:p>
    <w:p w14:paraId="6D28274F" w14:textId="77777777" w:rsidR="002D0A27" w:rsidRPr="002D0A27" w:rsidRDefault="002D0A27" w:rsidP="009D64C5">
      <w:pPr>
        <w:pStyle w:val="PlainText"/>
        <w:numPr>
          <w:ilvl w:val="0"/>
          <w:numId w:val="40"/>
        </w:numPr>
        <w:ind w:left="360"/>
        <w:rPr>
          <w:rFonts w:asciiTheme="minorHAnsi" w:hAnsiTheme="minorHAnsi"/>
          <w:spacing w:val="-3"/>
          <w:szCs w:val="24"/>
        </w:rPr>
      </w:pPr>
      <w:r w:rsidRPr="002D0A27">
        <w:rPr>
          <w:rFonts w:asciiTheme="minorHAnsi" w:hAnsiTheme="minorHAnsi"/>
          <w:spacing w:val="-3"/>
          <w:szCs w:val="24"/>
        </w:rPr>
        <w:t xml:space="preserve">Harris JT, Walsh D, &amp; </w:t>
      </w:r>
      <w:r w:rsidRPr="002D0A27">
        <w:rPr>
          <w:rFonts w:asciiTheme="minorHAnsi" w:hAnsiTheme="minorHAnsi"/>
          <w:b/>
          <w:spacing w:val="-3"/>
          <w:szCs w:val="24"/>
        </w:rPr>
        <w:t>Linnander EL</w:t>
      </w:r>
      <w:r w:rsidRPr="002D0A27">
        <w:rPr>
          <w:rFonts w:asciiTheme="minorHAnsi" w:hAnsiTheme="minorHAnsi"/>
          <w:spacing w:val="-3"/>
          <w:szCs w:val="24"/>
        </w:rPr>
        <w:t xml:space="preserve">. “Drug Dispenser Certification Workbook.” Hew Haven: Yale Reprographic &amp; Image Service. 2008. </w:t>
      </w:r>
    </w:p>
    <w:p w14:paraId="3878F4DD" w14:textId="77777777" w:rsidR="002D0A27" w:rsidRPr="002D0A27" w:rsidRDefault="002D0A27" w:rsidP="009D64C5">
      <w:pPr>
        <w:pStyle w:val="PlainText"/>
        <w:ind w:left="270"/>
        <w:rPr>
          <w:rFonts w:asciiTheme="minorHAnsi" w:hAnsiTheme="minorHAnsi"/>
          <w:spacing w:val="-3"/>
          <w:szCs w:val="24"/>
        </w:rPr>
      </w:pPr>
    </w:p>
    <w:p w14:paraId="1356A32C" w14:textId="58579D0D" w:rsidR="002D0A27" w:rsidRPr="002D0A27" w:rsidRDefault="002D0A27" w:rsidP="009D64C5">
      <w:pPr>
        <w:pStyle w:val="PlainText"/>
        <w:numPr>
          <w:ilvl w:val="0"/>
          <w:numId w:val="40"/>
        </w:numPr>
        <w:ind w:left="360"/>
        <w:rPr>
          <w:rFonts w:asciiTheme="minorHAnsi" w:hAnsiTheme="minorHAnsi"/>
          <w:spacing w:val="-3"/>
          <w:szCs w:val="24"/>
        </w:rPr>
      </w:pPr>
      <w:r w:rsidRPr="002D0A27">
        <w:rPr>
          <w:rFonts w:asciiTheme="minorHAnsi" w:hAnsiTheme="minorHAnsi"/>
          <w:spacing w:val="-3"/>
          <w:szCs w:val="24"/>
        </w:rPr>
        <w:t>Pashman, J, ed. “Blueprint for Hospital Management in Ethiopia.” Hew Haven: Yale Repro</w:t>
      </w:r>
      <w:r w:rsidR="00DE134C">
        <w:rPr>
          <w:rFonts w:asciiTheme="minorHAnsi" w:hAnsiTheme="minorHAnsi"/>
          <w:spacing w:val="-3"/>
          <w:szCs w:val="24"/>
        </w:rPr>
        <w:t>graphic &amp; Image Service. 2007. (Co</w:t>
      </w:r>
      <w:r w:rsidRPr="002D0A27">
        <w:rPr>
          <w:rFonts w:asciiTheme="minorHAnsi" w:hAnsiTheme="minorHAnsi"/>
          <w:spacing w:val="-3"/>
          <w:szCs w:val="24"/>
        </w:rPr>
        <w:t>author, Chapter 1. Overview of Evidence-Based Problem Solving)</w:t>
      </w:r>
    </w:p>
    <w:p w14:paraId="7DBE7D23" w14:textId="77777777" w:rsidR="002D0A27" w:rsidRPr="002D0A27" w:rsidRDefault="002D0A27" w:rsidP="009D64C5">
      <w:pPr>
        <w:pStyle w:val="PlainText"/>
        <w:ind w:left="270"/>
        <w:rPr>
          <w:rFonts w:asciiTheme="minorHAnsi" w:hAnsiTheme="minorHAnsi"/>
          <w:spacing w:val="-3"/>
          <w:szCs w:val="24"/>
        </w:rPr>
      </w:pPr>
    </w:p>
    <w:p w14:paraId="0FD3A3B9" w14:textId="77777777" w:rsidR="002D0A27" w:rsidRPr="002D0A27" w:rsidRDefault="002D0A27" w:rsidP="009D64C5">
      <w:pPr>
        <w:pStyle w:val="PlainText"/>
        <w:numPr>
          <w:ilvl w:val="0"/>
          <w:numId w:val="40"/>
        </w:numPr>
        <w:ind w:left="360"/>
        <w:rPr>
          <w:rFonts w:asciiTheme="minorHAnsi" w:hAnsiTheme="minorHAnsi"/>
          <w:spacing w:val="-3"/>
          <w:szCs w:val="24"/>
        </w:rPr>
      </w:pPr>
      <w:r w:rsidRPr="002D0A27">
        <w:rPr>
          <w:rFonts w:asciiTheme="minorHAnsi" w:hAnsiTheme="minorHAnsi"/>
          <w:spacing w:val="-3"/>
          <w:szCs w:val="24"/>
        </w:rPr>
        <w:t xml:space="preserve">Pashman J, </w:t>
      </w:r>
      <w:r w:rsidRPr="002D0A27">
        <w:rPr>
          <w:rFonts w:asciiTheme="minorHAnsi" w:hAnsiTheme="minorHAnsi"/>
          <w:b/>
          <w:spacing w:val="-3"/>
          <w:szCs w:val="24"/>
        </w:rPr>
        <w:t>Linnander EL</w:t>
      </w:r>
      <w:r w:rsidRPr="002D0A27">
        <w:rPr>
          <w:rFonts w:asciiTheme="minorHAnsi" w:hAnsiTheme="minorHAnsi"/>
          <w:spacing w:val="-3"/>
          <w:szCs w:val="24"/>
        </w:rPr>
        <w:t xml:space="preserve">, &amp; Dale M, eds. “Blueprint Standards for Hospital Management.”  Hew Haven: Yale Reprographic &amp; Image Service. 2007. </w:t>
      </w:r>
    </w:p>
    <w:p w14:paraId="453CBB5C" w14:textId="77777777" w:rsidR="002D0A27" w:rsidRDefault="002D0A27" w:rsidP="009D64C5">
      <w:pPr>
        <w:rPr>
          <w:rFonts w:asciiTheme="minorHAnsi" w:hAnsiTheme="minorHAnsi"/>
          <w:b/>
        </w:rPr>
      </w:pPr>
    </w:p>
    <w:p w14:paraId="5F36DA7E" w14:textId="58460D4D" w:rsidR="007212E7" w:rsidRPr="0081504D" w:rsidRDefault="007212E7" w:rsidP="009D64C5">
      <w:pPr>
        <w:rPr>
          <w:rFonts w:asciiTheme="minorHAnsi" w:hAnsiTheme="minorHAnsi"/>
          <w:b/>
        </w:rPr>
      </w:pPr>
      <w:r w:rsidRPr="0081504D">
        <w:rPr>
          <w:rFonts w:asciiTheme="minorHAnsi" w:hAnsiTheme="minorHAnsi"/>
          <w:b/>
        </w:rPr>
        <w:t xml:space="preserve">Papers in Press:  </w:t>
      </w:r>
    </w:p>
    <w:p w14:paraId="754AF275" w14:textId="77777777" w:rsidR="00FF5FB6" w:rsidRPr="0081504D" w:rsidRDefault="00FF5FB6" w:rsidP="004E2399">
      <w:pPr>
        <w:rPr>
          <w:rFonts w:asciiTheme="minorHAnsi" w:hAnsiTheme="minorHAnsi"/>
          <w:b/>
        </w:rPr>
      </w:pPr>
    </w:p>
    <w:p w14:paraId="22DDB41B" w14:textId="2E533A83" w:rsidR="007212E7" w:rsidRPr="0081504D" w:rsidRDefault="007212E7" w:rsidP="009D64C5">
      <w:pPr>
        <w:rPr>
          <w:rFonts w:asciiTheme="minorHAnsi" w:hAnsiTheme="minorHAnsi"/>
          <w:b/>
        </w:rPr>
      </w:pPr>
      <w:r w:rsidRPr="0081504D">
        <w:rPr>
          <w:rFonts w:asciiTheme="minorHAnsi" w:hAnsiTheme="minorHAnsi"/>
          <w:b/>
        </w:rPr>
        <w:t xml:space="preserve">Manuscripts Under Review: </w:t>
      </w:r>
    </w:p>
    <w:p w14:paraId="5A6424B0" w14:textId="77777777" w:rsidR="0030740A" w:rsidRDefault="0030740A" w:rsidP="0030740A">
      <w:pPr>
        <w:pStyle w:val="PlainText"/>
        <w:rPr>
          <w:rFonts w:asciiTheme="minorHAnsi" w:hAnsiTheme="minorHAnsi"/>
          <w:szCs w:val="24"/>
        </w:rPr>
      </w:pPr>
    </w:p>
    <w:p w14:paraId="014F4DB1" w14:textId="744AE19D" w:rsidR="0030740A" w:rsidRDefault="00107D06" w:rsidP="00737341">
      <w:pPr>
        <w:pStyle w:val="PlainText"/>
        <w:numPr>
          <w:ilvl w:val="0"/>
          <w:numId w:val="44"/>
        </w:numPr>
        <w:rPr>
          <w:rFonts w:asciiTheme="minorHAnsi" w:hAnsiTheme="minorHAnsi"/>
          <w:spacing w:val="-3"/>
          <w:szCs w:val="24"/>
        </w:rPr>
      </w:pPr>
      <w:r w:rsidRPr="00107D06">
        <w:rPr>
          <w:rFonts w:asciiTheme="minorHAnsi" w:hAnsiTheme="minorHAnsi"/>
          <w:spacing w:val="-3"/>
          <w:szCs w:val="24"/>
        </w:rPr>
        <w:t>Fetene</w:t>
      </w:r>
      <w:r>
        <w:rPr>
          <w:rFonts w:asciiTheme="minorHAnsi" w:hAnsiTheme="minorHAnsi"/>
          <w:spacing w:val="-3"/>
          <w:szCs w:val="24"/>
        </w:rPr>
        <w:t xml:space="preserve"> N, </w:t>
      </w:r>
      <w:r w:rsidRPr="00107D06">
        <w:rPr>
          <w:rFonts w:asciiTheme="minorHAnsi" w:hAnsiTheme="minorHAnsi"/>
          <w:spacing w:val="-3"/>
          <w:szCs w:val="24"/>
        </w:rPr>
        <w:t>Canavan</w:t>
      </w:r>
      <w:r>
        <w:rPr>
          <w:rFonts w:asciiTheme="minorHAnsi" w:hAnsiTheme="minorHAnsi"/>
          <w:spacing w:val="-3"/>
          <w:szCs w:val="24"/>
        </w:rPr>
        <w:t xml:space="preserve"> ME</w:t>
      </w:r>
      <w:r w:rsidRPr="00107D06">
        <w:rPr>
          <w:rFonts w:asciiTheme="minorHAnsi" w:hAnsiTheme="minorHAnsi"/>
          <w:spacing w:val="-3"/>
          <w:szCs w:val="24"/>
        </w:rPr>
        <w:t>, Megentta</w:t>
      </w:r>
      <w:r>
        <w:rPr>
          <w:rFonts w:asciiTheme="minorHAnsi" w:hAnsiTheme="minorHAnsi"/>
          <w:spacing w:val="-3"/>
          <w:szCs w:val="24"/>
        </w:rPr>
        <w:t xml:space="preserve"> A</w:t>
      </w:r>
      <w:r w:rsidRPr="00107D06">
        <w:rPr>
          <w:rFonts w:asciiTheme="minorHAnsi" w:hAnsiTheme="minorHAnsi"/>
          <w:spacing w:val="-3"/>
          <w:szCs w:val="24"/>
        </w:rPr>
        <w:t xml:space="preserve">, </w:t>
      </w:r>
      <w:r w:rsidRPr="00107D06">
        <w:rPr>
          <w:rFonts w:asciiTheme="minorHAnsi" w:hAnsiTheme="minorHAnsi"/>
          <w:b/>
          <w:spacing w:val="-3"/>
          <w:szCs w:val="24"/>
        </w:rPr>
        <w:t>Linnander EL</w:t>
      </w:r>
      <w:r w:rsidRPr="00107D06">
        <w:rPr>
          <w:rFonts w:asciiTheme="minorHAnsi" w:hAnsiTheme="minorHAnsi"/>
          <w:spacing w:val="-3"/>
          <w:szCs w:val="24"/>
        </w:rPr>
        <w:t xml:space="preserve">, </w:t>
      </w:r>
      <w:r>
        <w:rPr>
          <w:rFonts w:asciiTheme="minorHAnsi" w:hAnsiTheme="minorHAnsi"/>
          <w:spacing w:val="-3"/>
          <w:szCs w:val="24"/>
        </w:rPr>
        <w:t xml:space="preserve">Tan AX, </w:t>
      </w:r>
      <w:r w:rsidRPr="00107D06">
        <w:rPr>
          <w:rFonts w:asciiTheme="minorHAnsi" w:hAnsiTheme="minorHAnsi"/>
          <w:spacing w:val="-3"/>
          <w:szCs w:val="24"/>
        </w:rPr>
        <w:t>Nadew</w:t>
      </w:r>
      <w:r>
        <w:rPr>
          <w:rFonts w:asciiTheme="minorHAnsi" w:hAnsiTheme="minorHAnsi"/>
          <w:spacing w:val="-3"/>
          <w:szCs w:val="24"/>
        </w:rPr>
        <w:t xml:space="preserve"> K</w:t>
      </w:r>
      <w:r w:rsidRPr="00107D06">
        <w:rPr>
          <w:rFonts w:asciiTheme="minorHAnsi" w:hAnsiTheme="minorHAnsi"/>
          <w:spacing w:val="-3"/>
          <w:szCs w:val="24"/>
        </w:rPr>
        <w:t>, Bradley</w:t>
      </w:r>
      <w:r>
        <w:rPr>
          <w:rFonts w:asciiTheme="minorHAnsi" w:hAnsiTheme="minorHAnsi"/>
          <w:spacing w:val="-3"/>
          <w:szCs w:val="24"/>
        </w:rPr>
        <w:t xml:space="preserve"> EH. </w:t>
      </w:r>
      <w:r w:rsidR="0030740A" w:rsidRPr="00107D06">
        <w:rPr>
          <w:rFonts w:asciiTheme="minorHAnsi" w:hAnsiTheme="minorHAnsi"/>
          <w:spacing w:val="-3"/>
          <w:szCs w:val="24"/>
        </w:rPr>
        <w:t>District-level Health Management</w:t>
      </w:r>
      <w:r>
        <w:rPr>
          <w:rFonts w:asciiTheme="minorHAnsi" w:hAnsiTheme="minorHAnsi"/>
          <w:spacing w:val="-3"/>
          <w:szCs w:val="24"/>
        </w:rPr>
        <w:t xml:space="preserve"> and Health System Performance. </w:t>
      </w:r>
      <w:r w:rsidR="0097471F">
        <w:rPr>
          <w:rFonts w:asciiTheme="minorHAnsi" w:hAnsiTheme="minorHAnsi"/>
          <w:spacing w:val="-3"/>
          <w:szCs w:val="24"/>
          <w:u w:val="single"/>
        </w:rPr>
        <w:t>IJHPM</w:t>
      </w:r>
      <w:r>
        <w:rPr>
          <w:rFonts w:asciiTheme="minorHAnsi" w:hAnsiTheme="minorHAnsi"/>
          <w:spacing w:val="-3"/>
          <w:szCs w:val="24"/>
        </w:rPr>
        <w:t>, under review.</w:t>
      </w:r>
    </w:p>
    <w:p w14:paraId="67F62EFF" w14:textId="77777777" w:rsidR="002A209C" w:rsidRPr="002A209C" w:rsidRDefault="002A209C" w:rsidP="002A209C">
      <w:pPr>
        <w:pStyle w:val="ListParagraph"/>
        <w:spacing w:after="0" w:line="240" w:lineRule="auto"/>
        <w:ind w:left="360"/>
        <w:rPr>
          <w:sz w:val="24"/>
          <w:szCs w:val="24"/>
        </w:rPr>
      </w:pPr>
      <w:bookmarkStart w:id="0" w:name="_Hlk510090901"/>
    </w:p>
    <w:p w14:paraId="18AB48A5" w14:textId="3031246B" w:rsidR="002A209C" w:rsidRPr="002A209C" w:rsidRDefault="002A209C" w:rsidP="002A209C">
      <w:pPr>
        <w:pStyle w:val="ListParagraph"/>
        <w:numPr>
          <w:ilvl w:val="0"/>
          <w:numId w:val="44"/>
        </w:numPr>
        <w:spacing w:after="0" w:line="240" w:lineRule="auto"/>
        <w:rPr>
          <w:spacing w:val="-3"/>
          <w:sz w:val="24"/>
          <w:szCs w:val="24"/>
        </w:rPr>
      </w:pPr>
      <w:r w:rsidRPr="002A209C">
        <w:rPr>
          <w:spacing w:val="-3"/>
          <w:sz w:val="24"/>
          <w:szCs w:val="24"/>
        </w:rPr>
        <w:t xml:space="preserve">Brewster AL, Lee YSH, </w:t>
      </w:r>
      <w:r w:rsidRPr="002A209C">
        <w:rPr>
          <w:b/>
          <w:spacing w:val="-3"/>
          <w:sz w:val="24"/>
          <w:szCs w:val="24"/>
        </w:rPr>
        <w:t>Linnander EL</w:t>
      </w:r>
      <w:r w:rsidRPr="002A209C">
        <w:rPr>
          <w:spacing w:val="-3"/>
          <w:sz w:val="24"/>
          <w:szCs w:val="24"/>
        </w:rPr>
        <w:t>, Curry LA. Creative problem solving to improve hospital care for patients with acute myocardial infarction.</w:t>
      </w:r>
      <w:bookmarkEnd w:id="0"/>
      <w:r>
        <w:rPr>
          <w:spacing w:val="-3"/>
          <w:sz w:val="24"/>
          <w:szCs w:val="24"/>
        </w:rPr>
        <w:t xml:space="preserve"> </w:t>
      </w:r>
      <w:r w:rsidRPr="002A209C">
        <w:rPr>
          <w:spacing w:val="-3"/>
          <w:sz w:val="24"/>
          <w:szCs w:val="24"/>
          <w:u w:val="single"/>
        </w:rPr>
        <w:t>Health Services Research</w:t>
      </w:r>
      <w:r>
        <w:rPr>
          <w:spacing w:val="-3"/>
          <w:sz w:val="24"/>
          <w:szCs w:val="24"/>
        </w:rPr>
        <w:t xml:space="preserve">, under review. </w:t>
      </w:r>
    </w:p>
    <w:p w14:paraId="79AE505F" w14:textId="77777777" w:rsidR="00E11FD9" w:rsidRDefault="00E11FD9" w:rsidP="002A209C">
      <w:pPr>
        <w:rPr>
          <w:rFonts w:asciiTheme="minorHAnsi" w:hAnsiTheme="minorHAnsi"/>
          <w:b/>
        </w:rPr>
      </w:pPr>
    </w:p>
    <w:p w14:paraId="5FE3604B" w14:textId="30F212E2" w:rsidR="007212E7" w:rsidRPr="0081504D" w:rsidRDefault="007212E7" w:rsidP="002A209C">
      <w:pPr>
        <w:rPr>
          <w:rFonts w:asciiTheme="minorHAnsi" w:hAnsiTheme="minorHAnsi"/>
          <w:b/>
        </w:rPr>
      </w:pPr>
      <w:r w:rsidRPr="0081504D">
        <w:rPr>
          <w:rFonts w:asciiTheme="minorHAnsi" w:hAnsiTheme="minorHAnsi"/>
          <w:b/>
        </w:rPr>
        <w:t xml:space="preserve">Abstracts: </w:t>
      </w:r>
    </w:p>
    <w:p w14:paraId="16028896" w14:textId="77777777" w:rsidR="007212E7" w:rsidRPr="0081504D" w:rsidRDefault="007212E7" w:rsidP="009D64C5">
      <w:pPr>
        <w:rPr>
          <w:rFonts w:asciiTheme="minorHAnsi" w:hAnsiTheme="minorHAnsi"/>
          <w:b/>
        </w:rPr>
      </w:pPr>
    </w:p>
    <w:p w14:paraId="710D8D4F" w14:textId="479035CD" w:rsidR="008E50AC" w:rsidRPr="002D0A27" w:rsidRDefault="007E0066" w:rsidP="009D64C5">
      <w:pPr>
        <w:pStyle w:val="ListParagraph"/>
        <w:numPr>
          <w:ilvl w:val="0"/>
          <w:numId w:val="36"/>
        </w:numPr>
        <w:spacing w:after="0" w:line="240" w:lineRule="auto"/>
        <w:contextualSpacing w:val="0"/>
        <w:rPr>
          <w:sz w:val="24"/>
          <w:szCs w:val="24"/>
          <w:lang w:val="es-PE"/>
        </w:rPr>
      </w:pPr>
      <w:r w:rsidRPr="007E0066">
        <w:rPr>
          <w:b/>
          <w:sz w:val="24"/>
          <w:szCs w:val="24"/>
          <w:lang w:val="es-PE"/>
        </w:rPr>
        <w:t>Linnander EL</w:t>
      </w:r>
      <w:r>
        <w:rPr>
          <w:sz w:val="24"/>
          <w:szCs w:val="24"/>
          <w:lang w:val="es-PE"/>
        </w:rPr>
        <w:t xml:space="preserve">, McClelland K. </w:t>
      </w:r>
      <w:r w:rsidR="008E50AC" w:rsidRPr="002D0A27">
        <w:rPr>
          <w:sz w:val="24"/>
          <w:szCs w:val="24"/>
          <w:lang w:val="es-PE"/>
        </w:rPr>
        <w:t xml:space="preserve">The Effects of Contact on Intergroup Attitudes:  The Role of </w:t>
      </w:r>
      <w:r>
        <w:rPr>
          <w:sz w:val="24"/>
          <w:szCs w:val="24"/>
          <w:lang w:val="es-PE"/>
        </w:rPr>
        <w:t>the Broader Context of Contact.</w:t>
      </w:r>
      <w:r w:rsidR="008E50AC" w:rsidRPr="002D0A27">
        <w:rPr>
          <w:sz w:val="24"/>
          <w:szCs w:val="24"/>
          <w:lang w:val="es-PE"/>
        </w:rPr>
        <w:t xml:space="preserve"> American Sociological Association meetings, August 2001. </w:t>
      </w:r>
    </w:p>
    <w:p w14:paraId="026A2899" w14:textId="77777777" w:rsidR="008E50AC" w:rsidRPr="007E0066" w:rsidRDefault="008E50AC" w:rsidP="009D64C5">
      <w:pPr>
        <w:rPr>
          <w:rFonts w:asciiTheme="minorHAnsi" w:hAnsiTheme="minorHAnsi"/>
        </w:rPr>
      </w:pPr>
    </w:p>
    <w:p w14:paraId="7ED48210" w14:textId="77777777" w:rsidR="001229C7" w:rsidRPr="007E0066" w:rsidRDefault="001229C7" w:rsidP="009D64C5">
      <w:pPr>
        <w:pStyle w:val="ListParagraph"/>
        <w:numPr>
          <w:ilvl w:val="0"/>
          <w:numId w:val="36"/>
        </w:numPr>
        <w:spacing w:after="0" w:line="240" w:lineRule="auto"/>
        <w:contextualSpacing w:val="0"/>
        <w:rPr>
          <w:sz w:val="24"/>
          <w:szCs w:val="24"/>
        </w:rPr>
      </w:pPr>
      <w:r w:rsidRPr="007E0066">
        <w:rPr>
          <w:b/>
          <w:sz w:val="24"/>
          <w:szCs w:val="24"/>
          <w:lang w:val="es-PE"/>
        </w:rPr>
        <w:t>Linnander EL</w:t>
      </w:r>
      <w:r w:rsidRPr="007E0066">
        <w:rPr>
          <w:sz w:val="24"/>
          <w:szCs w:val="24"/>
          <w:lang w:val="es-PE"/>
        </w:rPr>
        <w:t xml:space="preserve">, Allam AA, Safavi K, Bradley EH, Krumholz HK. </w:t>
      </w:r>
      <w:r w:rsidRPr="007E0066">
        <w:rPr>
          <w:sz w:val="24"/>
          <w:szCs w:val="24"/>
        </w:rPr>
        <w:t>Registries as the foundation of sustained quality improvement in low and middle income countries. Global Flows in Global Health: Inter-Asian Connections Conference, January 2010, Al Ain, United Arab Emirates.</w:t>
      </w:r>
    </w:p>
    <w:p w14:paraId="398EAABB" w14:textId="77777777" w:rsidR="001229C7" w:rsidRPr="007E0066" w:rsidRDefault="001229C7" w:rsidP="009D64C5">
      <w:pPr>
        <w:rPr>
          <w:rFonts w:asciiTheme="minorHAnsi" w:hAnsiTheme="minorHAnsi"/>
        </w:rPr>
      </w:pPr>
    </w:p>
    <w:p w14:paraId="313898C8" w14:textId="77777777" w:rsidR="001229C7" w:rsidRPr="007E0066" w:rsidRDefault="001229C7" w:rsidP="009D64C5">
      <w:pPr>
        <w:pStyle w:val="ListParagraph"/>
        <w:numPr>
          <w:ilvl w:val="0"/>
          <w:numId w:val="36"/>
        </w:numPr>
        <w:spacing w:after="0" w:line="240" w:lineRule="auto"/>
        <w:contextualSpacing w:val="0"/>
        <w:rPr>
          <w:sz w:val="24"/>
          <w:szCs w:val="24"/>
        </w:rPr>
      </w:pPr>
      <w:bookmarkStart w:id="1" w:name="OLE_LINK9"/>
      <w:bookmarkStart w:id="2" w:name="OLE_LINK10"/>
      <w:r w:rsidRPr="007E0066">
        <w:rPr>
          <w:sz w:val="24"/>
          <w:szCs w:val="24"/>
        </w:rPr>
        <w:t xml:space="preserve">Mikhail DG, </w:t>
      </w:r>
      <w:r w:rsidRPr="007E0066">
        <w:rPr>
          <w:b/>
          <w:sz w:val="24"/>
          <w:szCs w:val="24"/>
        </w:rPr>
        <w:t>Linnander EL</w:t>
      </w:r>
      <w:r w:rsidRPr="007E0066">
        <w:rPr>
          <w:sz w:val="24"/>
          <w:szCs w:val="24"/>
        </w:rPr>
        <w:t>, Allam AA, Bradley EH, Krumholz HM, Prospects for improving quality of healthcare delivery and outcomes in Egypt. 2011 Global Health &amp; Innovation Conference, New Haven.</w:t>
      </w:r>
    </w:p>
    <w:bookmarkEnd w:id="1"/>
    <w:bookmarkEnd w:id="2"/>
    <w:p w14:paraId="634A0A1E" w14:textId="77777777" w:rsidR="001229C7" w:rsidRPr="007E0066" w:rsidRDefault="001229C7" w:rsidP="009D64C5">
      <w:pPr>
        <w:ind w:left="720" w:hanging="720"/>
        <w:rPr>
          <w:rFonts w:asciiTheme="minorHAnsi" w:hAnsiTheme="minorHAnsi"/>
        </w:rPr>
      </w:pPr>
    </w:p>
    <w:p w14:paraId="2A731C75" w14:textId="77777777" w:rsidR="001229C7" w:rsidRPr="007E0066" w:rsidRDefault="001229C7" w:rsidP="009D64C5">
      <w:pPr>
        <w:pStyle w:val="ListParagraph"/>
        <w:numPr>
          <w:ilvl w:val="0"/>
          <w:numId w:val="36"/>
        </w:numPr>
        <w:spacing w:after="0" w:line="240" w:lineRule="auto"/>
        <w:contextualSpacing w:val="0"/>
        <w:rPr>
          <w:sz w:val="24"/>
          <w:szCs w:val="24"/>
        </w:rPr>
      </w:pPr>
      <w:r w:rsidRPr="007E0066">
        <w:rPr>
          <w:sz w:val="24"/>
          <w:szCs w:val="24"/>
          <w:lang w:val="nb-NO"/>
        </w:rPr>
        <w:t xml:space="preserve">Sipsma H, </w:t>
      </w:r>
      <w:r w:rsidRPr="007E0066">
        <w:rPr>
          <w:b/>
          <w:sz w:val="24"/>
          <w:szCs w:val="24"/>
          <w:lang w:val="nb-NO"/>
        </w:rPr>
        <w:t>Linnander EL</w:t>
      </w:r>
      <w:r w:rsidRPr="007E0066">
        <w:rPr>
          <w:sz w:val="24"/>
          <w:szCs w:val="24"/>
          <w:lang w:val="nb-NO"/>
        </w:rPr>
        <w:t xml:space="preserve">, Bradley EH. </w:t>
      </w:r>
      <w:r w:rsidRPr="007E0066">
        <w:rPr>
          <w:sz w:val="24"/>
          <w:szCs w:val="24"/>
        </w:rPr>
        <w:t>Maternal and Child Health Care Training and Routine Practices Among Health Care Facilities in Rwanda. 2011 Global Health &amp; Innovation Conference, New Haven.</w:t>
      </w:r>
    </w:p>
    <w:p w14:paraId="1D177C23" w14:textId="77777777" w:rsidR="001229C7" w:rsidRPr="007E0066" w:rsidRDefault="001229C7" w:rsidP="009D64C5">
      <w:pPr>
        <w:pStyle w:val="ListParagraph"/>
        <w:spacing w:after="0" w:line="240" w:lineRule="auto"/>
        <w:ind w:hanging="720"/>
        <w:rPr>
          <w:sz w:val="24"/>
          <w:szCs w:val="24"/>
        </w:rPr>
      </w:pPr>
    </w:p>
    <w:p w14:paraId="29021712" w14:textId="77777777" w:rsidR="001229C7" w:rsidRPr="007E0066" w:rsidRDefault="001229C7" w:rsidP="009D64C5">
      <w:pPr>
        <w:pStyle w:val="ListParagraph"/>
        <w:numPr>
          <w:ilvl w:val="0"/>
          <w:numId w:val="36"/>
        </w:numPr>
        <w:spacing w:after="0" w:line="240" w:lineRule="auto"/>
        <w:contextualSpacing w:val="0"/>
        <w:rPr>
          <w:sz w:val="24"/>
          <w:szCs w:val="24"/>
        </w:rPr>
      </w:pPr>
      <w:r w:rsidRPr="007E0066">
        <w:rPr>
          <w:sz w:val="24"/>
          <w:szCs w:val="24"/>
        </w:rPr>
        <w:t xml:space="preserve">Bradley EH, Byam P, Alpern R, Thompson J, </w:t>
      </w:r>
      <w:r w:rsidRPr="003407A6">
        <w:rPr>
          <w:b/>
          <w:sz w:val="24"/>
          <w:szCs w:val="24"/>
        </w:rPr>
        <w:t>Linnander E</w:t>
      </w:r>
      <w:r w:rsidRPr="007E0066">
        <w:rPr>
          <w:sz w:val="24"/>
          <w:szCs w:val="24"/>
        </w:rPr>
        <w:t>, Zerihun A, Abebe Y, Curry L. Understanding innovation and performance: Lessons learned from the Ethiopian Millennium Rural Initiative (EMRI). 2011 International Conference on AIDS and Sexually Transmitted Diseases in Africa (ICASA), Addis Ababa, Ethiopia.</w:t>
      </w:r>
    </w:p>
    <w:p w14:paraId="503BC489" w14:textId="77777777" w:rsidR="001229C7" w:rsidRPr="007E0066" w:rsidRDefault="001229C7" w:rsidP="009D64C5">
      <w:pPr>
        <w:pStyle w:val="ListParagraph"/>
        <w:spacing w:after="0" w:line="240" w:lineRule="auto"/>
        <w:ind w:hanging="720"/>
        <w:rPr>
          <w:sz w:val="24"/>
          <w:szCs w:val="24"/>
        </w:rPr>
      </w:pPr>
    </w:p>
    <w:p w14:paraId="1FEFA20D" w14:textId="77777777" w:rsidR="001229C7" w:rsidRPr="007E0066" w:rsidRDefault="001229C7" w:rsidP="009D64C5">
      <w:pPr>
        <w:pStyle w:val="ListParagraph"/>
        <w:numPr>
          <w:ilvl w:val="0"/>
          <w:numId w:val="36"/>
        </w:numPr>
        <w:spacing w:after="0" w:line="240" w:lineRule="auto"/>
        <w:contextualSpacing w:val="0"/>
        <w:rPr>
          <w:sz w:val="24"/>
          <w:szCs w:val="24"/>
        </w:rPr>
      </w:pPr>
      <w:r w:rsidRPr="003407A6">
        <w:rPr>
          <w:b/>
          <w:sz w:val="24"/>
          <w:szCs w:val="24"/>
        </w:rPr>
        <w:t>Linnander E</w:t>
      </w:r>
      <w:r w:rsidRPr="007E0066">
        <w:rPr>
          <w:sz w:val="24"/>
          <w:szCs w:val="24"/>
        </w:rPr>
        <w:t>, Byam P, Zerihun A, Shibabaw M, Ahmed L, Tezera H, Seyoum H, Bradley EH. A practical tool promoting adherence to guidelines for the prevention of mother-to-child transmission (PMTCT) of HIV. 2011 International Conference on AIDS and Sexually Transmitted Diseases in Africa (ICASA), Addis Ababa, Ethiopia.</w:t>
      </w:r>
    </w:p>
    <w:p w14:paraId="47287DE0" w14:textId="77777777" w:rsidR="001229C7" w:rsidRPr="007E0066" w:rsidRDefault="001229C7" w:rsidP="009D64C5">
      <w:pPr>
        <w:ind w:left="720" w:hanging="720"/>
        <w:rPr>
          <w:rFonts w:asciiTheme="minorHAnsi" w:hAnsiTheme="minorHAnsi"/>
        </w:rPr>
      </w:pPr>
    </w:p>
    <w:p w14:paraId="7771DA35" w14:textId="77777777" w:rsidR="001229C7" w:rsidRPr="007E0066" w:rsidRDefault="001229C7" w:rsidP="009D64C5">
      <w:pPr>
        <w:pStyle w:val="ListParagraph"/>
        <w:numPr>
          <w:ilvl w:val="0"/>
          <w:numId w:val="36"/>
        </w:numPr>
        <w:spacing w:after="0" w:line="240" w:lineRule="auto"/>
        <w:contextualSpacing w:val="0"/>
        <w:rPr>
          <w:sz w:val="24"/>
          <w:szCs w:val="24"/>
        </w:rPr>
      </w:pPr>
      <w:r w:rsidRPr="007E0066">
        <w:rPr>
          <w:sz w:val="24"/>
          <w:szCs w:val="24"/>
        </w:rPr>
        <w:t xml:space="preserve">Dale M, </w:t>
      </w:r>
      <w:r w:rsidRPr="003407A6">
        <w:rPr>
          <w:b/>
          <w:sz w:val="24"/>
          <w:szCs w:val="24"/>
        </w:rPr>
        <w:t>Linnander E</w:t>
      </w:r>
      <w:r w:rsidRPr="007E0066">
        <w:rPr>
          <w:sz w:val="24"/>
          <w:szCs w:val="24"/>
        </w:rPr>
        <w:t xml:space="preserve">, Liu Y, Berhanu N, Addisse M, Brillant SB, Curry L, Bradley E. Building leadership capacity across countries: Universal principles and tailored approaches. Consortium of Universities for Global Health (CUGH) 2011 Conference, Montreal, Canada. </w:t>
      </w:r>
    </w:p>
    <w:p w14:paraId="65CD094E" w14:textId="77777777" w:rsidR="001229C7" w:rsidRPr="007E0066" w:rsidRDefault="001229C7" w:rsidP="009D64C5">
      <w:pPr>
        <w:ind w:left="720" w:hanging="720"/>
        <w:rPr>
          <w:rFonts w:asciiTheme="minorHAnsi" w:hAnsiTheme="minorHAnsi"/>
        </w:rPr>
      </w:pPr>
    </w:p>
    <w:p w14:paraId="05EADE77" w14:textId="77777777" w:rsidR="001229C7" w:rsidRPr="007E0066" w:rsidRDefault="001229C7" w:rsidP="009D64C5">
      <w:pPr>
        <w:pStyle w:val="ListParagraph"/>
        <w:numPr>
          <w:ilvl w:val="0"/>
          <w:numId w:val="36"/>
        </w:numPr>
        <w:spacing w:after="0" w:line="240" w:lineRule="auto"/>
        <w:contextualSpacing w:val="0"/>
        <w:rPr>
          <w:sz w:val="24"/>
          <w:szCs w:val="24"/>
        </w:rPr>
      </w:pPr>
      <w:r w:rsidRPr="007E0066">
        <w:rPr>
          <w:sz w:val="24"/>
          <w:szCs w:val="24"/>
        </w:rPr>
        <w:t xml:space="preserve">Abdelfattah A, Allam A, Aaty AA, Albaghdadi M, Huffman M, Kholeif H, El Baz M, </w:t>
      </w:r>
      <w:r w:rsidRPr="003407A6">
        <w:rPr>
          <w:b/>
          <w:sz w:val="24"/>
          <w:szCs w:val="24"/>
        </w:rPr>
        <w:t>Linnander E</w:t>
      </w:r>
      <w:r w:rsidRPr="007E0066">
        <w:rPr>
          <w:sz w:val="24"/>
          <w:szCs w:val="24"/>
        </w:rPr>
        <w:t>, Bradley E, Krumholz HM, on behalf of the Egyptian Centers of Excellence Acute Coronary Syndrome Registry Investigators. Differences in clinical presentation, management, and outcomes in acute coronary syndrome by age group: Results from the Egyptian Center of Excellence Registry for acute coronary syndromes. 2012 World Congress of Cardiology Scientific Session, Dubai, United Arab Emirates.</w:t>
      </w:r>
    </w:p>
    <w:p w14:paraId="1E6528A4" w14:textId="77777777" w:rsidR="001229C7" w:rsidRPr="007E0066" w:rsidRDefault="001229C7" w:rsidP="009D64C5">
      <w:pPr>
        <w:pStyle w:val="ListParagraph"/>
        <w:spacing w:after="0" w:line="240" w:lineRule="auto"/>
        <w:rPr>
          <w:sz w:val="24"/>
          <w:szCs w:val="24"/>
        </w:rPr>
      </w:pPr>
    </w:p>
    <w:p w14:paraId="29D4D1E7" w14:textId="77777777" w:rsidR="001229C7" w:rsidRPr="007E0066" w:rsidRDefault="001229C7" w:rsidP="009D64C5">
      <w:pPr>
        <w:pStyle w:val="ListParagraph"/>
        <w:numPr>
          <w:ilvl w:val="0"/>
          <w:numId w:val="36"/>
        </w:numPr>
        <w:spacing w:after="0" w:line="240" w:lineRule="auto"/>
        <w:contextualSpacing w:val="0"/>
        <w:rPr>
          <w:sz w:val="24"/>
          <w:szCs w:val="24"/>
        </w:rPr>
      </w:pPr>
      <w:r w:rsidRPr="007E0066">
        <w:rPr>
          <w:sz w:val="24"/>
          <w:szCs w:val="24"/>
        </w:rPr>
        <w:t xml:space="preserve">Yuan C, Wheatley H, Ciccone DK, </w:t>
      </w:r>
      <w:r w:rsidRPr="003407A6">
        <w:rPr>
          <w:b/>
          <w:sz w:val="24"/>
          <w:szCs w:val="24"/>
        </w:rPr>
        <w:t>Linnander E</w:t>
      </w:r>
      <w:r w:rsidRPr="007E0066">
        <w:rPr>
          <w:sz w:val="24"/>
          <w:szCs w:val="24"/>
        </w:rPr>
        <w:t>, Bradley EH. An innovative public-private partnership: Medical supply solutions in Tanzania. NRSA Trainees Research Conference 2012, Orlando, FL.</w:t>
      </w:r>
    </w:p>
    <w:p w14:paraId="648558D7" w14:textId="77777777" w:rsidR="001229C7" w:rsidRPr="007E0066" w:rsidRDefault="001229C7" w:rsidP="009D64C5">
      <w:pPr>
        <w:pStyle w:val="ListParagraph"/>
        <w:spacing w:after="0" w:line="240" w:lineRule="auto"/>
        <w:rPr>
          <w:sz w:val="24"/>
          <w:szCs w:val="24"/>
        </w:rPr>
      </w:pPr>
    </w:p>
    <w:p w14:paraId="6AAE2CB5" w14:textId="29698812" w:rsidR="001229C7" w:rsidRPr="007E0066" w:rsidRDefault="001229C7" w:rsidP="009D64C5">
      <w:pPr>
        <w:pStyle w:val="ListParagraph"/>
        <w:numPr>
          <w:ilvl w:val="0"/>
          <w:numId w:val="36"/>
        </w:numPr>
        <w:spacing w:after="0" w:line="240" w:lineRule="auto"/>
        <w:contextualSpacing w:val="0"/>
        <w:rPr>
          <w:sz w:val="24"/>
          <w:szCs w:val="24"/>
        </w:rPr>
      </w:pPr>
      <w:r w:rsidRPr="007E0066">
        <w:rPr>
          <w:sz w:val="24"/>
          <w:szCs w:val="24"/>
        </w:rPr>
        <w:t xml:space="preserve">Talbert-Slagle K, Berg D, </w:t>
      </w:r>
      <w:r w:rsidRPr="003407A6">
        <w:rPr>
          <w:b/>
          <w:sz w:val="24"/>
          <w:szCs w:val="24"/>
        </w:rPr>
        <w:t>Linnander E</w:t>
      </w:r>
      <w:r w:rsidRPr="007E0066">
        <w:rPr>
          <w:sz w:val="24"/>
          <w:szCs w:val="24"/>
        </w:rPr>
        <w:t>, Bradley EH. Inn</w:t>
      </w:r>
      <w:r w:rsidR="00B45CD5">
        <w:rPr>
          <w:sz w:val="24"/>
          <w:szCs w:val="24"/>
        </w:rPr>
        <w:t>ovation spread: Lessons from HIV</w:t>
      </w:r>
      <w:r w:rsidRPr="007E0066">
        <w:rPr>
          <w:sz w:val="24"/>
          <w:szCs w:val="24"/>
        </w:rPr>
        <w:t>. NRSA Trainees Research Conference 2012, Orlando, FL.</w:t>
      </w:r>
    </w:p>
    <w:p w14:paraId="36F61E94" w14:textId="77777777" w:rsidR="001229C7" w:rsidRPr="007E0066" w:rsidRDefault="001229C7" w:rsidP="009D64C5">
      <w:pPr>
        <w:ind w:left="720" w:hanging="720"/>
        <w:rPr>
          <w:rFonts w:asciiTheme="minorHAnsi" w:hAnsiTheme="minorHAnsi"/>
        </w:rPr>
      </w:pPr>
    </w:p>
    <w:p w14:paraId="1AFFF327" w14:textId="77777777" w:rsidR="001229C7" w:rsidRPr="007E0066" w:rsidRDefault="001229C7" w:rsidP="009D64C5">
      <w:pPr>
        <w:pStyle w:val="ListParagraph"/>
        <w:numPr>
          <w:ilvl w:val="0"/>
          <w:numId w:val="36"/>
        </w:numPr>
        <w:spacing w:after="0" w:line="240" w:lineRule="auto"/>
        <w:contextualSpacing w:val="0"/>
        <w:rPr>
          <w:sz w:val="24"/>
          <w:szCs w:val="24"/>
        </w:rPr>
      </w:pPr>
      <w:r w:rsidRPr="007E0066">
        <w:rPr>
          <w:sz w:val="24"/>
          <w:szCs w:val="24"/>
        </w:rPr>
        <w:t xml:space="preserve">Sykes J, Maharaj R, </w:t>
      </w:r>
      <w:r w:rsidRPr="003407A6">
        <w:rPr>
          <w:b/>
          <w:sz w:val="24"/>
          <w:szCs w:val="24"/>
        </w:rPr>
        <w:t>Linnander E</w:t>
      </w:r>
      <w:r w:rsidRPr="007E0066">
        <w:rPr>
          <w:sz w:val="24"/>
          <w:szCs w:val="24"/>
        </w:rPr>
        <w:t>, Misir A, Rampersadsingh N, Thompson TA, Nunez-Smith M, Bradley EH. Global Health Leadership and NCDs in the Caribbean; A Case Study. 2014 National Institute on Minority Health &amp; Health Disparities (NIHMHD) Grantees Conference, National Harbor, MD.</w:t>
      </w:r>
    </w:p>
    <w:p w14:paraId="681FDB68" w14:textId="77777777" w:rsidR="001229C7" w:rsidRPr="007E0066" w:rsidRDefault="001229C7" w:rsidP="009D64C5">
      <w:pPr>
        <w:pStyle w:val="ListParagraph"/>
        <w:spacing w:after="0" w:line="240" w:lineRule="auto"/>
        <w:rPr>
          <w:color w:val="000000" w:themeColor="text1"/>
          <w:sz w:val="24"/>
          <w:szCs w:val="24"/>
        </w:rPr>
      </w:pPr>
    </w:p>
    <w:p w14:paraId="2931267C" w14:textId="77777777" w:rsidR="001229C7" w:rsidRPr="007E0066" w:rsidRDefault="001229C7" w:rsidP="009D64C5">
      <w:pPr>
        <w:pStyle w:val="ListParagraph"/>
        <w:numPr>
          <w:ilvl w:val="0"/>
          <w:numId w:val="36"/>
        </w:numPr>
        <w:spacing w:after="0" w:line="240" w:lineRule="auto"/>
        <w:contextualSpacing w:val="0"/>
        <w:rPr>
          <w:color w:val="000000" w:themeColor="text1"/>
          <w:sz w:val="24"/>
          <w:szCs w:val="24"/>
        </w:rPr>
      </w:pPr>
      <w:r w:rsidRPr="007E0066">
        <w:rPr>
          <w:color w:val="000000" w:themeColor="text1"/>
          <w:sz w:val="24"/>
          <w:szCs w:val="24"/>
        </w:rPr>
        <w:t xml:space="preserve">Curry LA, </w:t>
      </w:r>
      <w:r w:rsidRPr="003407A6">
        <w:rPr>
          <w:b/>
          <w:color w:val="000000" w:themeColor="text1"/>
          <w:sz w:val="24"/>
          <w:szCs w:val="24"/>
        </w:rPr>
        <w:t>Linnander E</w:t>
      </w:r>
      <w:r w:rsidRPr="007E0066">
        <w:rPr>
          <w:color w:val="000000" w:themeColor="text1"/>
          <w:sz w:val="24"/>
          <w:szCs w:val="24"/>
        </w:rPr>
        <w:t xml:space="preserve">, Brewster AL, Ting H, Krumholz HM, McNatt Z, Bradley EH. Organizational culture change to reduce 30-day mortality in patients with acute myocardial infarction: A mixed methods study. </w:t>
      </w:r>
      <w:r w:rsidRPr="007E0066">
        <w:rPr>
          <w:sz w:val="24"/>
          <w:szCs w:val="24"/>
        </w:rPr>
        <w:t>American Heart Association Quality of Care and Outcomes Research in Cardiovascular Disease and Stroke, 2015, Orlando, Florida.</w:t>
      </w:r>
    </w:p>
    <w:p w14:paraId="5D9E26A1" w14:textId="77777777" w:rsidR="001229C7" w:rsidRDefault="001229C7" w:rsidP="009D64C5">
      <w:pPr>
        <w:pStyle w:val="ListParagraph"/>
        <w:spacing w:after="0" w:line="240" w:lineRule="auto"/>
        <w:rPr>
          <w:color w:val="000000" w:themeColor="text1"/>
          <w:sz w:val="24"/>
          <w:szCs w:val="24"/>
        </w:rPr>
      </w:pPr>
    </w:p>
    <w:p w14:paraId="202C5756" w14:textId="47C2B166" w:rsidR="00040DEE" w:rsidRPr="00040DEE" w:rsidRDefault="00040DEE" w:rsidP="009D64C5">
      <w:pPr>
        <w:pStyle w:val="ListParagraph"/>
        <w:numPr>
          <w:ilvl w:val="0"/>
          <w:numId w:val="36"/>
        </w:numPr>
        <w:spacing w:after="0" w:line="240" w:lineRule="auto"/>
        <w:contextualSpacing w:val="0"/>
        <w:rPr>
          <w:color w:val="000000" w:themeColor="text1"/>
          <w:sz w:val="24"/>
          <w:szCs w:val="24"/>
        </w:rPr>
      </w:pPr>
      <w:r>
        <w:rPr>
          <w:color w:val="000000" w:themeColor="text1"/>
          <w:sz w:val="24"/>
          <w:szCs w:val="24"/>
        </w:rPr>
        <w:t xml:space="preserve">Ristow A, </w:t>
      </w:r>
      <w:r w:rsidRPr="00040DEE">
        <w:rPr>
          <w:b/>
          <w:color w:val="000000" w:themeColor="text1"/>
          <w:sz w:val="24"/>
          <w:szCs w:val="24"/>
        </w:rPr>
        <w:t>Linnander EL</w:t>
      </w:r>
      <w:r>
        <w:rPr>
          <w:color w:val="000000" w:themeColor="text1"/>
          <w:sz w:val="24"/>
          <w:szCs w:val="24"/>
        </w:rPr>
        <w:t xml:space="preserve">, Ahmed SA, Curry LC. </w:t>
      </w:r>
      <w:r w:rsidRPr="00040DEE">
        <w:rPr>
          <w:color w:val="000000" w:themeColor="text1"/>
          <w:sz w:val="24"/>
          <w:szCs w:val="24"/>
        </w:rPr>
        <w:t xml:space="preserve">Project Last Mile: Applying Coca-Cola's Expertise to Improve Delivery of Life-Saving Medicines.  </w:t>
      </w:r>
      <w:r w:rsidRPr="00040DEE">
        <w:rPr>
          <w:sz w:val="24"/>
          <w:szCs w:val="24"/>
        </w:rPr>
        <w:t xml:space="preserve">Health and Humanitarian Logistics Conference, </w:t>
      </w:r>
      <w:r>
        <w:rPr>
          <w:sz w:val="24"/>
          <w:szCs w:val="24"/>
        </w:rPr>
        <w:t xml:space="preserve">2015, </w:t>
      </w:r>
      <w:r w:rsidRPr="00040DEE">
        <w:rPr>
          <w:sz w:val="24"/>
          <w:szCs w:val="24"/>
        </w:rPr>
        <w:t>Cape Town, South Africa</w:t>
      </w:r>
      <w:r>
        <w:rPr>
          <w:sz w:val="24"/>
          <w:szCs w:val="24"/>
        </w:rPr>
        <w:t>.</w:t>
      </w:r>
    </w:p>
    <w:p w14:paraId="601F365D" w14:textId="77777777" w:rsidR="00040DEE" w:rsidRPr="007E0066" w:rsidRDefault="00040DEE" w:rsidP="009D64C5">
      <w:pPr>
        <w:pStyle w:val="ListParagraph"/>
        <w:spacing w:after="0" w:line="240" w:lineRule="auto"/>
        <w:rPr>
          <w:color w:val="000000" w:themeColor="text1"/>
          <w:sz w:val="24"/>
          <w:szCs w:val="24"/>
        </w:rPr>
      </w:pPr>
    </w:p>
    <w:p w14:paraId="272C2D7A" w14:textId="6CBECBE2" w:rsidR="00040DEE" w:rsidRDefault="001229C7" w:rsidP="009D64C5">
      <w:pPr>
        <w:pStyle w:val="ListParagraph"/>
        <w:numPr>
          <w:ilvl w:val="0"/>
          <w:numId w:val="36"/>
        </w:numPr>
        <w:spacing w:after="0" w:line="240" w:lineRule="auto"/>
        <w:contextualSpacing w:val="0"/>
        <w:rPr>
          <w:color w:val="000000" w:themeColor="text1"/>
          <w:sz w:val="24"/>
          <w:szCs w:val="24"/>
        </w:rPr>
      </w:pPr>
      <w:r w:rsidRPr="007E0066">
        <w:rPr>
          <w:color w:val="000000" w:themeColor="text1"/>
          <w:sz w:val="24"/>
          <w:szCs w:val="24"/>
        </w:rPr>
        <w:t xml:space="preserve">Canavan ME, Amid S, Bradley EH, Omer H, </w:t>
      </w:r>
      <w:r w:rsidRPr="003407A6">
        <w:rPr>
          <w:b/>
          <w:color w:val="000000" w:themeColor="text1"/>
          <w:sz w:val="24"/>
          <w:szCs w:val="24"/>
        </w:rPr>
        <w:t>Linnander E</w:t>
      </w:r>
      <w:r w:rsidRPr="007E0066">
        <w:rPr>
          <w:color w:val="000000" w:themeColor="text1"/>
          <w:sz w:val="24"/>
          <w:szCs w:val="24"/>
        </w:rPr>
        <w:t xml:space="preserve">. Estimating costs associated with HEW activities in Ethiopia. Global Health and Innovation Conference, </w:t>
      </w:r>
      <w:r w:rsidR="00040DEE">
        <w:rPr>
          <w:color w:val="000000" w:themeColor="text1"/>
          <w:sz w:val="24"/>
          <w:szCs w:val="24"/>
        </w:rPr>
        <w:t>2016.  New Haven, CT.</w:t>
      </w:r>
    </w:p>
    <w:p w14:paraId="05AA2D54" w14:textId="77777777" w:rsidR="00040DEE" w:rsidRPr="00040DEE" w:rsidRDefault="00040DEE" w:rsidP="009D64C5">
      <w:pPr>
        <w:rPr>
          <w:b/>
        </w:rPr>
      </w:pPr>
    </w:p>
    <w:p w14:paraId="28BD0833" w14:textId="20121E8F" w:rsidR="0057361C" w:rsidRPr="005D619B" w:rsidRDefault="00040DEE" w:rsidP="009D64C5">
      <w:pPr>
        <w:pStyle w:val="ListParagraph"/>
        <w:numPr>
          <w:ilvl w:val="0"/>
          <w:numId w:val="36"/>
        </w:numPr>
        <w:spacing w:after="0" w:line="240" w:lineRule="auto"/>
        <w:contextualSpacing w:val="0"/>
        <w:rPr>
          <w:color w:val="000000" w:themeColor="text1"/>
          <w:sz w:val="24"/>
          <w:szCs w:val="24"/>
        </w:rPr>
      </w:pPr>
      <w:r w:rsidRPr="00040DEE">
        <w:rPr>
          <w:sz w:val="24"/>
          <w:szCs w:val="24"/>
        </w:rPr>
        <w:t xml:space="preserve">LaMonaca K, Curry LC, Ristow A, Allport T, Scott A, </w:t>
      </w:r>
      <w:r w:rsidRPr="00040DEE">
        <w:rPr>
          <w:b/>
          <w:sz w:val="24"/>
          <w:szCs w:val="24"/>
        </w:rPr>
        <w:t>Linnander EL</w:t>
      </w:r>
      <w:r w:rsidRPr="00040DEE">
        <w:rPr>
          <w:sz w:val="24"/>
          <w:szCs w:val="24"/>
        </w:rPr>
        <w:t xml:space="preserve">.  </w:t>
      </w:r>
      <w:r w:rsidR="0057361C" w:rsidRPr="00040DEE">
        <w:rPr>
          <w:sz w:val="24"/>
          <w:szCs w:val="24"/>
        </w:rPr>
        <w:t>The expansion of Project Last Mile: Balancing global scale and local fit to bring private sector expertise to public health agencies.</w:t>
      </w:r>
      <w:r w:rsidRPr="00040DEE">
        <w:rPr>
          <w:sz w:val="24"/>
          <w:szCs w:val="24"/>
        </w:rPr>
        <w:t xml:space="preserve"> Health and Humanitarian Logistics Conference</w:t>
      </w:r>
      <w:r>
        <w:rPr>
          <w:sz w:val="24"/>
          <w:szCs w:val="24"/>
        </w:rPr>
        <w:t>, 2016. Atlanta, GA.</w:t>
      </w:r>
    </w:p>
    <w:p w14:paraId="0CBFE78E" w14:textId="77777777" w:rsidR="005D619B" w:rsidRPr="005D619B" w:rsidRDefault="005D619B" w:rsidP="005D619B">
      <w:pPr>
        <w:rPr>
          <w:color w:val="000000" w:themeColor="text1"/>
        </w:rPr>
      </w:pPr>
    </w:p>
    <w:p w14:paraId="75C0F431" w14:textId="791D0EA7" w:rsidR="005D619B" w:rsidRPr="00F4065B" w:rsidRDefault="005D619B" w:rsidP="005D619B">
      <w:pPr>
        <w:pStyle w:val="ListParagraph"/>
        <w:numPr>
          <w:ilvl w:val="0"/>
          <w:numId w:val="36"/>
        </w:numPr>
        <w:spacing w:after="0" w:line="240" w:lineRule="auto"/>
        <w:contextualSpacing w:val="0"/>
        <w:rPr>
          <w:b/>
          <w:color w:val="000000"/>
          <w:sz w:val="24"/>
          <w:szCs w:val="24"/>
        </w:rPr>
      </w:pPr>
      <w:r w:rsidRPr="005D619B">
        <w:rPr>
          <w:color w:val="000000"/>
          <w:sz w:val="24"/>
          <w:szCs w:val="24"/>
        </w:rPr>
        <w:t xml:space="preserve">Canavan ME, </w:t>
      </w:r>
      <w:r w:rsidRPr="005D619B">
        <w:rPr>
          <w:sz w:val="24"/>
          <w:szCs w:val="24"/>
        </w:rPr>
        <w:t xml:space="preserve">LaMonaca </w:t>
      </w:r>
      <w:r w:rsidRPr="00040DEE">
        <w:rPr>
          <w:sz w:val="24"/>
          <w:szCs w:val="24"/>
        </w:rPr>
        <w:t>K,</w:t>
      </w:r>
      <w:r>
        <w:rPr>
          <w:sz w:val="24"/>
          <w:szCs w:val="24"/>
        </w:rPr>
        <w:t xml:space="preserve"> Nadew K,</w:t>
      </w:r>
      <w:r w:rsidRPr="00040DEE">
        <w:rPr>
          <w:sz w:val="24"/>
          <w:szCs w:val="24"/>
        </w:rPr>
        <w:t xml:space="preserve"> </w:t>
      </w:r>
      <w:r w:rsidRPr="00040DEE">
        <w:rPr>
          <w:b/>
          <w:sz w:val="24"/>
          <w:szCs w:val="24"/>
        </w:rPr>
        <w:t>Linnander EL</w:t>
      </w:r>
      <w:r w:rsidRPr="00040DEE">
        <w:rPr>
          <w:sz w:val="24"/>
          <w:szCs w:val="24"/>
        </w:rPr>
        <w:t xml:space="preserve">. </w:t>
      </w:r>
      <w:r w:rsidRPr="005D619B">
        <w:rPr>
          <w:color w:val="000000"/>
          <w:sz w:val="24"/>
          <w:szCs w:val="24"/>
        </w:rPr>
        <w:t>A practical approach to measuring organizational culture in primary care. Institute for</w:t>
      </w:r>
      <w:r>
        <w:rPr>
          <w:color w:val="000000"/>
          <w:sz w:val="24"/>
          <w:szCs w:val="24"/>
        </w:rPr>
        <w:t xml:space="preserve"> Healthcare Improvement</w:t>
      </w:r>
      <w:r w:rsidRPr="005D619B">
        <w:rPr>
          <w:color w:val="000000"/>
          <w:sz w:val="24"/>
          <w:szCs w:val="24"/>
        </w:rPr>
        <w:t xml:space="preserve"> Africa Forum on Quality and Safety in Healthcare</w:t>
      </w:r>
      <w:r>
        <w:rPr>
          <w:color w:val="000000"/>
          <w:sz w:val="24"/>
          <w:szCs w:val="24"/>
        </w:rPr>
        <w:t>, 2018. Durban, South Africa.</w:t>
      </w:r>
    </w:p>
    <w:p w14:paraId="10F7D726" w14:textId="77777777" w:rsidR="00F4065B" w:rsidRPr="00F4065B" w:rsidRDefault="00F4065B" w:rsidP="00F4065B">
      <w:pPr>
        <w:rPr>
          <w:b/>
          <w:color w:val="000000"/>
        </w:rPr>
      </w:pPr>
    </w:p>
    <w:p w14:paraId="1B11B274" w14:textId="142F90A2" w:rsidR="00F4065B" w:rsidRDefault="00F4065B" w:rsidP="00F4065B">
      <w:pPr>
        <w:pStyle w:val="ListParagraph"/>
        <w:numPr>
          <w:ilvl w:val="0"/>
          <w:numId w:val="36"/>
        </w:numPr>
        <w:spacing w:after="0" w:line="240" w:lineRule="auto"/>
        <w:contextualSpacing w:val="0"/>
        <w:rPr>
          <w:color w:val="000000"/>
          <w:sz w:val="24"/>
          <w:szCs w:val="24"/>
        </w:rPr>
      </w:pPr>
      <w:r>
        <w:rPr>
          <w:color w:val="000000"/>
          <w:sz w:val="24"/>
          <w:szCs w:val="24"/>
        </w:rPr>
        <w:t xml:space="preserve">Teshome J, Mengetta A, Nadew K, </w:t>
      </w:r>
      <w:r w:rsidRPr="00F4065B">
        <w:rPr>
          <w:b/>
          <w:color w:val="000000"/>
          <w:sz w:val="24"/>
          <w:szCs w:val="24"/>
        </w:rPr>
        <w:t>Linnander EL</w:t>
      </w:r>
      <w:r>
        <w:rPr>
          <w:color w:val="000000"/>
          <w:sz w:val="24"/>
          <w:szCs w:val="24"/>
        </w:rPr>
        <w:t xml:space="preserve">. </w:t>
      </w:r>
      <w:r w:rsidRPr="00F4065B">
        <w:rPr>
          <w:color w:val="000000"/>
          <w:sz w:val="24"/>
          <w:szCs w:val="24"/>
        </w:rPr>
        <w:t>Improving quality of primary health care service delivery through</w:t>
      </w:r>
      <w:r>
        <w:rPr>
          <w:color w:val="000000"/>
          <w:sz w:val="24"/>
          <w:szCs w:val="24"/>
        </w:rPr>
        <w:t xml:space="preserve"> </w:t>
      </w:r>
      <w:r w:rsidRPr="00F4065B">
        <w:rPr>
          <w:color w:val="000000"/>
          <w:sz w:val="24"/>
          <w:szCs w:val="24"/>
        </w:rPr>
        <w:t>management development</w:t>
      </w:r>
      <w:r>
        <w:rPr>
          <w:color w:val="000000"/>
          <w:sz w:val="24"/>
          <w:szCs w:val="24"/>
        </w:rPr>
        <w:t xml:space="preserve">. </w:t>
      </w:r>
      <w:r w:rsidRPr="005D619B">
        <w:rPr>
          <w:color w:val="000000"/>
          <w:sz w:val="24"/>
          <w:szCs w:val="24"/>
        </w:rPr>
        <w:t>Institute for</w:t>
      </w:r>
      <w:r>
        <w:rPr>
          <w:color w:val="000000"/>
          <w:sz w:val="24"/>
          <w:szCs w:val="24"/>
        </w:rPr>
        <w:t xml:space="preserve"> Healthcare Improvement</w:t>
      </w:r>
      <w:r w:rsidRPr="005D619B">
        <w:rPr>
          <w:color w:val="000000"/>
          <w:sz w:val="24"/>
          <w:szCs w:val="24"/>
        </w:rPr>
        <w:t xml:space="preserve"> Africa Forum on Quality and Safety in Healthcare</w:t>
      </w:r>
      <w:r>
        <w:rPr>
          <w:color w:val="000000"/>
          <w:sz w:val="24"/>
          <w:szCs w:val="24"/>
        </w:rPr>
        <w:t>, 2018. Durban, South Africa.</w:t>
      </w:r>
    </w:p>
    <w:p w14:paraId="035D18F2" w14:textId="77777777" w:rsidR="00FD6E4D" w:rsidRPr="00FD6E4D" w:rsidRDefault="00FD6E4D" w:rsidP="00FD6E4D">
      <w:pPr>
        <w:rPr>
          <w:color w:val="000000"/>
        </w:rPr>
      </w:pPr>
    </w:p>
    <w:p w14:paraId="2835D354" w14:textId="777B6DA0" w:rsidR="002267C7" w:rsidRPr="002267C7" w:rsidRDefault="00FD6E4D" w:rsidP="002267C7">
      <w:pPr>
        <w:pStyle w:val="ListParagraph"/>
        <w:numPr>
          <w:ilvl w:val="0"/>
          <w:numId w:val="36"/>
        </w:numPr>
        <w:spacing w:after="0" w:line="240" w:lineRule="auto"/>
        <w:contextualSpacing w:val="0"/>
        <w:rPr>
          <w:color w:val="000000"/>
          <w:sz w:val="24"/>
          <w:szCs w:val="24"/>
        </w:rPr>
      </w:pPr>
      <w:r>
        <w:rPr>
          <w:color w:val="000000"/>
          <w:sz w:val="24"/>
          <w:szCs w:val="24"/>
        </w:rPr>
        <w:t xml:space="preserve">Fetane N, </w:t>
      </w:r>
      <w:r w:rsidR="000416EA">
        <w:rPr>
          <w:color w:val="000000"/>
          <w:sz w:val="24"/>
          <w:szCs w:val="24"/>
        </w:rPr>
        <w:t xml:space="preserve">Dessie A, </w:t>
      </w:r>
      <w:r>
        <w:rPr>
          <w:color w:val="000000"/>
          <w:sz w:val="24"/>
          <w:szCs w:val="24"/>
        </w:rPr>
        <w:t xml:space="preserve">Mengetta A, </w:t>
      </w:r>
      <w:r w:rsidRPr="00F4065B">
        <w:rPr>
          <w:b/>
          <w:color w:val="000000"/>
          <w:sz w:val="24"/>
          <w:szCs w:val="24"/>
        </w:rPr>
        <w:t>Linnander EL</w:t>
      </w:r>
      <w:r>
        <w:rPr>
          <w:color w:val="000000"/>
          <w:sz w:val="24"/>
          <w:szCs w:val="24"/>
        </w:rPr>
        <w:t xml:space="preserve">. </w:t>
      </w:r>
      <w:r w:rsidR="00AB38F6" w:rsidRPr="00AB38F6">
        <w:rPr>
          <w:color w:val="000000"/>
          <w:sz w:val="24"/>
          <w:szCs w:val="24"/>
        </w:rPr>
        <w:t>Measuring district health office management performance and applying in PHC service improvement process</w:t>
      </w:r>
      <w:r>
        <w:rPr>
          <w:color w:val="000000"/>
          <w:sz w:val="24"/>
          <w:szCs w:val="24"/>
        </w:rPr>
        <w:t xml:space="preserve">. </w:t>
      </w:r>
      <w:r w:rsidRPr="005D619B">
        <w:rPr>
          <w:color w:val="000000"/>
          <w:sz w:val="24"/>
          <w:szCs w:val="24"/>
        </w:rPr>
        <w:t>Institute for</w:t>
      </w:r>
      <w:r>
        <w:rPr>
          <w:color w:val="000000"/>
          <w:sz w:val="24"/>
          <w:szCs w:val="24"/>
        </w:rPr>
        <w:t xml:space="preserve"> Healthcare Improvement</w:t>
      </w:r>
      <w:r w:rsidRPr="005D619B">
        <w:rPr>
          <w:color w:val="000000"/>
          <w:sz w:val="24"/>
          <w:szCs w:val="24"/>
        </w:rPr>
        <w:t xml:space="preserve"> Africa Forum on Quality and Safety in Healthcare</w:t>
      </w:r>
      <w:r>
        <w:rPr>
          <w:color w:val="000000"/>
          <w:sz w:val="24"/>
          <w:szCs w:val="24"/>
        </w:rPr>
        <w:t>, 2018. Durban, South Africa.</w:t>
      </w:r>
    </w:p>
    <w:p w14:paraId="43E27312" w14:textId="77777777" w:rsidR="00D54208" w:rsidRDefault="00D54208" w:rsidP="00D54208">
      <w:pPr>
        <w:pStyle w:val="ListParagraph"/>
        <w:spacing w:after="0" w:line="240" w:lineRule="auto"/>
        <w:ind w:left="360"/>
        <w:contextualSpacing w:val="0"/>
        <w:rPr>
          <w:color w:val="000000"/>
          <w:sz w:val="24"/>
          <w:szCs w:val="24"/>
        </w:rPr>
      </w:pPr>
    </w:p>
    <w:p w14:paraId="6AFDC9F6" w14:textId="7BB7591C" w:rsidR="002267C7" w:rsidRPr="002267C7" w:rsidRDefault="002267C7" w:rsidP="002267C7">
      <w:pPr>
        <w:pStyle w:val="ListParagraph"/>
        <w:numPr>
          <w:ilvl w:val="0"/>
          <w:numId w:val="36"/>
        </w:numPr>
        <w:spacing w:after="0" w:line="240" w:lineRule="auto"/>
        <w:contextualSpacing w:val="0"/>
        <w:rPr>
          <w:color w:val="000000"/>
          <w:sz w:val="24"/>
          <w:szCs w:val="24"/>
        </w:rPr>
      </w:pPr>
      <w:r w:rsidRPr="002267C7">
        <w:rPr>
          <w:color w:val="000000"/>
          <w:sz w:val="24"/>
          <w:szCs w:val="24"/>
        </w:rPr>
        <w:t xml:space="preserve">Roberts P, Allport T, Ristow A, Scott A, Christie S, </w:t>
      </w:r>
      <w:r w:rsidR="00996432">
        <w:rPr>
          <w:color w:val="000000"/>
          <w:sz w:val="24"/>
          <w:szCs w:val="24"/>
        </w:rPr>
        <w:t xml:space="preserve">LaMonaca K, </w:t>
      </w:r>
      <w:r w:rsidRPr="002267C7">
        <w:rPr>
          <w:b/>
          <w:color w:val="000000"/>
          <w:sz w:val="24"/>
          <w:szCs w:val="24"/>
        </w:rPr>
        <w:t>Linnander EL</w:t>
      </w:r>
      <w:r w:rsidRPr="002267C7">
        <w:rPr>
          <w:color w:val="000000"/>
          <w:sz w:val="24"/>
          <w:szCs w:val="24"/>
        </w:rPr>
        <w:t xml:space="preserve">. Project Last Mile (PLM) in South Africa: Leveraging private sector expertise to strengthen de-centralized </w:t>
      </w:r>
      <w:r w:rsidRPr="002267C7">
        <w:rPr>
          <w:color w:val="000000"/>
          <w:sz w:val="24"/>
          <w:szCs w:val="24"/>
        </w:rPr>
        <w:lastRenderedPageBreak/>
        <w:t xml:space="preserve">access to life-saving medicines in the public health sector. The HIV Coverage, Quality, and Impact Network </w:t>
      </w:r>
      <w:r w:rsidR="00996432">
        <w:rPr>
          <w:color w:val="000000"/>
          <w:sz w:val="24"/>
          <w:szCs w:val="24"/>
        </w:rPr>
        <w:t xml:space="preserve">(CQUIN) </w:t>
      </w:r>
      <w:r w:rsidRPr="002267C7">
        <w:rPr>
          <w:color w:val="000000"/>
          <w:sz w:val="24"/>
          <w:szCs w:val="24"/>
        </w:rPr>
        <w:t>Annual Meeting, 2018. Maputo, Mozambique.</w:t>
      </w:r>
    </w:p>
    <w:p w14:paraId="2539D2B0" w14:textId="77777777" w:rsidR="002267C7" w:rsidRPr="002267C7" w:rsidRDefault="002267C7" w:rsidP="002267C7">
      <w:pPr>
        <w:pStyle w:val="ListParagraph"/>
        <w:spacing w:after="0" w:line="240" w:lineRule="auto"/>
        <w:ind w:left="360"/>
        <w:contextualSpacing w:val="0"/>
        <w:rPr>
          <w:color w:val="000000"/>
          <w:sz w:val="24"/>
          <w:szCs w:val="24"/>
        </w:rPr>
      </w:pPr>
    </w:p>
    <w:p w14:paraId="36546834" w14:textId="77777777" w:rsidR="002267C7" w:rsidRPr="002267C7" w:rsidRDefault="002267C7" w:rsidP="002267C7">
      <w:pPr>
        <w:pStyle w:val="ListParagraph"/>
        <w:numPr>
          <w:ilvl w:val="0"/>
          <w:numId w:val="36"/>
        </w:numPr>
        <w:spacing w:after="0" w:line="240" w:lineRule="auto"/>
        <w:contextualSpacing w:val="0"/>
        <w:rPr>
          <w:color w:val="000000"/>
          <w:sz w:val="24"/>
          <w:szCs w:val="24"/>
        </w:rPr>
      </w:pPr>
      <w:r w:rsidRPr="002267C7">
        <w:rPr>
          <w:color w:val="000000"/>
          <w:sz w:val="24"/>
          <w:szCs w:val="24"/>
        </w:rPr>
        <w:t xml:space="preserve">Roberts P, Allport T, McIntosh C, Ristow A, Scott A, Christie S, </w:t>
      </w:r>
      <w:r w:rsidRPr="002267C7">
        <w:rPr>
          <w:b/>
          <w:color w:val="000000"/>
          <w:sz w:val="24"/>
          <w:szCs w:val="24"/>
        </w:rPr>
        <w:t>Linnander EL</w:t>
      </w:r>
      <w:r w:rsidRPr="002267C7">
        <w:rPr>
          <w:color w:val="000000"/>
          <w:sz w:val="24"/>
          <w:szCs w:val="24"/>
        </w:rPr>
        <w:t>. Project Last Mile (PLM) in South Africa: Leveraging private sector expertise to strengthen de-centralized access to life-saving medicines in the public health sector. Yale Global Health Day Symposium, 2018. New Haven, CT.</w:t>
      </w:r>
    </w:p>
    <w:p w14:paraId="5F2E6A8E" w14:textId="77777777" w:rsidR="002267C7" w:rsidRPr="002267C7" w:rsidRDefault="002267C7" w:rsidP="002267C7">
      <w:pPr>
        <w:pStyle w:val="ListParagraph"/>
        <w:spacing w:after="0" w:line="240" w:lineRule="auto"/>
        <w:ind w:left="360"/>
        <w:contextualSpacing w:val="0"/>
        <w:rPr>
          <w:color w:val="000000"/>
          <w:sz w:val="24"/>
          <w:szCs w:val="24"/>
        </w:rPr>
      </w:pPr>
    </w:p>
    <w:p w14:paraId="12BAB75C" w14:textId="77777777" w:rsidR="002267C7" w:rsidRPr="002267C7" w:rsidRDefault="002267C7" w:rsidP="002267C7">
      <w:pPr>
        <w:pStyle w:val="ListParagraph"/>
        <w:numPr>
          <w:ilvl w:val="0"/>
          <w:numId w:val="36"/>
        </w:numPr>
        <w:spacing w:after="0" w:line="240" w:lineRule="auto"/>
        <w:contextualSpacing w:val="0"/>
        <w:rPr>
          <w:color w:val="000000"/>
          <w:sz w:val="24"/>
          <w:szCs w:val="24"/>
        </w:rPr>
      </w:pPr>
      <w:r w:rsidRPr="002267C7">
        <w:rPr>
          <w:color w:val="000000"/>
          <w:sz w:val="24"/>
          <w:szCs w:val="24"/>
        </w:rPr>
        <w:t xml:space="preserve">Christie S, Curry LC, Roberts P, LaMonaca K, </w:t>
      </w:r>
      <w:r w:rsidRPr="002267C7">
        <w:rPr>
          <w:b/>
          <w:color w:val="000000"/>
          <w:sz w:val="24"/>
          <w:szCs w:val="24"/>
        </w:rPr>
        <w:t>Linnander EL</w:t>
      </w:r>
      <w:r w:rsidRPr="002267C7">
        <w:rPr>
          <w:color w:val="000000"/>
          <w:sz w:val="24"/>
          <w:szCs w:val="24"/>
        </w:rPr>
        <w:t>. Project Last Mile in South Africa: Effective boundary-spanning and strategic knowledge transfer contribute to successful private: public partnerships and innovative service delivery for the health sector. First Yale University HIV Symposium, 2018. New Haven, CT.</w:t>
      </w:r>
    </w:p>
    <w:p w14:paraId="2018FBDF" w14:textId="77777777" w:rsidR="002267C7" w:rsidRPr="002267C7" w:rsidRDefault="002267C7" w:rsidP="002267C7">
      <w:pPr>
        <w:pStyle w:val="ListParagraph"/>
        <w:spacing w:after="0" w:line="240" w:lineRule="auto"/>
        <w:ind w:left="360"/>
        <w:contextualSpacing w:val="0"/>
        <w:rPr>
          <w:color w:val="000000"/>
          <w:sz w:val="24"/>
          <w:szCs w:val="24"/>
        </w:rPr>
      </w:pPr>
    </w:p>
    <w:p w14:paraId="71356377" w14:textId="220E5713" w:rsidR="002267C7" w:rsidRDefault="002267C7" w:rsidP="002267C7">
      <w:pPr>
        <w:pStyle w:val="ListParagraph"/>
        <w:numPr>
          <w:ilvl w:val="0"/>
          <w:numId w:val="36"/>
        </w:numPr>
        <w:spacing w:after="0" w:line="240" w:lineRule="auto"/>
        <w:contextualSpacing w:val="0"/>
        <w:rPr>
          <w:color w:val="000000"/>
          <w:sz w:val="24"/>
          <w:szCs w:val="24"/>
        </w:rPr>
      </w:pPr>
      <w:r w:rsidRPr="002267C7">
        <w:rPr>
          <w:color w:val="000000"/>
          <w:sz w:val="24"/>
          <w:szCs w:val="24"/>
        </w:rPr>
        <w:t xml:space="preserve">Christie S, Curry LC, Roberts P, LaMonaca K, </w:t>
      </w:r>
      <w:r w:rsidRPr="002267C7">
        <w:rPr>
          <w:b/>
          <w:color w:val="000000"/>
          <w:sz w:val="24"/>
          <w:szCs w:val="24"/>
        </w:rPr>
        <w:t>Linnander EL</w:t>
      </w:r>
      <w:r w:rsidRPr="002267C7">
        <w:rPr>
          <w:color w:val="000000"/>
          <w:sz w:val="24"/>
          <w:szCs w:val="24"/>
        </w:rPr>
        <w:t>. Project Last Mile in South Africa: Leveraging private sector expertise to strengthen differentiated distribution of life-saving medicines. Health and Humanitarian Logistics Conference, 2018. Dubai, UAE.</w:t>
      </w:r>
    </w:p>
    <w:p w14:paraId="44A2B900" w14:textId="77777777" w:rsidR="00E22B72" w:rsidRPr="00E22B72" w:rsidRDefault="00E22B72" w:rsidP="00E22B72">
      <w:pPr>
        <w:pStyle w:val="ListParagraph"/>
        <w:rPr>
          <w:color w:val="000000"/>
          <w:sz w:val="24"/>
          <w:szCs w:val="24"/>
        </w:rPr>
      </w:pPr>
    </w:p>
    <w:p w14:paraId="700A1C16" w14:textId="08BEBB0F" w:rsidR="00E22B72" w:rsidRPr="002267C7" w:rsidRDefault="00E22B72" w:rsidP="00E22B72">
      <w:pPr>
        <w:pStyle w:val="ListParagraph"/>
        <w:numPr>
          <w:ilvl w:val="0"/>
          <w:numId w:val="36"/>
        </w:numPr>
        <w:spacing w:after="0" w:line="240" w:lineRule="auto"/>
        <w:contextualSpacing w:val="0"/>
        <w:rPr>
          <w:color w:val="000000"/>
          <w:sz w:val="24"/>
          <w:szCs w:val="24"/>
        </w:rPr>
      </w:pPr>
      <w:r>
        <w:rPr>
          <w:color w:val="000000"/>
          <w:sz w:val="24"/>
          <w:szCs w:val="24"/>
        </w:rPr>
        <w:t xml:space="preserve">Hassan S, </w:t>
      </w:r>
      <w:r w:rsidRPr="00E22B72">
        <w:rPr>
          <w:b/>
          <w:color w:val="000000"/>
          <w:sz w:val="24"/>
          <w:szCs w:val="24"/>
        </w:rPr>
        <w:t>Linnander EL</w:t>
      </w:r>
      <w:r>
        <w:rPr>
          <w:color w:val="000000"/>
          <w:sz w:val="24"/>
          <w:szCs w:val="24"/>
        </w:rPr>
        <w:t xml:space="preserve">, Williams S, Adams P, Nunez-Smith M. </w:t>
      </w:r>
      <w:r w:rsidRPr="00E22B72">
        <w:rPr>
          <w:color w:val="000000"/>
          <w:sz w:val="24"/>
          <w:szCs w:val="24"/>
        </w:rPr>
        <w:t>Developing a culturally-adapted lifestyle modification workshop series for diabetes</w:t>
      </w:r>
      <w:r>
        <w:rPr>
          <w:color w:val="000000"/>
          <w:sz w:val="24"/>
          <w:szCs w:val="24"/>
        </w:rPr>
        <w:t xml:space="preserve"> </w:t>
      </w:r>
      <w:r w:rsidRPr="00E22B72">
        <w:rPr>
          <w:color w:val="000000"/>
          <w:sz w:val="24"/>
          <w:szCs w:val="24"/>
        </w:rPr>
        <w:t>prevention in the Caribbean: A regional approach to stakeholder engagement</w:t>
      </w:r>
      <w:r>
        <w:rPr>
          <w:color w:val="000000"/>
          <w:sz w:val="24"/>
          <w:szCs w:val="24"/>
        </w:rPr>
        <w:t>. 11</w:t>
      </w:r>
      <w:r w:rsidRPr="00E22B72">
        <w:rPr>
          <w:color w:val="000000"/>
          <w:sz w:val="24"/>
          <w:szCs w:val="24"/>
          <w:vertAlign w:val="superscript"/>
        </w:rPr>
        <w:t>th</w:t>
      </w:r>
      <w:r>
        <w:rPr>
          <w:color w:val="000000"/>
          <w:sz w:val="24"/>
          <w:szCs w:val="24"/>
        </w:rPr>
        <w:t xml:space="preserve"> </w:t>
      </w:r>
      <w:r w:rsidRPr="00E22B72">
        <w:rPr>
          <w:color w:val="000000"/>
          <w:sz w:val="24"/>
          <w:szCs w:val="24"/>
        </w:rPr>
        <w:t>Annual Conference on the Science of Dissemination and Implementatio</w:t>
      </w:r>
      <w:r>
        <w:rPr>
          <w:color w:val="000000"/>
          <w:sz w:val="24"/>
          <w:szCs w:val="24"/>
        </w:rPr>
        <w:t>n (</w:t>
      </w:r>
      <w:r w:rsidRPr="00E22B72">
        <w:rPr>
          <w:color w:val="000000"/>
          <w:sz w:val="24"/>
          <w:szCs w:val="24"/>
        </w:rPr>
        <w:t>Na</w:t>
      </w:r>
      <w:r>
        <w:rPr>
          <w:color w:val="000000"/>
          <w:sz w:val="24"/>
          <w:szCs w:val="24"/>
        </w:rPr>
        <w:t xml:space="preserve">tional Institutes of Health </w:t>
      </w:r>
      <w:r w:rsidRPr="00E22B72">
        <w:rPr>
          <w:color w:val="000000"/>
          <w:sz w:val="24"/>
          <w:szCs w:val="24"/>
        </w:rPr>
        <w:t>and AcademyHealth</w:t>
      </w:r>
      <w:r>
        <w:rPr>
          <w:color w:val="000000"/>
          <w:sz w:val="24"/>
          <w:szCs w:val="24"/>
        </w:rPr>
        <w:t>), 2018. Washington, DC.</w:t>
      </w:r>
    </w:p>
    <w:p w14:paraId="405CD6A1" w14:textId="13BEECEC" w:rsidR="00E22B72" w:rsidRDefault="00E22B72" w:rsidP="00D54208">
      <w:pPr>
        <w:pStyle w:val="ListParagraph"/>
        <w:spacing w:after="0" w:line="240" w:lineRule="auto"/>
        <w:ind w:left="360"/>
        <w:contextualSpacing w:val="0"/>
        <w:rPr>
          <w:color w:val="000000"/>
          <w:sz w:val="24"/>
          <w:szCs w:val="24"/>
        </w:rPr>
      </w:pPr>
    </w:p>
    <w:p w14:paraId="2D1AE3D4" w14:textId="01D43A81" w:rsidR="00D54208" w:rsidRDefault="00AD5FB8" w:rsidP="00D54208">
      <w:pPr>
        <w:pStyle w:val="ListParagraph"/>
        <w:numPr>
          <w:ilvl w:val="0"/>
          <w:numId w:val="36"/>
        </w:numPr>
        <w:spacing w:after="0" w:line="240" w:lineRule="auto"/>
        <w:contextualSpacing w:val="0"/>
        <w:rPr>
          <w:color w:val="000000"/>
          <w:sz w:val="24"/>
          <w:szCs w:val="24"/>
        </w:rPr>
      </w:pPr>
      <w:r w:rsidRPr="00D54208">
        <w:rPr>
          <w:b/>
          <w:color w:val="000000"/>
          <w:sz w:val="24"/>
          <w:szCs w:val="24"/>
        </w:rPr>
        <w:t>Linnander EL</w:t>
      </w:r>
      <w:r w:rsidRPr="00D54208">
        <w:rPr>
          <w:color w:val="000000"/>
          <w:sz w:val="24"/>
          <w:szCs w:val="24"/>
        </w:rPr>
        <w:t xml:space="preserve">, </w:t>
      </w:r>
      <w:r w:rsidR="00D54208" w:rsidRPr="00D54208">
        <w:rPr>
          <w:color w:val="000000"/>
          <w:sz w:val="24"/>
          <w:szCs w:val="24"/>
        </w:rPr>
        <w:t>Christie S, Cherlin E, Curry LC.  Trust in Global Health Partnerships: Lessons from Project Last Mile.  Consortium of Universities in Global Health</w:t>
      </w:r>
      <w:r w:rsidR="00D54208">
        <w:rPr>
          <w:color w:val="000000"/>
          <w:sz w:val="24"/>
          <w:szCs w:val="24"/>
        </w:rPr>
        <w:t xml:space="preserve"> Annual Meeting</w:t>
      </w:r>
      <w:r w:rsidR="00D54208" w:rsidRPr="00D54208">
        <w:rPr>
          <w:color w:val="000000"/>
          <w:sz w:val="24"/>
          <w:szCs w:val="24"/>
        </w:rPr>
        <w:t>, 2018. Chicago, IL</w:t>
      </w:r>
      <w:r w:rsidR="00D54208">
        <w:rPr>
          <w:color w:val="000000"/>
          <w:sz w:val="24"/>
          <w:szCs w:val="24"/>
        </w:rPr>
        <w:t>.</w:t>
      </w:r>
    </w:p>
    <w:p w14:paraId="4460B64D" w14:textId="77777777" w:rsidR="00D54208" w:rsidRPr="00D54208" w:rsidRDefault="00D54208" w:rsidP="00D54208">
      <w:pPr>
        <w:pStyle w:val="ListParagraph"/>
        <w:spacing w:after="0" w:line="240" w:lineRule="auto"/>
        <w:ind w:left="360"/>
        <w:contextualSpacing w:val="0"/>
        <w:rPr>
          <w:color w:val="000000"/>
          <w:sz w:val="24"/>
          <w:szCs w:val="24"/>
        </w:rPr>
      </w:pPr>
    </w:p>
    <w:p w14:paraId="1E93DB39" w14:textId="17AB0AF2" w:rsidR="00D54208" w:rsidRPr="00AD5FB8" w:rsidRDefault="00D54208" w:rsidP="00AD5FB8">
      <w:pPr>
        <w:pStyle w:val="ListParagraph"/>
        <w:numPr>
          <w:ilvl w:val="0"/>
          <w:numId w:val="36"/>
        </w:numPr>
        <w:spacing w:after="0" w:line="240" w:lineRule="auto"/>
        <w:contextualSpacing w:val="0"/>
        <w:rPr>
          <w:color w:val="000000"/>
          <w:sz w:val="24"/>
          <w:szCs w:val="24"/>
        </w:rPr>
      </w:pPr>
      <w:r w:rsidRPr="00D54208">
        <w:rPr>
          <w:color w:val="000000"/>
          <w:sz w:val="24"/>
          <w:szCs w:val="24"/>
        </w:rPr>
        <w:t xml:space="preserve">Lockwood A, Binagwaho A, Terminel D, </w:t>
      </w:r>
      <w:r w:rsidRPr="00D54208">
        <w:rPr>
          <w:b/>
          <w:color w:val="000000"/>
          <w:sz w:val="24"/>
          <w:szCs w:val="24"/>
        </w:rPr>
        <w:t>Linnander E</w:t>
      </w:r>
      <w:r w:rsidRPr="00D54208">
        <w:rPr>
          <w:color w:val="000000"/>
          <w:sz w:val="24"/>
          <w:szCs w:val="24"/>
        </w:rPr>
        <w:t>. Leadership and Management</w:t>
      </w:r>
      <w:r>
        <w:rPr>
          <w:color w:val="000000"/>
          <w:sz w:val="24"/>
          <w:szCs w:val="24"/>
        </w:rPr>
        <w:t xml:space="preserve">: </w:t>
      </w:r>
      <w:r w:rsidRPr="00D54208">
        <w:rPr>
          <w:color w:val="000000"/>
          <w:sz w:val="24"/>
          <w:szCs w:val="24"/>
        </w:rPr>
        <w:t xml:space="preserve">Critical </w:t>
      </w:r>
      <w:r>
        <w:rPr>
          <w:color w:val="000000"/>
          <w:sz w:val="24"/>
          <w:szCs w:val="24"/>
        </w:rPr>
        <w:t>B</w:t>
      </w:r>
      <w:r w:rsidRPr="00D54208">
        <w:rPr>
          <w:color w:val="000000"/>
          <w:sz w:val="24"/>
          <w:szCs w:val="24"/>
        </w:rPr>
        <w:t xml:space="preserve">arriers to </w:t>
      </w:r>
      <w:r>
        <w:rPr>
          <w:color w:val="000000"/>
          <w:sz w:val="24"/>
          <w:szCs w:val="24"/>
        </w:rPr>
        <w:t>I</w:t>
      </w:r>
      <w:r w:rsidRPr="00D54208">
        <w:rPr>
          <w:color w:val="000000"/>
          <w:sz w:val="24"/>
          <w:szCs w:val="24"/>
        </w:rPr>
        <w:t xml:space="preserve">mproving </w:t>
      </w:r>
      <w:r>
        <w:rPr>
          <w:color w:val="000000"/>
          <w:sz w:val="24"/>
          <w:szCs w:val="24"/>
        </w:rPr>
        <w:t>H</w:t>
      </w:r>
      <w:r w:rsidRPr="00D54208">
        <w:rPr>
          <w:color w:val="000000"/>
          <w:sz w:val="24"/>
          <w:szCs w:val="24"/>
        </w:rPr>
        <w:t xml:space="preserve">ealth </w:t>
      </w:r>
      <w:r>
        <w:rPr>
          <w:color w:val="000000"/>
          <w:sz w:val="24"/>
          <w:szCs w:val="24"/>
        </w:rPr>
        <w:t>O</w:t>
      </w:r>
      <w:r w:rsidRPr="00D54208">
        <w:rPr>
          <w:color w:val="000000"/>
          <w:sz w:val="24"/>
          <w:szCs w:val="24"/>
        </w:rPr>
        <w:t>utcomes (Breakout Panel). Consortium of Universities in Global Health</w:t>
      </w:r>
      <w:r>
        <w:rPr>
          <w:color w:val="000000"/>
          <w:sz w:val="24"/>
          <w:szCs w:val="24"/>
        </w:rPr>
        <w:t xml:space="preserve"> Annual Meeting</w:t>
      </w:r>
      <w:r w:rsidRPr="00D54208">
        <w:rPr>
          <w:color w:val="000000"/>
          <w:sz w:val="24"/>
          <w:szCs w:val="24"/>
        </w:rPr>
        <w:t>, 2018. Chicago, IL</w:t>
      </w:r>
      <w:r>
        <w:rPr>
          <w:color w:val="000000"/>
          <w:sz w:val="24"/>
          <w:szCs w:val="24"/>
        </w:rPr>
        <w:t>.</w:t>
      </w:r>
      <w:bookmarkStart w:id="3" w:name="_GoBack"/>
      <w:bookmarkEnd w:id="3"/>
    </w:p>
    <w:sectPr w:rsidR="00D54208" w:rsidRPr="00AD5FB8" w:rsidSect="002A7F7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09E5A" w14:textId="77777777" w:rsidR="00825268" w:rsidRDefault="00825268" w:rsidP="00AE4425">
      <w:r>
        <w:separator/>
      </w:r>
    </w:p>
  </w:endnote>
  <w:endnote w:type="continuationSeparator" w:id="0">
    <w:p w14:paraId="2DF658A8" w14:textId="77777777" w:rsidR="00825268" w:rsidRDefault="00825268" w:rsidP="00AE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Pmí”˛">
    <w:altName w:val="Calibri"/>
    <w:panose1 w:val="020B0604020202020204"/>
    <w:charset w:val="4D"/>
    <w:family w:val="auto"/>
    <w:notTrueType/>
    <w:pitch w:val="default"/>
    <w:sig w:usb0="00000003" w:usb1="00000000" w:usb2="00000000" w:usb3="00000000" w:csb0="00000001" w:csb1="00000000"/>
  </w:font>
  <w:font w:name="HeiT">
    <w:panose1 w:val="020B0604020202020204"/>
    <w:charset w:val="88"/>
    <w:family w:val="swiss"/>
    <w:pitch w:val="variable"/>
    <w:sig w:usb0="A00002BF" w:usb1="2ACFFC78" w:usb2="00000016" w:usb3="00000000" w:csb0="00100001" w:csb1="00000000"/>
  </w:font>
  <w:font w:name="Myriad Pro Light SemiCond">
    <w:altName w:val="Myriad Pro Light SemiCond"/>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8625" w14:textId="77777777" w:rsidR="00AE4425" w:rsidRDefault="00AE4425" w:rsidP="003466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16273" w14:textId="77777777" w:rsidR="00AE4425" w:rsidRDefault="00AE4425" w:rsidP="00AE4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2164" w14:textId="77777777" w:rsidR="00AE4425" w:rsidRDefault="00AE4425" w:rsidP="003466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C8D">
      <w:rPr>
        <w:rStyle w:val="PageNumber"/>
        <w:noProof/>
      </w:rPr>
      <w:t>1</w:t>
    </w:r>
    <w:r>
      <w:rPr>
        <w:rStyle w:val="PageNumber"/>
      </w:rPr>
      <w:fldChar w:fldCharType="end"/>
    </w:r>
  </w:p>
  <w:p w14:paraId="0A64237D" w14:textId="77777777" w:rsidR="00AE4425" w:rsidRDefault="00AE4425" w:rsidP="00AE4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B659" w14:textId="77777777" w:rsidR="00825268" w:rsidRDefault="00825268" w:rsidP="00AE4425">
      <w:r>
        <w:separator/>
      </w:r>
    </w:p>
  </w:footnote>
  <w:footnote w:type="continuationSeparator" w:id="0">
    <w:p w14:paraId="330900E5" w14:textId="77777777" w:rsidR="00825268" w:rsidRDefault="00825268" w:rsidP="00AE4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A8B"/>
    <w:multiLevelType w:val="hybridMultilevel"/>
    <w:tmpl w:val="3E06C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B0D76"/>
    <w:multiLevelType w:val="hybridMultilevel"/>
    <w:tmpl w:val="22FEE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86AF9"/>
    <w:multiLevelType w:val="hybridMultilevel"/>
    <w:tmpl w:val="4BAA252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E895489"/>
    <w:multiLevelType w:val="hybridMultilevel"/>
    <w:tmpl w:val="CA46620A"/>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4" w15:restartNumberingAfterBreak="0">
    <w:nsid w:val="0FAB34E7"/>
    <w:multiLevelType w:val="hybridMultilevel"/>
    <w:tmpl w:val="170C8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75640"/>
    <w:multiLevelType w:val="hybridMultilevel"/>
    <w:tmpl w:val="3CAC1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621B0"/>
    <w:multiLevelType w:val="hybridMultilevel"/>
    <w:tmpl w:val="B3F07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45FAF"/>
    <w:multiLevelType w:val="hybridMultilevel"/>
    <w:tmpl w:val="ECB6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015A6"/>
    <w:multiLevelType w:val="hybridMultilevel"/>
    <w:tmpl w:val="22FEE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B1405"/>
    <w:multiLevelType w:val="hybridMultilevel"/>
    <w:tmpl w:val="B454AAA8"/>
    <w:lvl w:ilvl="0" w:tplc="900E03A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BE65DB"/>
    <w:multiLevelType w:val="hybridMultilevel"/>
    <w:tmpl w:val="434C31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D7DC6"/>
    <w:multiLevelType w:val="hybridMultilevel"/>
    <w:tmpl w:val="E9E207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1349F7"/>
    <w:multiLevelType w:val="hybridMultilevel"/>
    <w:tmpl w:val="77080C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A9D71B0"/>
    <w:multiLevelType w:val="hybridMultilevel"/>
    <w:tmpl w:val="6FD251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C15669"/>
    <w:multiLevelType w:val="multilevel"/>
    <w:tmpl w:val="85F0CF4C"/>
    <w:lvl w:ilvl="0">
      <w:start w:val="1"/>
      <w:numFmt w:val="decimal"/>
      <w:lvlText w:val="%1."/>
      <w:lvlJc w:val="left"/>
      <w:pPr>
        <w:ind w:left="63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2352C6"/>
    <w:multiLevelType w:val="hybridMultilevel"/>
    <w:tmpl w:val="8CA8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53B37"/>
    <w:multiLevelType w:val="hybridMultilevel"/>
    <w:tmpl w:val="B8FC5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03FDC"/>
    <w:multiLevelType w:val="hybridMultilevel"/>
    <w:tmpl w:val="2EACFD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7601A2B"/>
    <w:multiLevelType w:val="hybridMultilevel"/>
    <w:tmpl w:val="22FEE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C42EF"/>
    <w:multiLevelType w:val="hybridMultilevel"/>
    <w:tmpl w:val="22FEE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31653B"/>
    <w:multiLevelType w:val="hybridMultilevel"/>
    <w:tmpl w:val="B3CE9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B3F93"/>
    <w:multiLevelType w:val="hybridMultilevel"/>
    <w:tmpl w:val="7D242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EC20C4"/>
    <w:multiLevelType w:val="hybridMultilevel"/>
    <w:tmpl w:val="85F0CF4C"/>
    <w:lvl w:ilvl="0" w:tplc="FE3C0350">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771B5"/>
    <w:multiLevelType w:val="hybridMultilevel"/>
    <w:tmpl w:val="22FEE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8404E"/>
    <w:multiLevelType w:val="hybridMultilevel"/>
    <w:tmpl w:val="493C0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951F1F"/>
    <w:multiLevelType w:val="hybridMultilevel"/>
    <w:tmpl w:val="36387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0654C5"/>
    <w:multiLevelType w:val="hybridMultilevel"/>
    <w:tmpl w:val="170C8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673BD5"/>
    <w:multiLevelType w:val="hybridMultilevel"/>
    <w:tmpl w:val="170C8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A25D13"/>
    <w:multiLevelType w:val="hybridMultilevel"/>
    <w:tmpl w:val="E8F6AF7C"/>
    <w:lvl w:ilvl="0" w:tplc="547CAB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E035F8"/>
    <w:multiLevelType w:val="hybridMultilevel"/>
    <w:tmpl w:val="0E68FFA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5A4E3C4D"/>
    <w:multiLevelType w:val="hybridMultilevel"/>
    <w:tmpl w:val="452E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60FC8"/>
    <w:multiLevelType w:val="hybridMultilevel"/>
    <w:tmpl w:val="170C8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42EB5"/>
    <w:multiLevelType w:val="hybridMultilevel"/>
    <w:tmpl w:val="6F7C8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D000D"/>
    <w:multiLevelType w:val="hybridMultilevel"/>
    <w:tmpl w:val="29E6DCF4"/>
    <w:lvl w:ilvl="0" w:tplc="2F1CAE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B6B82"/>
    <w:multiLevelType w:val="hybridMultilevel"/>
    <w:tmpl w:val="4676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414D8F"/>
    <w:multiLevelType w:val="hybridMultilevel"/>
    <w:tmpl w:val="7374C7E8"/>
    <w:lvl w:ilvl="0" w:tplc="B51EBE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82F6E"/>
    <w:multiLevelType w:val="hybridMultilevel"/>
    <w:tmpl w:val="ED0A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A2ABA"/>
    <w:multiLevelType w:val="hybridMultilevel"/>
    <w:tmpl w:val="3AAC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41B7D"/>
    <w:multiLevelType w:val="hybridMultilevel"/>
    <w:tmpl w:val="999E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B2774"/>
    <w:multiLevelType w:val="hybridMultilevel"/>
    <w:tmpl w:val="709225C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1B62D4C"/>
    <w:multiLevelType w:val="hybridMultilevel"/>
    <w:tmpl w:val="E36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E18DF"/>
    <w:multiLevelType w:val="hybridMultilevel"/>
    <w:tmpl w:val="C5E8FF18"/>
    <w:lvl w:ilvl="0" w:tplc="C16A9EEC">
      <w:start w:val="34"/>
      <w:numFmt w:val="decimal"/>
      <w:lvlText w:val="%1."/>
      <w:lvlJc w:val="left"/>
      <w:pPr>
        <w:tabs>
          <w:tab w:val="num" w:pos="720"/>
        </w:tabs>
        <w:ind w:left="720" w:hanging="720"/>
      </w:pPr>
      <w:rPr>
        <w:rFonts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5A6AFA"/>
    <w:multiLevelType w:val="hybridMultilevel"/>
    <w:tmpl w:val="85FC8C80"/>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F02226"/>
    <w:multiLevelType w:val="hybridMultilevel"/>
    <w:tmpl w:val="42E82F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7912FB"/>
    <w:multiLevelType w:val="hybridMultilevel"/>
    <w:tmpl w:val="7DD4C4D4"/>
    <w:lvl w:ilvl="0" w:tplc="FE3C0350">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F0D9E"/>
    <w:multiLevelType w:val="hybridMultilevel"/>
    <w:tmpl w:val="452E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9"/>
  </w:num>
  <w:num w:numId="3">
    <w:abstractNumId w:val="0"/>
  </w:num>
  <w:num w:numId="4">
    <w:abstractNumId w:val="16"/>
  </w:num>
  <w:num w:numId="5">
    <w:abstractNumId w:val="25"/>
  </w:num>
  <w:num w:numId="6">
    <w:abstractNumId w:val="2"/>
  </w:num>
  <w:num w:numId="7">
    <w:abstractNumId w:val="39"/>
  </w:num>
  <w:num w:numId="8">
    <w:abstractNumId w:val="17"/>
  </w:num>
  <w:num w:numId="9">
    <w:abstractNumId w:val="5"/>
  </w:num>
  <w:num w:numId="10">
    <w:abstractNumId w:val="24"/>
  </w:num>
  <w:num w:numId="11">
    <w:abstractNumId w:val="34"/>
  </w:num>
  <w:num w:numId="12">
    <w:abstractNumId w:val="11"/>
  </w:num>
  <w:num w:numId="13">
    <w:abstractNumId w:val="20"/>
  </w:num>
  <w:num w:numId="14">
    <w:abstractNumId w:val="3"/>
  </w:num>
  <w:num w:numId="15">
    <w:abstractNumId w:val="32"/>
  </w:num>
  <w:num w:numId="16">
    <w:abstractNumId w:val="6"/>
  </w:num>
  <w:num w:numId="17">
    <w:abstractNumId w:val="10"/>
  </w:num>
  <w:num w:numId="18">
    <w:abstractNumId w:val="38"/>
  </w:num>
  <w:num w:numId="19">
    <w:abstractNumId w:val="41"/>
  </w:num>
  <w:num w:numId="20">
    <w:abstractNumId w:val="19"/>
  </w:num>
  <w:num w:numId="21">
    <w:abstractNumId w:val="8"/>
  </w:num>
  <w:num w:numId="22">
    <w:abstractNumId w:val="35"/>
  </w:num>
  <w:num w:numId="23">
    <w:abstractNumId w:val="23"/>
  </w:num>
  <w:num w:numId="24">
    <w:abstractNumId w:val="1"/>
  </w:num>
  <w:num w:numId="25">
    <w:abstractNumId w:val="18"/>
  </w:num>
  <w:num w:numId="26">
    <w:abstractNumId w:val="40"/>
  </w:num>
  <w:num w:numId="27">
    <w:abstractNumId w:val="36"/>
  </w:num>
  <w:num w:numId="28">
    <w:abstractNumId w:val="28"/>
  </w:num>
  <w:num w:numId="29">
    <w:abstractNumId w:val="7"/>
  </w:num>
  <w:num w:numId="30">
    <w:abstractNumId w:val="15"/>
  </w:num>
  <w:num w:numId="31">
    <w:abstractNumId w:val="43"/>
  </w:num>
  <w:num w:numId="32">
    <w:abstractNumId w:val="13"/>
  </w:num>
  <w:num w:numId="33">
    <w:abstractNumId w:val="44"/>
  </w:num>
  <w:num w:numId="34">
    <w:abstractNumId w:val="33"/>
  </w:num>
  <w:num w:numId="35">
    <w:abstractNumId w:val="37"/>
  </w:num>
  <w:num w:numId="36">
    <w:abstractNumId w:val="9"/>
  </w:num>
  <w:num w:numId="37">
    <w:abstractNumId w:val="22"/>
  </w:num>
  <w:num w:numId="38">
    <w:abstractNumId w:val="14"/>
  </w:num>
  <w:num w:numId="39">
    <w:abstractNumId w:val="30"/>
  </w:num>
  <w:num w:numId="40">
    <w:abstractNumId w:val="31"/>
  </w:num>
  <w:num w:numId="41">
    <w:abstractNumId w:val="4"/>
  </w:num>
  <w:num w:numId="42">
    <w:abstractNumId w:val="27"/>
  </w:num>
  <w:num w:numId="43">
    <w:abstractNumId w:val="12"/>
  </w:num>
  <w:num w:numId="44">
    <w:abstractNumId w:val="26"/>
  </w:num>
  <w:num w:numId="45">
    <w:abstractNumId w:val="4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3B"/>
    <w:rsid w:val="000022B5"/>
    <w:rsid w:val="00002338"/>
    <w:rsid w:val="0000261B"/>
    <w:rsid w:val="00012EDA"/>
    <w:rsid w:val="00020BEE"/>
    <w:rsid w:val="00022D9A"/>
    <w:rsid w:val="000251E9"/>
    <w:rsid w:val="00027682"/>
    <w:rsid w:val="0003143C"/>
    <w:rsid w:val="00033028"/>
    <w:rsid w:val="0003386A"/>
    <w:rsid w:val="0003399A"/>
    <w:rsid w:val="00034D81"/>
    <w:rsid w:val="00040DEE"/>
    <w:rsid w:val="000416EA"/>
    <w:rsid w:val="00043418"/>
    <w:rsid w:val="000504D1"/>
    <w:rsid w:val="00056528"/>
    <w:rsid w:val="00070B2E"/>
    <w:rsid w:val="00070D77"/>
    <w:rsid w:val="000736F2"/>
    <w:rsid w:val="00074C8C"/>
    <w:rsid w:val="000756CE"/>
    <w:rsid w:val="00076A60"/>
    <w:rsid w:val="00091D04"/>
    <w:rsid w:val="000A3439"/>
    <w:rsid w:val="000A5897"/>
    <w:rsid w:val="000B0737"/>
    <w:rsid w:val="000B1F70"/>
    <w:rsid w:val="000C21FF"/>
    <w:rsid w:val="000C320C"/>
    <w:rsid w:val="000D1EB1"/>
    <w:rsid w:val="000D20D2"/>
    <w:rsid w:val="000E2A44"/>
    <w:rsid w:val="00106093"/>
    <w:rsid w:val="00107D06"/>
    <w:rsid w:val="00111031"/>
    <w:rsid w:val="0011238D"/>
    <w:rsid w:val="001229C7"/>
    <w:rsid w:val="00124F45"/>
    <w:rsid w:val="00160677"/>
    <w:rsid w:val="00162008"/>
    <w:rsid w:val="001716C6"/>
    <w:rsid w:val="00172992"/>
    <w:rsid w:val="001808BD"/>
    <w:rsid w:val="001A325B"/>
    <w:rsid w:val="001A3447"/>
    <w:rsid w:val="001D5709"/>
    <w:rsid w:val="001E179F"/>
    <w:rsid w:val="001E4228"/>
    <w:rsid w:val="001E4469"/>
    <w:rsid w:val="00200215"/>
    <w:rsid w:val="0020173E"/>
    <w:rsid w:val="00224101"/>
    <w:rsid w:val="00224834"/>
    <w:rsid w:val="002267C7"/>
    <w:rsid w:val="002429F4"/>
    <w:rsid w:val="00246005"/>
    <w:rsid w:val="00256FE9"/>
    <w:rsid w:val="00260417"/>
    <w:rsid w:val="00272318"/>
    <w:rsid w:val="00281965"/>
    <w:rsid w:val="00297758"/>
    <w:rsid w:val="002A209C"/>
    <w:rsid w:val="002A557E"/>
    <w:rsid w:val="002A5F91"/>
    <w:rsid w:val="002A7F73"/>
    <w:rsid w:val="002B7FF6"/>
    <w:rsid w:val="002D0A27"/>
    <w:rsid w:val="002E2D74"/>
    <w:rsid w:val="002E3B48"/>
    <w:rsid w:val="002E3F51"/>
    <w:rsid w:val="002F6597"/>
    <w:rsid w:val="0030740A"/>
    <w:rsid w:val="00307700"/>
    <w:rsid w:val="003149AC"/>
    <w:rsid w:val="00321B70"/>
    <w:rsid w:val="00323410"/>
    <w:rsid w:val="00326EEE"/>
    <w:rsid w:val="003405B4"/>
    <w:rsid w:val="003407A6"/>
    <w:rsid w:val="003860DE"/>
    <w:rsid w:val="00395428"/>
    <w:rsid w:val="00395DDB"/>
    <w:rsid w:val="003A149C"/>
    <w:rsid w:val="003B1040"/>
    <w:rsid w:val="003B2F33"/>
    <w:rsid w:val="003D1469"/>
    <w:rsid w:val="003D1A3E"/>
    <w:rsid w:val="003E3089"/>
    <w:rsid w:val="00400029"/>
    <w:rsid w:val="00403939"/>
    <w:rsid w:val="0041333B"/>
    <w:rsid w:val="00413C34"/>
    <w:rsid w:val="00423957"/>
    <w:rsid w:val="00425D08"/>
    <w:rsid w:val="00431888"/>
    <w:rsid w:val="004458E6"/>
    <w:rsid w:val="00445A9F"/>
    <w:rsid w:val="00452CCE"/>
    <w:rsid w:val="00462DB6"/>
    <w:rsid w:val="00467452"/>
    <w:rsid w:val="004867C5"/>
    <w:rsid w:val="004A022E"/>
    <w:rsid w:val="004A5D3B"/>
    <w:rsid w:val="004C5AC0"/>
    <w:rsid w:val="004C6749"/>
    <w:rsid w:val="004D39C8"/>
    <w:rsid w:val="004D3F0D"/>
    <w:rsid w:val="004D5449"/>
    <w:rsid w:val="004D6042"/>
    <w:rsid w:val="004E2399"/>
    <w:rsid w:val="004F2A88"/>
    <w:rsid w:val="004F64F1"/>
    <w:rsid w:val="00504A0A"/>
    <w:rsid w:val="00507A55"/>
    <w:rsid w:val="00527952"/>
    <w:rsid w:val="00552FD4"/>
    <w:rsid w:val="00554B34"/>
    <w:rsid w:val="00557937"/>
    <w:rsid w:val="00562F12"/>
    <w:rsid w:val="005731A0"/>
    <w:rsid w:val="0057361C"/>
    <w:rsid w:val="005744A0"/>
    <w:rsid w:val="0058160C"/>
    <w:rsid w:val="005A0AC9"/>
    <w:rsid w:val="005B1512"/>
    <w:rsid w:val="005B3856"/>
    <w:rsid w:val="005B3DCB"/>
    <w:rsid w:val="005C7277"/>
    <w:rsid w:val="005D487E"/>
    <w:rsid w:val="005D619B"/>
    <w:rsid w:val="005E265F"/>
    <w:rsid w:val="005E66A8"/>
    <w:rsid w:val="00600D63"/>
    <w:rsid w:val="00601163"/>
    <w:rsid w:val="00606767"/>
    <w:rsid w:val="0062390D"/>
    <w:rsid w:val="0063751F"/>
    <w:rsid w:val="006537F6"/>
    <w:rsid w:val="006561B1"/>
    <w:rsid w:val="006606D8"/>
    <w:rsid w:val="00660EDE"/>
    <w:rsid w:val="006720BA"/>
    <w:rsid w:val="00674DA9"/>
    <w:rsid w:val="006A1C8D"/>
    <w:rsid w:val="006A590A"/>
    <w:rsid w:val="006B03A9"/>
    <w:rsid w:val="006B2A42"/>
    <w:rsid w:val="006C1C9F"/>
    <w:rsid w:val="006C7D5F"/>
    <w:rsid w:val="006D1F75"/>
    <w:rsid w:val="006D35F1"/>
    <w:rsid w:val="006D360B"/>
    <w:rsid w:val="006D4794"/>
    <w:rsid w:val="006D6CE8"/>
    <w:rsid w:val="006E6FE3"/>
    <w:rsid w:val="006F0DA3"/>
    <w:rsid w:val="006F30DE"/>
    <w:rsid w:val="006F36A8"/>
    <w:rsid w:val="006F7600"/>
    <w:rsid w:val="006F7E50"/>
    <w:rsid w:val="00703C4F"/>
    <w:rsid w:val="00710013"/>
    <w:rsid w:val="007128AD"/>
    <w:rsid w:val="007212E7"/>
    <w:rsid w:val="007361E7"/>
    <w:rsid w:val="00737341"/>
    <w:rsid w:val="007378A9"/>
    <w:rsid w:val="007437C9"/>
    <w:rsid w:val="00747B0C"/>
    <w:rsid w:val="00764069"/>
    <w:rsid w:val="007672B4"/>
    <w:rsid w:val="00777627"/>
    <w:rsid w:val="00784A0B"/>
    <w:rsid w:val="007B3EDE"/>
    <w:rsid w:val="007B4CE7"/>
    <w:rsid w:val="007C4BC0"/>
    <w:rsid w:val="007C5E08"/>
    <w:rsid w:val="007E0066"/>
    <w:rsid w:val="007E2C63"/>
    <w:rsid w:val="007E4696"/>
    <w:rsid w:val="007E7CA2"/>
    <w:rsid w:val="007E7E7B"/>
    <w:rsid w:val="007F2D7C"/>
    <w:rsid w:val="007F77D8"/>
    <w:rsid w:val="008026B9"/>
    <w:rsid w:val="00803B50"/>
    <w:rsid w:val="00807961"/>
    <w:rsid w:val="00813156"/>
    <w:rsid w:val="0081450A"/>
    <w:rsid w:val="0081504D"/>
    <w:rsid w:val="00825268"/>
    <w:rsid w:val="00826379"/>
    <w:rsid w:val="00836E0E"/>
    <w:rsid w:val="00840728"/>
    <w:rsid w:val="00850796"/>
    <w:rsid w:val="00850D50"/>
    <w:rsid w:val="008513BF"/>
    <w:rsid w:val="008645DD"/>
    <w:rsid w:val="00874DCC"/>
    <w:rsid w:val="0088349D"/>
    <w:rsid w:val="008A4BCE"/>
    <w:rsid w:val="008A7C53"/>
    <w:rsid w:val="008B1AB0"/>
    <w:rsid w:val="008B3CCA"/>
    <w:rsid w:val="008E4AFD"/>
    <w:rsid w:val="008E50AC"/>
    <w:rsid w:val="008F470C"/>
    <w:rsid w:val="00905912"/>
    <w:rsid w:val="00907F31"/>
    <w:rsid w:val="00911CB5"/>
    <w:rsid w:val="00913302"/>
    <w:rsid w:val="0091553E"/>
    <w:rsid w:val="00920FF8"/>
    <w:rsid w:val="009229D2"/>
    <w:rsid w:val="00922F83"/>
    <w:rsid w:val="00924990"/>
    <w:rsid w:val="00931C27"/>
    <w:rsid w:val="00933CD9"/>
    <w:rsid w:val="00946E8C"/>
    <w:rsid w:val="00951E12"/>
    <w:rsid w:val="009539EE"/>
    <w:rsid w:val="009641F0"/>
    <w:rsid w:val="00964418"/>
    <w:rsid w:val="0096781D"/>
    <w:rsid w:val="00967B35"/>
    <w:rsid w:val="00970DDF"/>
    <w:rsid w:val="0097471F"/>
    <w:rsid w:val="009765D6"/>
    <w:rsid w:val="00976E15"/>
    <w:rsid w:val="00984E44"/>
    <w:rsid w:val="00996432"/>
    <w:rsid w:val="00997560"/>
    <w:rsid w:val="009A280C"/>
    <w:rsid w:val="009A6A8D"/>
    <w:rsid w:val="009B16C4"/>
    <w:rsid w:val="009B3FF2"/>
    <w:rsid w:val="009B41EE"/>
    <w:rsid w:val="009B51D6"/>
    <w:rsid w:val="009C0A35"/>
    <w:rsid w:val="009C203B"/>
    <w:rsid w:val="009C46F7"/>
    <w:rsid w:val="009D0B21"/>
    <w:rsid w:val="009D64C5"/>
    <w:rsid w:val="009E4F9F"/>
    <w:rsid w:val="009E68E1"/>
    <w:rsid w:val="00A04A95"/>
    <w:rsid w:val="00A10EB6"/>
    <w:rsid w:val="00A14D73"/>
    <w:rsid w:val="00A325CB"/>
    <w:rsid w:val="00A34FCD"/>
    <w:rsid w:val="00A4660D"/>
    <w:rsid w:val="00A56407"/>
    <w:rsid w:val="00A76906"/>
    <w:rsid w:val="00A769B5"/>
    <w:rsid w:val="00A9564E"/>
    <w:rsid w:val="00A95C90"/>
    <w:rsid w:val="00A96635"/>
    <w:rsid w:val="00AB38F6"/>
    <w:rsid w:val="00AD051C"/>
    <w:rsid w:val="00AD445A"/>
    <w:rsid w:val="00AD5FB8"/>
    <w:rsid w:val="00AD725E"/>
    <w:rsid w:val="00AD72C1"/>
    <w:rsid w:val="00AE25EA"/>
    <w:rsid w:val="00AE4425"/>
    <w:rsid w:val="00AE6E70"/>
    <w:rsid w:val="00AF1BFA"/>
    <w:rsid w:val="00AF3430"/>
    <w:rsid w:val="00AF35E2"/>
    <w:rsid w:val="00AF4FCD"/>
    <w:rsid w:val="00B0561B"/>
    <w:rsid w:val="00B1670B"/>
    <w:rsid w:val="00B2005B"/>
    <w:rsid w:val="00B201B8"/>
    <w:rsid w:val="00B204FD"/>
    <w:rsid w:val="00B23DD0"/>
    <w:rsid w:val="00B300A6"/>
    <w:rsid w:val="00B42DB3"/>
    <w:rsid w:val="00B45255"/>
    <w:rsid w:val="00B45842"/>
    <w:rsid w:val="00B45CD5"/>
    <w:rsid w:val="00B6239B"/>
    <w:rsid w:val="00B72951"/>
    <w:rsid w:val="00B73531"/>
    <w:rsid w:val="00B90F67"/>
    <w:rsid w:val="00BA036C"/>
    <w:rsid w:val="00BA0ED9"/>
    <w:rsid w:val="00BA6FFF"/>
    <w:rsid w:val="00BB6AEB"/>
    <w:rsid w:val="00BB78F1"/>
    <w:rsid w:val="00BC2D6B"/>
    <w:rsid w:val="00BD223F"/>
    <w:rsid w:val="00BE7B73"/>
    <w:rsid w:val="00C02ECC"/>
    <w:rsid w:val="00C03FF0"/>
    <w:rsid w:val="00C072F8"/>
    <w:rsid w:val="00C10166"/>
    <w:rsid w:val="00C128A7"/>
    <w:rsid w:val="00C21DE0"/>
    <w:rsid w:val="00C51179"/>
    <w:rsid w:val="00C57C16"/>
    <w:rsid w:val="00C61B99"/>
    <w:rsid w:val="00C82912"/>
    <w:rsid w:val="00C94463"/>
    <w:rsid w:val="00C94B86"/>
    <w:rsid w:val="00CA07B1"/>
    <w:rsid w:val="00CA6CE0"/>
    <w:rsid w:val="00CC2D95"/>
    <w:rsid w:val="00CC3549"/>
    <w:rsid w:val="00CC42C7"/>
    <w:rsid w:val="00CD3D6A"/>
    <w:rsid w:val="00CE6D81"/>
    <w:rsid w:val="00CF3952"/>
    <w:rsid w:val="00D001DD"/>
    <w:rsid w:val="00D03C32"/>
    <w:rsid w:val="00D162E2"/>
    <w:rsid w:val="00D230A2"/>
    <w:rsid w:val="00D310D3"/>
    <w:rsid w:val="00D51830"/>
    <w:rsid w:val="00D54208"/>
    <w:rsid w:val="00D80DDE"/>
    <w:rsid w:val="00D823E3"/>
    <w:rsid w:val="00D86404"/>
    <w:rsid w:val="00DC7B19"/>
    <w:rsid w:val="00DD3D6F"/>
    <w:rsid w:val="00DE134C"/>
    <w:rsid w:val="00DE1E82"/>
    <w:rsid w:val="00DE3AB4"/>
    <w:rsid w:val="00DF2224"/>
    <w:rsid w:val="00DF32A4"/>
    <w:rsid w:val="00DF3884"/>
    <w:rsid w:val="00DF3EEE"/>
    <w:rsid w:val="00E01237"/>
    <w:rsid w:val="00E03077"/>
    <w:rsid w:val="00E11FD9"/>
    <w:rsid w:val="00E1717E"/>
    <w:rsid w:val="00E215A2"/>
    <w:rsid w:val="00E229BD"/>
    <w:rsid w:val="00E22B72"/>
    <w:rsid w:val="00E252D7"/>
    <w:rsid w:val="00E26C18"/>
    <w:rsid w:val="00E3483F"/>
    <w:rsid w:val="00E524F7"/>
    <w:rsid w:val="00E67000"/>
    <w:rsid w:val="00E74CFF"/>
    <w:rsid w:val="00E842A2"/>
    <w:rsid w:val="00E84D84"/>
    <w:rsid w:val="00E87C3C"/>
    <w:rsid w:val="00E96E64"/>
    <w:rsid w:val="00EA0361"/>
    <w:rsid w:val="00EA6BA5"/>
    <w:rsid w:val="00EA7D3E"/>
    <w:rsid w:val="00EA7F8B"/>
    <w:rsid w:val="00EB054E"/>
    <w:rsid w:val="00EB716C"/>
    <w:rsid w:val="00EC6BA2"/>
    <w:rsid w:val="00ED45E1"/>
    <w:rsid w:val="00ED6AFE"/>
    <w:rsid w:val="00ED6B3F"/>
    <w:rsid w:val="00EE0F52"/>
    <w:rsid w:val="00EE1A21"/>
    <w:rsid w:val="00EE2B98"/>
    <w:rsid w:val="00EE2E05"/>
    <w:rsid w:val="00F0484A"/>
    <w:rsid w:val="00F24CFA"/>
    <w:rsid w:val="00F343BE"/>
    <w:rsid w:val="00F34D90"/>
    <w:rsid w:val="00F360DE"/>
    <w:rsid w:val="00F4024F"/>
    <w:rsid w:val="00F4065B"/>
    <w:rsid w:val="00F47426"/>
    <w:rsid w:val="00F542F2"/>
    <w:rsid w:val="00F54CDE"/>
    <w:rsid w:val="00F64573"/>
    <w:rsid w:val="00F74990"/>
    <w:rsid w:val="00F77979"/>
    <w:rsid w:val="00F82B47"/>
    <w:rsid w:val="00F8471D"/>
    <w:rsid w:val="00F84FA8"/>
    <w:rsid w:val="00F874FC"/>
    <w:rsid w:val="00F87A03"/>
    <w:rsid w:val="00FB624B"/>
    <w:rsid w:val="00FD28A4"/>
    <w:rsid w:val="00FD2B5E"/>
    <w:rsid w:val="00FD4335"/>
    <w:rsid w:val="00FD6E4D"/>
    <w:rsid w:val="00FE3F3A"/>
    <w:rsid w:val="00FE4C91"/>
    <w:rsid w:val="00FF2854"/>
    <w:rsid w:val="00FF4108"/>
    <w:rsid w:val="00FF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46A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A5897"/>
    <w:rPr>
      <w:sz w:val="24"/>
      <w:szCs w:val="24"/>
    </w:rPr>
  </w:style>
  <w:style w:type="paragraph" w:styleId="Heading1">
    <w:name w:val="heading 1"/>
    <w:basedOn w:val="Normal"/>
    <w:next w:val="Normal"/>
    <w:qFormat/>
    <w:rsid w:val="009C203B"/>
    <w:pPr>
      <w:keepNext/>
      <w:outlineLvl w:val="0"/>
    </w:pPr>
    <w:rPr>
      <w:rFonts w:ascii="Arial" w:hAnsi="Arial"/>
      <w:b/>
      <w:sz w:val="28"/>
      <w:szCs w:val="20"/>
    </w:rPr>
  </w:style>
  <w:style w:type="paragraph" w:styleId="Heading5">
    <w:name w:val="heading 5"/>
    <w:basedOn w:val="Normal"/>
    <w:next w:val="Normal"/>
    <w:qFormat/>
    <w:rsid w:val="009C203B"/>
    <w:pPr>
      <w:keepNext/>
      <w:tabs>
        <w:tab w:val="left" w:pos="0"/>
        <w:tab w:val="left" w:pos="720"/>
        <w:tab w:val="left" w:pos="1440"/>
        <w:tab w:val="left" w:pos="2160"/>
        <w:tab w:val="left" w:pos="2880"/>
        <w:tab w:val="left" w:pos="3600"/>
      </w:tabs>
      <w:ind w:left="4320" w:hanging="4320"/>
      <w:jc w:val="center"/>
      <w:outlineLvl w:val="4"/>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203B"/>
    <w:rPr>
      <w:color w:val="0000FF"/>
      <w:u w:val="single"/>
    </w:rPr>
  </w:style>
  <w:style w:type="paragraph" w:customStyle="1" w:styleId="Default">
    <w:name w:val="Default"/>
    <w:rsid w:val="008F470C"/>
    <w:pPr>
      <w:autoSpaceDE w:val="0"/>
      <w:autoSpaceDN w:val="0"/>
      <w:adjustRightInd w:val="0"/>
    </w:pPr>
    <w:rPr>
      <w:color w:val="000000"/>
      <w:sz w:val="24"/>
      <w:szCs w:val="24"/>
    </w:rPr>
  </w:style>
  <w:style w:type="paragraph" w:styleId="BalloonText">
    <w:name w:val="Balloon Text"/>
    <w:basedOn w:val="Normal"/>
    <w:semiHidden/>
    <w:rsid w:val="00674DA9"/>
    <w:rPr>
      <w:rFonts w:ascii="Tahoma" w:hAnsi="Tahoma" w:cs="Tahoma"/>
      <w:sz w:val="16"/>
      <w:szCs w:val="16"/>
    </w:rPr>
  </w:style>
  <w:style w:type="character" w:styleId="CommentReference">
    <w:name w:val="annotation reference"/>
    <w:basedOn w:val="DefaultParagraphFont"/>
    <w:semiHidden/>
    <w:rsid w:val="00674DA9"/>
    <w:rPr>
      <w:sz w:val="16"/>
      <w:szCs w:val="16"/>
    </w:rPr>
  </w:style>
  <w:style w:type="paragraph" w:styleId="CommentText">
    <w:name w:val="annotation text"/>
    <w:basedOn w:val="Normal"/>
    <w:semiHidden/>
    <w:rsid w:val="00674DA9"/>
    <w:rPr>
      <w:sz w:val="20"/>
      <w:szCs w:val="20"/>
    </w:rPr>
  </w:style>
  <w:style w:type="paragraph" w:styleId="CommentSubject">
    <w:name w:val="annotation subject"/>
    <w:basedOn w:val="CommentText"/>
    <w:next w:val="CommentText"/>
    <w:semiHidden/>
    <w:rsid w:val="00674DA9"/>
    <w:rPr>
      <w:b/>
      <w:bCs/>
    </w:rPr>
  </w:style>
  <w:style w:type="character" w:styleId="Emphasis">
    <w:name w:val="Emphasis"/>
    <w:basedOn w:val="DefaultParagraphFont"/>
    <w:uiPriority w:val="20"/>
    <w:qFormat/>
    <w:rsid w:val="000B1F70"/>
    <w:rPr>
      <w:i/>
      <w:iCs/>
    </w:rPr>
  </w:style>
  <w:style w:type="character" w:customStyle="1" w:styleId="text1">
    <w:name w:val="text1"/>
    <w:basedOn w:val="DefaultParagraphFont"/>
    <w:rsid w:val="00020BEE"/>
    <w:rPr>
      <w:rFonts w:ascii="Arial" w:hAnsi="Arial" w:cs="Arial" w:hint="default"/>
      <w:sz w:val="19"/>
      <w:szCs w:val="19"/>
    </w:rPr>
  </w:style>
  <w:style w:type="paragraph" w:styleId="ListParagraph">
    <w:name w:val="List Paragraph"/>
    <w:basedOn w:val="Normal"/>
    <w:qFormat/>
    <w:rsid w:val="00020BEE"/>
    <w:pPr>
      <w:spacing w:after="200" w:line="276" w:lineRule="auto"/>
      <w:ind w:left="720"/>
      <w:contextualSpacing/>
    </w:pPr>
    <w:rPr>
      <w:rFonts w:asciiTheme="minorHAnsi" w:eastAsiaTheme="minorHAnsi" w:hAnsiTheme="minorHAnsi" w:cstheme="minorBidi"/>
      <w:sz w:val="22"/>
      <w:szCs w:val="22"/>
    </w:rPr>
  </w:style>
  <w:style w:type="character" w:customStyle="1" w:styleId="jrnl">
    <w:name w:val="jrnl"/>
    <w:basedOn w:val="DefaultParagraphFont"/>
    <w:rsid w:val="0063751F"/>
  </w:style>
  <w:style w:type="paragraph" w:styleId="Title">
    <w:name w:val="Title"/>
    <w:aliases w:val="title"/>
    <w:basedOn w:val="Normal"/>
    <w:link w:val="TitleChar"/>
    <w:qFormat/>
    <w:rsid w:val="0063751F"/>
    <w:pPr>
      <w:spacing w:before="100" w:beforeAutospacing="1" w:after="100" w:afterAutospacing="1"/>
    </w:pPr>
    <w:rPr>
      <w:rFonts w:ascii="Times" w:hAnsi="Times"/>
      <w:sz w:val="20"/>
      <w:szCs w:val="20"/>
    </w:rPr>
  </w:style>
  <w:style w:type="character" w:customStyle="1" w:styleId="TitleChar">
    <w:name w:val="Title Char"/>
    <w:aliases w:val="title Char"/>
    <w:basedOn w:val="DefaultParagraphFont"/>
    <w:link w:val="Title"/>
    <w:rsid w:val="0063751F"/>
    <w:rPr>
      <w:rFonts w:ascii="Times" w:hAnsi="Times"/>
    </w:rPr>
  </w:style>
  <w:style w:type="paragraph" w:customStyle="1" w:styleId="desc">
    <w:name w:val="desc"/>
    <w:basedOn w:val="Normal"/>
    <w:rsid w:val="0063751F"/>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3751F"/>
  </w:style>
  <w:style w:type="paragraph" w:customStyle="1" w:styleId="details">
    <w:name w:val="details"/>
    <w:basedOn w:val="Normal"/>
    <w:rsid w:val="0063751F"/>
    <w:pPr>
      <w:spacing w:before="100" w:beforeAutospacing="1" w:after="100" w:afterAutospacing="1"/>
    </w:pPr>
    <w:rPr>
      <w:rFonts w:ascii="Times" w:hAnsi="Times"/>
      <w:sz w:val="20"/>
      <w:szCs w:val="20"/>
    </w:rPr>
  </w:style>
  <w:style w:type="paragraph" w:styleId="Footer">
    <w:name w:val="footer"/>
    <w:basedOn w:val="Normal"/>
    <w:link w:val="FooterChar"/>
    <w:unhideWhenUsed/>
    <w:rsid w:val="00AE4425"/>
    <w:pPr>
      <w:tabs>
        <w:tab w:val="center" w:pos="4680"/>
        <w:tab w:val="right" w:pos="9360"/>
      </w:tabs>
    </w:pPr>
    <w:rPr>
      <w:sz w:val="20"/>
      <w:szCs w:val="20"/>
    </w:rPr>
  </w:style>
  <w:style w:type="character" w:customStyle="1" w:styleId="FooterChar">
    <w:name w:val="Footer Char"/>
    <w:basedOn w:val="DefaultParagraphFont"/>
    <w:link w:val="Footer"/>
    <w:rsid w:val="00AE4425"/>
  </w:style>
  <w:style w:type="character" w:styleId="PageNumber">
    <w:name w:val="page number"/>
    <w:basedOn w:val="DefaultParagraphFont"/>
    <w:semiHidden/>
    <w:unhideWhenUsed/>
    <w:rsid w:val="00AE4425"/>
  </w:style>
  <w:style w:type="paragraph" w:styleId="PlainText">
    <w:name w:val="Plain Text"/>
    <w:basedOn w:val="Normal"/>
    <w:link w:val="PlainTextChar"/>
    <w:uiPriority w:val="99"/>
    <w:unhideWhenUsed/>
    <w:rsid w:val="001229C7"/>
    <w:rPr>
      <w:rFonts w:eastAsiaTheme="minorHAnsi" w:cstheme="minorBidi"/>
      <w:szCs w:val="21"/>
    </w:rPr>
  </w:style>
  <w:style w:type="character" w:customStyle="1" w:styleId="PlainTextChar">
    <w:name w:val="Plain Text Char"/>
    <w:basedOn w:val="DefaultParagraphFont"/>
    <w:link w:val="PlainText"/>
    <w:uiPriority w:val="99"/>
    <w:rsid w:val="001229C7"/>
    <w:rPr>
      <w:rFonts w:eastAsiaTheme="minorHAnsi" w:cstheme="minorBidi"/>
      <w:sz w:val="24"/>
      <w:szCs w:val="21"/>
    </w:rPr>
  </w:style>
  <w:style w:type="paragraph" w:customStyle="1" w:styleId="DataField11pt-Single">
    <w:name w:val="Data Field 11pt-Single"/>
    <w:basedOn w:val="Normal"/>
    <w:link w:val="DataField11pt-SingleChar"/>
    <w:rsid w:val="00256FE9"/>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256FE9"/>
    <w:rPr>
      <w:rFonts w:ascii="Arial" w:hAnsi="Arial" w:cs="Arial"/>
      <w:sz w:val="22"/>
    </w:rPr>
  </w:style>
  <w:style w:type="character" w:styleId="Strong">
    <w:name w:val="Strong"/>
    <w:basedOn w:val="DefaultParagraphFont"/>
    <w:uiPriority w:val="22"/>
    <w:qFormat/>
    <w:rsid w:val="002E3B48"/>
    <w:rPr>
      <w:b/>
      <w:bCs/>
    </w:rPr>
  </w:style>
  <w:style w:type="paragraph" w:customStyle="1" w:styleId="p1">
    <w:name w:val="p1"/>
    <w:basedOn w:val="Normal"/>
    <w:rsid w:val="00107D06"/>
    <w:rPr>
      <w:rFonts w:ascii="Helvetica" w:hAnsi="Helvetica"/>
      <w:sz w:val="18"/>
      <w:szCs w:val="18"/>
    </w:rPr>
  </w:style>
  <w:style w:type="character" w:customStyle="1" w:styleId="s1">
    <w:name w:val="s1"/>
    <w:basedOn w:val="DefaultParagraphFont"/>
    <w:rsid w:val="00107D06"/>
    <w:rPr>
      <w:rFonts w:ascii="Helvetica" w:hAnsi="Helvetica" w:hint="default"/>
      <w:sz w:val="12"/>
      <w:szCs w:val="12"/>
    </w:rPr>
  </w:style>
  <w:style w:type="paragraph" w:styleId="NormalWeb">
    <w:name w:val="Normal (Web)"/>
    <w:basedOn w:val="Normal"/>
    <w:uiPriority w:val="99"/>
    <w:semiHidden/>
    <w:unhideWhenUsed/>
    <w:rsid w:val="00323410"/>
    <w:pPr>
      <w:spacing w:before="100" w:beforeAutospacing="1" w:after="100" w:afterAutospacing="1"/>
    </w:pPr>
  </w:style>
  <w:style w:type="character" w:styleId="UnresolvedMention">
    <w:name w:val="Unresolved Mention"/>
    <w:basedOn w:val="DefaultParagraphFont"/>
    <w:rsid w:val="00E87C3C"/>
    <w:rPr>
      <w:color w:val="605E5C"/>
      <w:shd w:val="clear" w:color="auto" w:fill="E1DFDD"/>
    </w:rPr>
  </w:style>
  <w:style w:type="paragraph" w:customStyle="1" w:styleId="m7414628871096721504msolistparagraph">
    <w:name w:val="m_7414628871096721504msolistparagraph"/>
    <w:basedOn w:val="Normal"/>
    <w:rsid w:val="002267C7"/>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0147">
      <w:bodyDiv w:val="1"/>
      <w:marLeft w:val="0"/>
      <w:marRight w:val="0"/>
      <w:marTop w:val="0"/>
      <w:marBottom w:val="0"/>
      <w:divBdr>
        <w:top w:val="none" w:sz="0" w:space="0" w:color="auto"/>
        <w:left w:val="none" w:sz="0" w:space="0" w:color="auto"/>
        <w:bottom w:val="none" w:sz="0" w:space="0" w:color="auto"/>
        <w:right w:val="none" w:sz="0" w:space="0" w:color="auto"/>
      </w:divBdr>
    </w:div>
    <w:div w:id="41291520">
      <w:bodyDiv w:val="1"/>
      <w:marLeft w:val="0"/>
      <w:marRight w:val="0"/>
      <w:marTop w:val="0"/>
      <w:marBottom w:val="0"/>
      <w:divBdr>
        <w:top w:val="none" w:sz="0" w:space="0" w:color="auto"/>
        <w:left w:val="none" w:sz="0" w:space="0" w:color="auto"/>
        <w:bottom w:val="none" w:sz="0" w:space="0" w:color="auto"/>
        <w:right w:val="none" w:sz="0" w:space="0" w:color="auto"/>
      </w:divBdr>
    </w:div>
    <w:div w:id="69736313">
      <w:bodyDiv w:val="1"/>
      <w:marLeft w:val="0"/>
      <w:marRight w:val="0"/>
      <w:marTop w:val="0"/>
      <w:marBottom w:val="0"/>
      <w:divBdr>
        <w:top w:val="none" w:sz="0" w:space="0" w:color="auto"/>
        <w:left w:val="none" w:sz="0" w:space="0" w:color="auto"/>
        <w:bottom w:val="none" w:sz="0" w:space="0" w:color="auto"/>
        <w:right w:val="none" w:sz="0" w:space="0" w:color="auto"/>
      </w:divBdr>
    </w:div>
    <w:div w:id="128785914">
      <w:bodyDiv w:val="1"/>
      <w:marLeft w:val="0"/>
      <w:marRight w:val="0"/>
      <w:marTop w:val="0"/>
      <w:marBottom w:val="0"/>
      <w:divBdr>
        <w:top w:val="none" w:sz="0" w:space="0" w:color="auto"/>
        <w:left w:val="none" w:sz="0" w:space="0" w:color="auto"/>
        <w:bottom w:val="none" w:sz="0" w:space="0" w:color="auto"/>
        <w:right w:val="none" w:sz="0" w:space="0" w:color="auto"/>
      </w:divBdr>
    </w:div>
    <w:div w:id="173616317">
      <w:bodyDiv w:val="1"/>
      <w:marLeft w:val="0"/>
      <w:marRight w:val="0"/>
      <w:marTop w:val="0"/>
      <w:marBottom w:val="0"/>
      <w:divBdr>
        <w:top w:val="none" w:sz="0" w:space="0" w:color="auto"/>
        <w:left w:val="none" w:sz="0" w:space="0" w:color="auto"/>
        <w:bottom w:val="none" w:sz="0" w:space="0" w:color="auto"/>
        <w:right w:val="none" w:sz="0" w:space="0" w:color="auto"/>
      </w:divBdr>
    </w:div>
    <w:div w:id="259878165">
      <w:bodyDiv w:val="1"/>
      <w:marLeft w:val="0"/>
      <w:marRight w:val="0"/>
      <w:marTop w:val="0"/>
      <w:marBottom w:val="0"/>
      <w:divBdr>
        <w:top w:val="none" w:sz="0" w:space="0" w:color="auto"/>
        <w:left w:val="none" w:sz="0" w:space="0" w:color="auto"/>
        <w:bottom w:val="none" w:sz="0" w:space="0" w:color="auto"/>
        <w:right w:val="none" w:sz="0" w:space="0" w:color="auto"/>
      </w:divBdr>
      <w:divsChild>
        <w:div w:id="2060473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562158">
              <w:marLeft w:val="0"/>
              <w:marRight w:val="0"/>
              <w:marTop w:val="0"/>
              <w:marBottom w:val="0"/>
              <w:divBdr>
                <w:top w:val="none" w:sz="0" w:space="0" w:color="auto"/>
                <w:left w:val="none" w:sz="0" w:space="0" w:color="auto"/>
                <w:bottom w:val="none" w:sz="0" w:space="0" w:color="auto"/>
                <w:right w:val="none" w:sz="0" w:space="0" w:color="auto"/>
              </w:divBdr>
              <w:divsChild>
                <w:div w:id="1937711128">
                  <w:marLeft w:val="0"/>
                  <w:marRight w:val="0"/>
                  <w:marTop w:val="0"/>
                  <w:marBottom w:val="0"/>
                  <w:divBdr>
                    <w:top w:val="none" w:sz="0" w:space="0" w:color="auto"/>
                    <w:left w:val="none" w:sz="0" w:space="0" w:color="auto"/>
                    <w:bottom w:val="none" w:sz="0" w:space="0" w:color="auto"/>
                    <w:right w:val="none" w:sz="0" w:space="0" w:color="auto"/>
                  </w:divBdr>
                  <w:divsChild>
                    <w:div w:id="20032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09670">
      <w:bodyDiv w:val="1"/>
      <w:marLeft w:val="0"/>
      <w:marRight w:val="0"/>
      <w:marTop w:val="0"/>
      <w:marBottom w:val="0"/>
      <w:divBdr>
        <w:top w:val="none" w:sz="0" w:space="0" w:color="auto"/>
        <w:left w:val="none" w:sz="0" w:space="0" w:color="auto"/>
        <w:bottom w:val="none" w:sz="0" w:space="0" w:color="auto"/>
        <w:right w:val="none" w:sz="0" w:space="0" w:color="auto"/>
      </w:divBdr>
    </w:div>
    <w:div w:id="324431458">
      <w:bodyDiv w:val="1"/>
      <w:marLeft w:val="0"/>
      <w:marRight w:val="0"/>
      <w:marTop w:val="0"/>
      <w:marBottom w:val="0"/>
      <w:divBdr>
        <w:top w:val="none" w:sz="0" w:space="0" w:color="auto"/>
        <w:left w:val="none" w:sz="0" w:space="0" w:color="auto"/>
        <w:bottom w:val="none" w:sz="0" w:space="0" w:color="auto"/>
        <w:right w:val="none" w:sz="0" w:space="0" w:color="auto"/>
      </w:divBdr>
    </w:div>
    <w:div w:id="332609152">
      <w:bodyDiv w:val="1"/>
      <w:marLeft w:val="0"/>
      <w:marRight w:val="0"/>
      <w:marTop w:val="0"/>
      <w:marBottom w:val="0"/>
      <w:divBdr>
        <w:top w:val="none" w:sz="0" w:space="0" w:color="auto"/>
        <w:left w:val="none" w:sz="0" w:space="0" w:color="auto"/>
        <w:bottom w:val="none" w:sz="0" w:space="0" w:color="auto"/>
        <w:right w:val="none" w:sz="0" w:space="0" w:color="auto"/>
      </w:divBdr>
    </w:div>
    <w:div w:id="392199993">
      <w:bodyDiv w:val="1"/>
      <w:marLeft w:val="0"/>
      <w:marRight w:val="0"/>
      <w:marTop w:val="0"/>
      <w:marBottom w:val="0"/>
      <w:divBdr>
        <w:top w:val="none" w:sz="0" w:space="0" w:color="auto"/>
        <w:left w:val="none" w:sz="0" w:space="0" w:color="auto"/>
        <w:bottom w:val="none" w:sz="0" w:space="0" w:color="auto"/>
        <w:right w:val="none" w:sz="0" w:space="0" w:color="auto"/>
      </w:divBdr>
      <w:divsChild>
        <w:div w:id="1015963215">
          <w:marLeft w:val="0"/>
          <w:marRight w:val="0"/>
          <w:marTop w:val="0"/>
          <w:marBottom w:val="0"/>
          <w:divBdr>
            <w:top w:val="none" w:sz="0" w:space="0" w:color="auto"/>
            <w:left w:val="none" w:sz="0" w:space="0" w:color="auto"/>
            <w:bottom w:val="none" w:sz="0" w:space="0" w:color="auto"/>
            <w:right w:val="none" w:sz="0" w:space="0" w:color="auto"/>
          </w:divBdr>
          <w:divsChild>
            <w:div w:id="15664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6540">
      <w:bodyDiv w:val="1"/>
      <w:marLeft w:val="0"/>
      <w:marRight w:val="0"/>
      <w:marTop w:val="0"/>
      <w:marBottom w:val="0"/>
      <w:divBdr>
        <w:top w:val="none" w:sz="0" w:space="0" w:color="auto"/>
        <w:left w:val="none" w:sz="0" w:space="0" w:color="auto"/>
        <w:bottom w:val="none" w:sz="0" w:space="0" w:color="auto"/>
        <w:right w:val="none" w:sz="0" w:space="0" w:color="auto"/>
      </w:divBdr>
    </w:div>
    <w:div w:id="416632609">
      <w:bodyDiv w:val="1"/>
      <w:marLeft w:val="0"/>
      <w:marRight w:val="0"/>
      <w:marTop w:val="0"/>
      <w:marBottom w:val="0"/>
      <w:divBdr>
        <w:top w:val="none" w:sz="0" w:space="0" w:color="auto"/>
        <w:left w:val="none" w:sz="0" w:space="0" w:color="auto"/>
        <w:bottom w:val="none" w:sz="0" w:space="0" w:color="auto"/>
        <w:right w:val="none" w:sz="0" w:space="0" w:color="auto"/>
      </w:divBdr>
    </w:div>
    <w:div w:id="421225803">
      <w:bodyDiv w:val="1"/>
      <w:marLeft w:val="0"/>
      <w:marRight w:val="0"/>
      <w:marTop w:val="0"/>
      <w:marBottom w:val="0"/>
      <w:divBdr>
        <w:top w:val="none" w:sz="0" w:space="0" w:color="auto"/>
        <w:left w:val="none" w:sz="0" w:space="0" w:color="auto"/>
        <w:bottom w:val="none" w:sz="0" w:space="0" w:color="auto"/>
        <w:right w:val="none" w:sz="0" w:space="0" w:color="auto"/>
      </w:divBdr>
    </w:div>
    <w:div w:id="462118861">
      <w:bodyDiv w:val="1"/>
      <w:marLeft w:val="0"/>
      <w:marRight w:val="0"/>
      <w:marTop w:val="0"/>
      <w:marBottom w:val="0"/>
      <w:divBdr>
        <w:top w:val="none" w:sz="0" w:space="0" w:color="auto"/>
        <w:left w:val="none" w:sz="0" w:space="0" w:color="auto"/>
        <w:bottom w:val="none" w:sz="0" w:space="0" w:color="auto"/>
        <w:right w:val="none" w:sz="0" w:space="0" w:color="auto"/>
      </w:divBdr>
    </w:div>
    <w:div w:id="517623938">
      <w:bodyDiv w:val="1"/>
      <w:marLeft w:val="0"/>
      <w:marRight w:val="0"/>
      <w:marTop w:val="0"/>
      <w:marBottom w:val="0"/>
      <w:divBdr>
        <w:top w:val="none" w:sz="0" w:space="0" w:color="auto"/>
        <w:left w:val="none" w:sz="0" w:space="0" w:color="auto"/>
        <w:bottom w:val="none" w:sz="0" w:space="0" w:color="auto"/>
        <w:right w:val="none" w:sz="0" w:space="0" w:color="auto"/>
      </w:divBdr>
    </w:div>
    <w:div w:id="560288021">
      <w:bodyDiv w:val="1"/>
      <w:marLeft w:val="0"/>
      <w:marRight w:val="0"/>
      <w:marTop w:val="0"/>
      <w:marBottom w:val="0"/>
      <w:divBdr>
        <w:top w:val="none" w:sz="0" w:space="0" w:color="auto"/>
        <w:left w:val="none" w:sz="0" w:space="0" w:color="auto"/>
        <w:bottom w:val="none" w:sz="0" w:space="0" w:color="auto"/>
        <w:right w:val="none" w:sz="0" w:space="0" w:color="auto"/>
      </w:divBdr>
    </w:div>
    <w:div w:id="608507407">
      <w:bodyDiv w:val="1"/>
      <w:marLeft w:val="0"/>
      <w:marRight w:val="0"/>
      <w:marTop w:val="0"/>
      <w:marBottom w:val="0"/>
      <w:divBdr>
        <w:top w:val="none" w:sz="0" w:space="0" w:color="auto"/>
        <w:left w:val="none" w:sz="0" w:space="0" w:color="auto"/>
        <w:bottom w:val="none" w:sz="0" w:space="0" w:color="auto"/>
        <w:right w:val="none" w:sz="0" w:space="0" w:color="auto"/>
      </w:divBdr>
    </w:div>
    <w:div w:id="629091047">
      <w:bodyDiv w:val="1"/>
      <w:marLeft w:val="0"/>
      <w:marRight w:val="0"/>
      <w:marTop w:val="0"/>
      <w:marBottom w:val="0"/>
      <w:divBdr>
        <w:top w:val="none" w:sz="0" w:space="0" w:color="auto"/>
        <w:left w:val="none" w:sz="0" w:space="0" w:color="auto"/>
        <w:bottom w:val="none" w:sz="0" w:space="0" w:color="auto"/>
        <w:right w:val="none" w:sz="0" w:space="0" w:color="auto"/>
      </w:divBdr>
    </w:div>
    <w:div w:id="630208630">
      <w:bodyDiv w:val="1"/>
      <w:marLeft w:val="0"/>
      <w:marRight w:val="0"/>
      <w:marTop w:val="0"/>
      <w:marBottom w:val="0"/>
      <w:divBdr>
        <w:top w:val="none" w:sz="0" w:space="0" w:color="auto"/>
        <w:left w:val="none" w:sz="0" w:space="0" w:color="auto"/>
        <w:bottom w:val="none" w:sz="0" w:space="0" w:color="auto"/>
        <w:right w:val="none" w:sz="0" w:space="0" w:color="auto"/>
      </w:divBdr>
    </w:div>
    <w:div w:id="644554748">
      <w:bodyDiv w:val="1"/>
      <w:marLeft w:val="0"/>
      <w:marRight w:val="0"/>
      <w:marTop w:val="0"/>
      <w:marBottom w:val="0"/>
      <w:divBdr>
        <w:top w:val="none" w:sz="0" w:space="0" w:color="auto"/>
        <w:left w:val="none" w:sz="0" w:space="0" w:color="auto"/>
        <w:bottom w:val="none" w:sz="0" w:space="0" w:color="auto"/>
        <w:right w:val="none" w:sz="0" w:space="0" w:color="auto"/>
      </w:divBdr>
    </w:div>
    <w:div w:id="660238180">
      <w:bodyDiv w:val="1"/>
      <w:marLeft w:val="0"/>
      <w:marRight w:val="0"/>
      <w:marTop w:val="0"/>
      <w:marBottom w:val="0"/>
      <w:divBdr>
        <w:top w:val="none" w:sz="0" w:space="0" w:color="auto"/>
        <w:left w:val="none" w:sz="0" w:space="0" w:color="auto"/>
        <w:bottom w:val="none" w:sz="0" w:space="0" w:color="auto"/>
        <w:right w:val="none" w:sz="0" w:space="0" w:color="auto"/>
      </w:divBdr>
    </w:div>
    <w:div w:id="737827420">
      <w:bodyDiv w:val="1"/>
      <w:marLeft w:val="0"/>
      <w:marRight w:val="0"/>
      <w:marTop w:val="0"/>
      <w:marBottom w:val="0"/>
      <w:divBdr>
        <w:top w:val="none" w:sz="0" w:space="0" w:color="auto"/>
        <w:left w:val="none" w:sz="0" w:space="0" w:color="auto"/>
        <w:bottom w:val="none" w:sz="0" w:space="0" w:color="auto"/>
        <w:right w:val="none" w:sz="0" w:space="0" w:color="auto"/>
      </w:divBdr>
    </w:div>
    <w:div w:id="792603375">
      <w:bodyDiv w:val="1"/>
      <w:marLeft w:val="0"/>
      <w:marRight w:val="0"/>
      <w:marTop w:val="0"/>
      <w:marBottom w:val="0"/>
      <w:divBdr>
        <w:top w:val="none" w:sz="0" w:space="0" w:color="auto"/>
        <w:left w:val="none" w:sz="0" w:space="0" w:color="auto"/>
        <w:bottom w:val="none" w:sz="0" w:space="0" w:color="auto"/>
        <w:right w:val="none" w:sz="0" w:space="0" w:color="auto"/>
      </w:divBdr>
    </w:div>
    <w:div w:id="802769985">
      <w:bodyDiv w:val="1"/>
      <w:marLeft w:val="0"/>
      <w:marRight w:val="0"/>
      <w:marTop w:val="0"/>
      <w:marBottom w:val="0"/>
      <w:divBdr>
        <w:top w:val="none" w:sz="0" w:space="0" w:color="auto"/>
        <w:left w:val="none" w:sz="0" w:space="0" w:color="auto"/>
        <w:bottom w:val="none" w:sz="0" w:space="0" w:color="auto"/>
        <w:right w:val="none" w:sz="0" w:space="0" w:color="auto"/>
      </w:divBdr>
    </w:div>
    <w:div w:id="834030794">
      <w:bodyDiv w:val="1"/>
      <w:marLeft w:val="0"/>
      <w:marRight w:val="0"/>
      <w:marTop w:val="0"/>
      <w:marBottom w:val="0"/>
      <w:divBdr>
        <w:top w:val="none" w:sz="0" w:space="0" w:color="auto"/>
        <w:left w:val="none" w:sz="0" w:space="0" w:color="auto"/>
        <w:bottom w:val="none" w:sz="0" w:space="0" w:color="auto"/>
        <w:right w:val="none" w:sz="0" w:space="0" w:color="auto"/>
      </w:divBdr>
    </w:div>
    <w:div w:id="858816291">
      <w:bodyDiv w:val="1"/>
      <w:marLeft w:val="0"/>
      <w:marRight w:val="0"/>
      <w:marTop w:val="0"/>
      <w:marBottom w:val="0"/>
      <w:divBdr>
        <w:top w:val="none" w:sz="0" w:space="0" w:color="auto"/>
        <w:left w:val="none" w:sz="0" w:space="0" w:color="auto"/>
        <w:bottom w:val="none" w:sz="0" w:space="0" w:color="auto"/>
        <w:right w:val="none" w:sz="0" w:space="0" w:color="auto"/>
      </w:divBdr>
    </w:div>
    <w:div w:id="926766021">
      <w:bodyDiv w:val="1"/>
      <w:marLeft w:val="0"/>
      <w:marRight w:val="0"/>
      <w:marTop w:val="0"/>
      <w:marBottom w:val="0"/>
      <w:divBdr>
        <w:top w:val="none" w:sz="0" w:space="0" w:color="auto"/>
        <w:left w:val="none" w:sz="0" w:space="0" w:color="auto"/>
        <w:bottom w:val="none" w:sz="0" w:space="0" w:color="auto"/>
        <w:right w:val="none" w:sz="0" w:space="0" w:color="auto"/>
      </w:divBdr>
    </w:div>
    <w:div w:id="970016017">
      <w:bodyDiv w:val="1"/>
      <w:marLeft w:val="0"/>
      <w:marRight w:val="0"/>
      <w:marTop w:val="0"/>
      <w:marBottom w:val="0"/>
      <w:divBdr>
        <w:top w:val="none" w:sz="0" w:space="0" w:color="auto"/>
        <w:left w:val="none" w:sz="0" w:space="0" w:color="auto"/>
        <w:bottom w:val="none" w:sz="0" w:space="0" w:color="auto"/>
        <w:right w:val="none" w:sz="0" w:space="0" w:color="auto"/>
      </w:divBdr>
    </w:div>
    <w:div w:id="1118183683">
      <w:bodyDiv w:val="1"/>
      <w:marLeft w:val="0"/>
      <w:marRight w:val="0"/>
      <w:marTop w:val="0"/>
      <w:marBottom w:val="0"/>
      <w:divBdr>
        <w:top w:val="none" w:sz="0" w:space="0" w:color="auto"/>
        <w:left w:val="none" w:sz="0" w:space="0" w:color="auto"/>
        <w:bottom w:val="none" w:sz="0" w:space="0" w:color="auto"/>
        <w:right w:val="none" w:sz="0" w:space="0" w:color="auto"/>
      </w:divBdr>
    </w:div>
    <w:div w:id="1164324032">
      <w:bodyDiv w:val="1"/>
      <w:marLeft w:val="0"/>
      <w:marRight w:val="0"/>
      <w:marTop w:val="0"/>
      <w:marBottom w:val="0"/>
      <w:divBdr>
        <w:top w:val="none" w:sz="0" w:space="0" w:color="auto"/>
        <w:left w:val="none" w:sz="0" w:space="0" w:color="auto"/>
        <w:bottom w:val="none" w:sz="0" w:space="0" w:color="auto"/>
        <w:right w:val="none" w:sz="0" w:space="0" w:color="auto"/>
      </w:divBdr>
    </w:div>
    <w:div w:id="1179351908">
      <w:bodyDiv w:val="1"/>
      <w:marLeft w:val="0"/>
      <w:marRight w:val="0"/>
      <w:marTop w:val="0"/>
      <w:marBottom w:val="0"/>
      <w:divBdr>
        <w:top w:val="none" w:sz="0" w:space="0" w:color="auto"/>
        <w:left w:val="none" w:sz="0" w:space="0" w:color="auto"/>
        <w:bottom w:val="none" w:sz="0" w:space="0" w:color="auto"/>
        <w:right w:val="none" w:sz="0" w:space="0" w:color="auto"/>
      </w:divBdr>
    </w:div>
    <w:div w:id="1209994367">
      <w:bodyDiv w:val="1"/>
      <w:marLeft w:val="0"/>
      <w:marRight w:val="0"/>
      <w:marTop w:val="0"/>
      <w:marBottom w:val="0"/>
      <w:divBdr>
        <w:top w:val="none" w:sz="0" w:space="0" w:color="auto"/>
        <w:left w:val="none" w:sz="0" w:space="0" w:color="auto"/>
        <w:bottom w:val="none" w:sz="0" w:space="0" w:color="auto"/>
        <w:right w:val="none" w:sz="0" w:space="0" w:color="auto"/>
      </w:divBdr>
    </w:div>
    <w:div w:id="1223633985">
      <w:bodyDiv w:val="1"/>
      <w:marLeft w:val="0"/>
      <w:marRight w:val="0"/>
      <w:marTop w:val="0"/>
      <w:marBottom w:val="0"/>
      <w:divBdr>
        <w:top w:val="none" w:sz="0" w:space="0" w:color="auto"/>
        <w:left w:val="none" w:sz="0" w:space="0" w:color="auto"/>
        <w:bottom w:val="none" w:sz="0" w:space="0" w:color="auto"/>
        <w:right w:val="none" w:sz="0" w:space="0" w:color="auto"/>
      </w:divBdr>
    </w:div>
    <w:div w:id="1332294707">
      <w:bodyDiv w:val="1"/>
      <w:marLeft w:val="0"/>
      <w:marRight w:val="0"/>
      <w:marTop w:val="0"/>
      <w:marBottom w:val="0"/>
      <w:divBdr>
        <w:top w:val="none" w:sz="0" w:space="0" w:color="auto"/>
        <w:left w:val="none" w:sz="0" w:space="0" w:color="auto"/>
        <w:bottom w:val="none" w:sz="0" w:space="0" w:color="auto"/>
        <w:right w:val="none" w:sz="0" w:space="0" w:color="auto"/>
      </w:divBdr>
    </w:div>
    <w:div w:id="1335180546">
      <w:bodyDiv w:val="1"/>
      <w:marLeft w:val="0"/>
      <w:marRight w:val="0"/>
      <w:marTop w:val="0"/>
      <w:marBottom w:val="0"/>
      <w:divBdr>
        <w:top w:val="none" w:sz="0" w:space="0" w:color="auto"/>
        <w:left w:val="none" w:sz="0" w:space="0" w:color="auto"/>
        <w:bottom w:val="none" w:sz="0" w:space="0" w:color="auto"/>
        <w:right w:val="none" w:sz="0" w:space="0" w:color="auto"/>
      </w:divBdr>
    </w:div>
    <w:div w:id="1372732507">
      <w:bodyDiv w:val="1"/>
      <w:marLeft w:val="0"/>
      <w:marRight w:val="0"/>
      <w:marTop w:val="0"/>
      <w:marBottom w:val="0"/>
      <w:divBdr>
        <w:top w:val="none" w:sz="0" w:space="0" w:color="auto"/>
        <w:left w:val="none" w:sz="0" w:space="0" w:color="auto"/>
        <w:bottom w:val="none" w:sz="0" w:space="0" w:color="auto"/>
        <w:right w:val="none" w:sz="0" w:space="0" w:color="auto"/>
      </w:divBdr>
      <w:divsChild>
        <w:div w:id="2118406502">
          <w:marLeft w:val="0"/>
          <w:marRight w:val="0"/>
          <w:marTop w:val="34"/>
          <w:marBottom w:val="34"/>
          <w:divBdr>
            <w:top w:val="none" w:sz="0" w:space="0" w:color="auto"/>
            <w:left w:val="none" w:sz="0" w:space="0" w:color="auto"/>
            <w:bottom w:val="none" w:sz="0" w:space="0" w:color="auto"/>
            <w:right w:val="none" w:sz="0" w:space="0" w:color="auto"/>
          </w:divBdr>
        </w:div>
      </w:divsChild>
    </w:div>
    <w:div w:id="1399980286">
      <w:bodyDiv w:val="1"/>
      <w:marLeft w:val="0"/>
      <w:marRight w:val="0"/>
      <w:marTop w:val="0"/>
      <w:marBottom w:val="0"/>
      <w:divBdr>
        <w:top w:val="none" w:sz="0" w:space="0" w:color="auto"/>
        <w:left w:val="none" w:sz="0" w:space="0" w:color="auto"/>
        <w:bottom w:val="none" w:sz="0" w:space="0" w:color="auto"/>
        <w:right w:val="none" w:sz="0" w:space="0" w:color="auto"/>
      </w:divBdr>
      <w:divsChild>
        <w:div w:id="1446542116">
          <w:marLeft w:val="0"/>
          <w:marRight w:val="0"/>
          <w:marTop w:val="0"/>
          <w:marBottom w:val="390"/>
          <w:divBdr>
            <w:top w:val="none" w:sz="0" w:space="0" w:color="auto"/>
            <w:left w:val="none" w:sz="0" w:space="0" w:color="auto"/>
            <w:bottom w:val="none" w:sz="0" w:space="0" w:color="auto"/>
            <w:right w:val="none" w:sz="0" w:space="0" w:color="auto"/>
          </w:divBdr>
          <w:divsChild>
            <w:div w:id="111018660">
              <w:marLeft w:val="0"/>
              <w:marRight w:val="0"/>
              <w:marTop w:val="0"/>
              <w:marBottom w:val="0"/>
              <w:divBdr>
                <w:top w:val="none" w:sz="0" w:space="0" w:color="auto"/>
                <w:left w:val="none" w:sz="0" w:space="0" w:color="auto"/>
                <w:bottom w:val="none" w:sz="0" w:space="0" w:color="auto"/>
                <w:right w:val="none" w:sz="0" w:space="0" w:color="auto"/>
              </w:divBdr>
              <w:divsChild>
                <w:div w:id="718631871">
                  <w:marLeft w:val="0"/>
                  <w:marRight w:val="0"/>
                  <w:marTop w:val="0"/>
                  <w:marBottom w:val="0"/>
                  <w:divBdr>
                    <w:top w:val="none" w:sz="0" w:space="0" w:color="auto"/>
                    <w:left w:val="none" w:sz="0" w:space="0" w:color="auto"/>
                    <w:bottom w:val="none" w:sz="0" w:space="0" w:color="auto"/>
                    <w:right w:val="none" w:sz="0" w:space="0" w:color="auto"/>
                  </w:divBdr>
                  <w:divsChild>
                    <w:div w:id="636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30168">
          <w:marLeft w:val="0"/>
          <w:marRight w:val="0"/>
          <w:marTop w:val="0"/>
          <w:marBottom w:val="390"/>
          <w:divBdr>
            <w:top w:val="none" w:sz="0" w:space="0" w:color="auto"/>
            <w:left w:val="none" w:sz="0" w:space="0" w:color="auto"/>
            <w:bottom w:val="none" w:sz="0" w:space="0" w:color="auto"/>
            <w:right w:val="none" w:sz="0" w:space="0" w:color="auto"/>
          </w:divBdr>
          <w:divsChild>
            <w:div w:id="839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6369">
      <w:bodyDiv w:val="1"/>
      <w:marLeft w:val="0"/>
      <w:marRight w:val="0"/>
      <w:marTop w:val="0"/>
      <w:marBottom w:val="0"/>
      <w:divBdr>
        <w:top w:val="none" w:sz="0" w:space="0" w:color="auto"/>
        <w:left w:val="none" w:sz="0" w:space="0" w:color="auto"/>
        <w:bottom w:val="none" w:sz="0" w:space="0" w:color="auto"/>
        <w:right w:val="none" w:sz="0" w:space="0" w:color="auto"/>
      </w:divBdr>
    </w:div>
    <w:div w:id="1459840688">
      <w:bodyDiv w:val="1"/>
      <w:marLeft w:val="0"/>
      <w:marRight w:val="0"/>
      <w:marTop w:val="0"/>
      <w:marBottom w:val="0"/>
      <w:divBdr>
        <w:top w:val="none" w:sz="0" w:space="0" w:color="auto"/>
        <w:left w:val="none" w:sz="0" w:space="0" w:color="auto"/>
        <w:bottom w:val="none" w:sz="0" w:space="0" w:color="auto"/>
        <w:right w:val="none" w:sz="0" w:space="0" w:color="auto"/>
      </w:divBdr>
    </w:div>
    <w:div w:id="1474982386">
      <w:bodyDiv w:val="1"/>
      <w:marLeft w:val="0"/>
      <w:marRight w:val="0"/>
      <w:marTop w:val="0"/>
      <w:marBottom w:val="0"/>
      <w:divBdr>
        <w:top w:val="none" w:sz="0" w:space="0" w:color="auto"/>
        <w:left w:val="none" w:sz="0" w:space="0" w:color="auto"/>
        <w:bottom w:val="none" w:sz="0" w:space="0" w:color="auto"/>
        <w:right w:val="none" w:sz="0" w:space="0" w:color="auto"/>
      </w:divBdr>
    </w:div>
    <w:div w:id="1485202584">
      <w:bodyDiv w:val="1"/>
      <w:marLeft w:val="0"/>
      <w:marRight w:val="0"/>
      <w:marTop w:val="0"/>
      <w:marBottom w:val="0"/>
      <w:divBdr>
        <w:top w:val="none" w:sz="0" w:space="0" w:color="auto"/>
        <w:left w:val="none" w:sz="0" w:space="0" w:color="auto"/>
        <w:bottom w:val="none" w:sz="0" w:space="0" w:color="auto"/>
        <w:right w:val="none" w:sz="0" w:space="0" w:color="auto"/>
      </w:divBdr>
      <w:divsChild>
        <w:div w:id="1166019073">
          <w:marLeft w:val="0"/>
          <w:marRight w:val="0"/>
          <w:marTop w:val="34"/>
          <w:marBottom w:val="34"/>
          <w:divBdr>
            <w:top w:val="none" w:sz="0" w:space="0" w:color="auto"/>
            <w:left w:val="none" w:sz="0" w:space="0" w:color="auto"/>
            <w:bottom w:val="none" w:sz="0" w:space="0" w:color="auto"/>
            <w:right w:val="none" w:sz="0" w:space="0" w:color="auto"/>
          </w:divBdr>
        </w:div>
      </w:divsChild>
    </w:div>
    <w:div w:id="1522742254">
      <w:bodyDiv w:val="1"/>
      <w:marLeft w:val="0"/>
      <w:marRight w:val="0"/>
      <w:marTop w:val="0"/>
      <w:marBottom w:val="0"/>
      <w:divBdr>
        <w:top w:val="none" w:sz="0" w:space="0" w:color="auto"/>
        <w:left w:val="none" w:sz="0" w:space="0" w:color="auto"/>
        <w:bottom w:val="none" w:sz="0" w:space="0" w:color="auto"/>
        <w:right w:val="none" w:sz="0" w:space="0" w:color="auto"/>
      </w:divBdr>
    </w:div>
    <w:div w:id="1695110505">
      <w:bodyDiv w:val="1"/>
      <w:marLeft w:val="0"/>
      <w:marRight w:val="0"/>
      <w:marTop w:val="0"/>
      <w:marBottom w:val="0"/>
      <w:divBdr>
        <w:top w:val="none" w:sz="0" w:space="0" w:color="auto"/>
        <w:left w:val="none" w:sz="0" w:space="0" w:color="auto"/>
        <w:bottom w:val="none" w:sz="0" w:space="0" w:color="auto"/>
        <w:right w:val="none" w:sz="0" w:space="0" w:color="auto"/>
      </w:divBdr>
    </w:div>
    <w:div w:id="1767311851">
      <w:bodyDiv w:val="1"/>
      <w:marLeft w:val="0"/>
      <w:marRight w:val="0"/>
      <w:marTop w:val="0"/>
      <w:marBottom w:val="0"/>
      <w:divBdr>
        <w:top w:val="none" w:sz="0" w:space="0" w:color="auto"/>
        <w:left w:val="none" w:sz="0" w:space="0" w:color="auto"/>
        <w:bottom w:val="none" w:sz="0" w:space="0" w:color="auto"/>
        <w:right w:val="none" w:sz="0" w:space="0" w:color="auto"/>
      </w:divBdr>
    </w:div>
    <w:div w:id="1772313736">
      <w:bodyDiv w:val="1"/>
      <w:marLeft w:val="0"/>
      <w:marRight w:val="0"/>
      <w:marTop w:val="0"/>
      <w:marBottom w:val="0"/>
      <w:divBdr>
        <w:top w:val="none" w:sz="0" w:space="0" w:color="auto"/>
        <w:left w:val="none" w:sz="0" w:space="0" w:color="auto"/>
        <w:bottom w:val="none" w:sz="0" w:space="0" w:color="auto"/>
        <w:right w:val="none" w:sz="0" w:space="0" w:color="auto"/>
      </w:divBdr>
      <w:divsChild>
        <w:div w:id="1258709235">
          <w:marLeft w:val="0"/>
          <w:marRight w:val="0"/>
          <w:marTop w:val="34"/>
          <w:marBottom w:val="34"/>
          <w:divBdr>
            <w:top w:val="none" w:sz="0" w:space="0" w:color="auto"/>
            <w:left w:val="none" w:sz="0" w:space="0" w:color="auto"/>
            <w:bottom w:val="none" w:sz="0" w:space="0" w:color="auto"/>
            <w:right w:val="none" w:sz="0" w:space="0" w:color="auto"/>
          </w:divBdr>
        </w:div>
      </w:divsChild>
    </w:div>
    <w:div w:id="1779183170">
      <w:bodyDiv w:val="1"/>
      <w:marLeft w:val="0"/>
      <w:marRight w:val="0"/>
      <w:marTop w:val="0"/>
      <w:marBottom w:val="0"/>
      <w:divBdr>
        <w:top w:val="none" w:sz="0" w:space="0" w:color="auto"/>
        <w:left w:val="none" w:sz="0" w:space="0" w:color="auto"/>
        <w:bottom w:val="none" w:sz="0" w:space="0" w:color="auto"/>
        <w:right w:val="none" w:sz="0" w:space="0" w:color="auto"/>
      </w:divBdr>
    </w:div>
    <w:div w:id="1781801622">
      <w:bodyDiv w:val="1"/>
      <w:marLeft w:val="0"/>
      <w:marRight w:val="0"/>
      <w:marTop w:val="0"/>
      <w:marBottom w:val="0"/>
      <w:divBdr>
        <w:top w:val="none" w:sz="0" w:space="0" w:color="auto"/>
        <w:left w:val="none" w:sz="0" w:space="0" w:color="auto"/>
        <w:bottom w:val="none" w:sz="0" w:space="0" w:color="auto"/>
        <w:right w:val="none" w:sz="0" w:space="0" w:color="auto"/>
      </w:divBdr>
    </w:div>
    <w:div w:id="1813281778">
      <w:bodyDiv w:val="1"/>
      <w:marLeft w:val="0"/>
      <w:marRight w:val="0"/>
      <w:marTop w:val="0"/>
      <w:marBottom w:val="0"/>
      <w:divBdr>
        <w:top w:val="none" w:sz="0" w:space="0" w:color="auto"/>
        <w:left w:val="none" w:sz="0" w:space="0" w:color="auto"/>
        <w:bottom w:val="none" w:sz="0" w:space="0" w:color="auto"/>
        <w:right w:val="none" w:sz="0" w:space="0" w:color="auto"/>
      </w:divBdr>
    </w:div>
    <w:div w:id="1831171738">
      <w:bodyDiv w:val="1"/>
      <w:marLeft w:val="0"/>
      <w:marRight w:val="0"/>
      <w:marTop w:val="0"/>
      <w:marBottom w:val="0"/>
      <w:divBdr>
        <w:top w:val="none" w:sz="0" w:space="0" w:color="auto"/>
        <w:left w:val="none" w:sz="0" w:space="0" w:color="auto"/>
        <w:bottom w:val="none" w:sz="0" w:space="0" w:color="auto"/>
        <w:right w:val="none" w:sz="0" w:space="0" w:color="auto"/>
      </w:divBdr>
    </w:div>
    <w:div w:id="1913618431">
      <w:bodyDiv w:val="1"/>
      <w:marLeft w:val="0"/>
      <w:marRight w:val="0"/>
      <w:marTop w:val="0"/>
      <w:marBottom w:val="0"/>
      <w:divBdr>
        <w:top w:val="none" w:sz="0" w:space="0" w:color="auto"/>
        <w:left w:val="none" w:sz="0" w:space="0" w:color="auto"/>
        <w:bottom w:val="none" w:sz="0" w:space="0" w:color="auto"/>
        <w:right w:val="none" w:sz="0" w:space="0" w:color="auto"/>
      </w:divBdr>
    </w:div>
    <w:div w:id="1941182591">
      <w:bodyDiv w:val="1"/>
      <w:marLeft w:val="0"/>
      <w:marRight w:val="0"/>
      <w:marTop w:val="0"/>
      <w:marBottom w:val="0"/>
      <w:divBdr>
        <w:top w:val="none" w:sz="0" w:space="0" w:color="auto"/>
        <w:left w:val="none" w:sz="0" w:space="0" w:color="auto"/>
        <w:bottom w:val="none" w:sz="0" w:space="0" w:color="auto"/>
        <w:right w:val="none" w:sz="0" w:space="0" w:color="auto"/>
      </w:divBdr>
    </w:div>
    <w:div w:id="2040082477">
      <w:bodyDiv w:val="1"/>
      <w:marLeft w:val="0"/>
      <w:marRight w:val="0"/>
      <w:marTop w:val="0"/>
      <w:marBottom w:val="0"/>
      <w:divBdr>
        <w:top w:val="none" w:sz="0" w:space="0" w:color="auto"/>
        <w:left w:val="none" w:sz="0" w:space="0" w:color="auto"/>
        <w:bottom w:val="none" w:sz="0" w:space="0" w:color="auto"/>
        <w:right w:val="none" w:sz="0" w:space="0" w:color="auto"/>
      </w:divBdr>
    </w:div>
    <w:div w:id="2081442687">
      <w:bodyDiv w:val="1"/>
      <w:marLeft w:val="0"/>
      <w:marRight w:val="0"/>
      <w:marTop w:val="0"/>
      <w:marBottom w:val="0"/>
      <w:divBdr>
        <w:top w:val="none" w:sz="0" w:space="0" w:color="auto"/>
        <w:left w:val="none" w:sz="0" w:space="0" w:color="auto"/>
        <w:bottom w:val="none" w:sz="0" w:space="0" w:color="auto"/>
        <w:right w:val="none" w:sz="0" w:space="0" w:color="auto"/>
      </w:divBdr>
    </w:div>
    <w:div w:id="2093159617">
      <w:bodyDiv w:val="1"/>
      <w:marLeft w:val="0"/>
      <w:marRight w:val="0"/>
      <w:marTop w:val="0"/>
      <w:marBottom w:val="0"/>
      <w:divBdr>
        <w:top w:val="none" w:sz="0" w:space="0" w:color="auto"/>
        <w:left w:val="none" w:sz="0" w:space="0" w:color="auto"/>
        <w:bottom w:val="none" w:sz="0" w:space="0" w:color="auto"/>
        <w:right w:val="none" w:sz="0" w:space="0" w:color="auto"/>
      </w:divBdr>
    </w:div>
    <w:div w:id="21333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471/BLT.14.1513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jectreporter.nih.gov/project_info_description.cfm?aid=9145978&amp;icde=32450612&amp;ddparam=&amp;ddvalue=&amp;ddsub=&amp;cr=1&amp;csb=default&amp;cs=ASC&amp;pb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371/journal.pone.0186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Erika L</vt:lpstr>
    </vt:vector>
  </TitlesOfParts>
  <Company>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Erika L</dc:title>
  <dc:subject/>
  <dc:creator>Erika Linnander</dc:creator>
  <cp:keywords/>
  <cp:lastModifiedBy>Linnander, Erika</cp:lastModifiedBy>
  <cp:revision>6</cp:revision>
  <cp:lastPrinted>2017-02-06T01:03:00Z</cp:lastPrinted>
  <dcterms:created xsi:type="dcterms:W3CDTF">2018-10-02T20:55:00Z</dcterms:created>
  <dcterms:modified xsi:type="dcterms:W3CDTF">2018-10-23T16:31:00Z</dcterms:modified>
</cp:coreProperties>
</file>