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CDAE" w14:textId="1B0516C0" w:rsidR="006D2760" w:rsidRDefault="00F62161" w:rsidP="00F62161">
      <w:pPr>
        <w:pStyle w:val="OMBInfo"/>
      </w:pPr>
      <w:r>
        <w:t>OMB No. 0925-0001 and 0925-0002 (Rev. 09/17 Approved Through 03/31/2020)</w:t>
      </w:r>
    </w:p>
    <w:p w14:paraId="48D07FF5" w14:textId="77777777" w:rsidR="002B7443" w:rsidRPr="00420971" w:rsidRDefault="002B7443" w:rsidP="006E6FB5">
      <w:pPr>
        <w:pStyle w:val="Title"/>
        <w:rPr>
          <w:rFonts w:cs="Arial"/>
          <w:szCs w:val="22"/>
        </w:rPr>
      </w:pPr>
      <w:r w:rsidRPr="00420971">
        <w:rPr>
          <w:rFonts w:cs="Arial"/>
          <w:szCs w:val="22"/>
        </w:rPr>
        <w:t>BIOGRAPHICAL SKETCH</w:t>
      </w:r>
    </w:p>
    <w:p w14:paraId="01C9B6C5" w14:textId="7EDF005C" w:rsidR="002B7443" w:rsidRPr="00420971" w:rsidRDefault="002B7443" w:rsidP="00F7284D">
      <w:pPr>
        <w:pStyle w:val="HeadingNote"/>
        <w:rPr>
          <w:sz w:val="22"/>
          <w:szCs w:val="22"/>
        </w:rPr>
      </w:pPr>
      <w:r w:rsidRPr="00420971">
        <w:rPr>
          <w:sz w:val="22"/>
          <w:szCs w:val="22"/>
        </w:rPr>
        <w:t>Provide the following information for the Senior/key personnel and other significant contributors.</w:t>
      </w:r>
      <w:r w:rsidRPr="00420971">
        <w:rPr>
          <w:sz w:val="22"/>
          <w:szCs w:val="22"/>
        </w:rPr>
        <w:br w:type="textWrapping" w:clear="all"/>
        <w:t xml:space="preserve">Follow this format for each person.  </w:t>
      </w:r>
      <w:r w:rsidRPr="00420971">
        <w:rPr>
          <w:b/>
          <w:sz w:val="22"/>
          <w:szCs w:val="22"/>
        </w:rPr>
        <w:t>DO NOT EXCEED FIVE PAGES.</w:t>
      </w:r>
    </w:p>
    <w:p w14:paraId="4F46CDBB" w14:textId="448B0E45" w:rsidR="002B7443" w:rsidRPr="00420971" w:rsidRDefault="002B7443" w:rsidP="002B7443">
      <w:pPr>
        <w:pStyle w:val="FormFieldCaption1"/>
        <w:pBdr>
          <w:between w:val="single" w:sz="4" w:space="1" w:color="auto"/>
        </w:pBdr>
        <w:rPr>
          <w:sz w:val="22"/>
          <w:szCs w:val="22"/>
        </w:rPr>
      </w:pPr>
      <w:r w:rsidRPr="00420971">
        <w:rPr>
          <w:sz w:val="22"/>
          <w:szCs w:val="22"/>
        </w:rPr>
        <w:t>NAME:</w:t>
      </w:r>
      <w:r w:rsidR="000D3824" w:rsidRPr="00420971">
        <w:rPr>
          <w:sz w:val="22"/>
          <w:szCs w:val="22"/>
        </w:rPr>
        <w:t xml:space="preserve"> Emma Fernández-Repollet</w:t>
      </w:r>
    </w:p>
    <w:p w14:paraId="7FFF41C1" w14:textId="25AF4B67" w:rsidR="002B7443" w:rsidRPr="00420971" w:rsidRDefault="00E047AD" w:rsidP="002B7443">
      <w:pPr>
        <w:pStyle w:val="FormFieldCaption1"/>
        <w:pBdr>
          <w:between w:val="single" w:sz="4" w:space="1" w:color="auto"/>
        </w:pBdr>
        <w:rPr>
          <w:sz w:val="22"/>
          <w:szCs w:val="22"/>
        </w:rPr>
      </w:pPr>
      <w:proofErr w:type="spellStart"/>
      <w:proofErr w:type="gramStart"/>
      <w:r w:rsidRPr="00420971">
        <w:rPr>
          <w:sz w:val="22"/>
          <w:szCs w:val="22"/>
        </w:rPr>
        <w:t>eRA</w:t>
      </w:r>
      <w:proofErr w:type="spellEnd"/>
      <w:proofErr w:type="gramEnd"/>
      <w:r w:rsidRPr="00420971">
        <w:rPr>
          <w:sz w:val="22"/>
          <w:szCs w:val="22"/>
        </w:rPr>
        <w:t xml:space="preserve"> COMMONS USER NAME (credential, e.g., agency login)</w:t>
      </w:r>
      <w:r w:rsidR="002B7443" w:rsidRPr="00420971">
        <w:rPr>
          <w:sz w:val="22"/>
          <w:szCs w:val="22"/>
        </w:rPr>
        <w:t>:</w:t>
      </w:r>
      <w:r w:rsidR="000D3824" w:rsidRPr="00420971">
        <w:rPr>
          <w:sz w:val="22"/>
          <w:szCs w:val="22"/>
        </w:rPr>
        <w:t xml:space="preserve"> efernandez</w:t>
      </w:r>
    </w:p>
    <w:p w14:paraId="74873D9A" w14:textId="50EC7C31" w:rsidR="002B7443" w:rsidRPr="00420971" w:rsidRDefault="00E047AD" w:rsidP="002B7443">
      <w:pPr>
        <w:pStyle w:val="FormFieldCaption1"/>
        <w:pBdr>
          <w:between w:val="single" w:sz="4" w:space="1" w:color="auto"/>
        </w:pBdr>
        <w:rPr>
          <w:sz w:val="22"/>
          <w:szCs w:val="22"/>
        </w:rPr>
      </w:pPr>
      <w:r w:rsidRPr="00420971">
        <w:rPr>
          <w:sz w:val="22"/>
          <w:szCs w:val="22"/>
        </w:rPr>
        <w:t>POSITION TITLE</w:t>
      </w:r>
      <w:r w:rsidR="002B7443" w:rsidRPr="00420971">
        <w:rPr>
          <w:sz w:val="22"/>
          <w:szCs w:val="22"/>
        </w:rPr>
        <w:t>:</w:t>
      </w:r>
      <w:r w:rsidR="000D3824" w:rsidRPr="00420971">
        <w:rPr>
          <w:sz w:val="22"/>
          <w:szCs w:val="22"/>
        </w:rPr>
        <w:t xml:space="preserve"> Professor Pharmacology, Director Center for Collaborative Research in Health Disparities</w:t>
      </w:r>
    </w:p>
    <w:p w14:paraId="035344DF" w14:textId="571DC801" w:rsidR="002B7443" w:rsidRPr="00420971" w:rsidRDefault="002B7443" w:rsidP="002B7443">
      <w:pPr>
        <w:pStyle w:val="FormFieldCaption1"/>
        <w:pBdr>
          <w:between w:val="single" w:sz="4" w:space="1" w:color="auto"/>
        </w:pBdr>
        <w:rPr>
          <w:sz w:val="22"/>
          <w:szCs w:val="22"/>
        </w:rPr>
      </w:pPr>
      <w:r w:rsidRPr="00420971">
        <w:rPr>
          <w:sz w:val="22"/>
          <w:szCs w:val="22"/>
        </w:rPr>
        <w:t xml:space="preserve">EDUCATION/TRAINING </w:t>
      </w:r>
      <w:r w:rsidRPr="00420971">
        <w:rPr>
          <w:rStyle w:val="Emphasis"/>
          <w:sz w:val="22"/>
          <w:szCs w:val="22"/>
        </w:rPr>
        <w:t>(Begin with baccalaureate or other initial professional education, such as nursing, include postdoctoral training and residency training if applicable.</w:t>
      </w:r>
      <w:r w:rsidR="00C1247F" w:rsidRPr="00420971">
        <w:rPr>
          <w:rStyle w:val="Emphasis"/>
          <w:sz w:val="22"/>
          <w:szCs w:val="22"/>
        </w:rPr>
        <w:t xml:space="preserve"> Add/delete rows as necessary.</w:t>
      </w:r>
      <w:r w:rsidRPr="00420971">
        <w:rPr>
          <w:rStyle w:val="Emphasis"/>
          <w:sz w:val="22"/>
          <w:szCs w:val="22"/>
        </w:rPr>
        <w:t>)</w:t>
      </w:r>
    </w:p>
    <w:tbl>
      <w:tblPr>
        <w:tblStyle w:val="TableGrid"/>
        <w:tblW w:w="10594"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44"/>
        <w:gridCol w:w="1686"/>
        <w:gridCol w:w="1341"/>
        <w:gridCol w:w="2323"/>
      </w:tblGrid>
      <w:tr w:rsidR="00933173" w:rsidRPr="00420971" w14:paraId="21BBC1F3" w14:textId="77777777" w:rsidTr="0096195D">
        <w:trPr>
          <w:cantSplit/>
          <w:trHeight w:val="995"/>
          <w:tblHeader/>
        </w:trPr>
        <w:tc>
          <w:tcPr>
            <w:tcW w:w="5244" w:type="dxa"/>
            <w:tcBorders>
              <w:top w:val="single" w:sz="4" w:space="0" w:color="auto"/>
              <w:bottom w:val="single" w:sz="4" w:space="0" w:color="auto"/>
            </w:tcBorders>
            <w:vAlign w:val="center"/>
          </w:tcPr>
          <w:p w14:paraId="5DCFDE41" w14:textId="77777777" w:rsidR="00933173" w:rsidRPr="00420971" w:rsidRDefault="00933173" w:rsidP="0096195D">
            <w:pPr>
              <w:pStyle w:val="FormFieldCaption"/>
              <w:jc w:val="center"/>
              <w:rPr>
                <w:sz w:val="22"/>
                <w:szCs w:val="22"/>
              </w:rPr>
            </w:pPr>
            <w:r w:rsidRPr="00420971">
              <w:rPr>
                <w:sz w:val="22"/>
                <w:szCs w:val="22"/>
              </w:rPr>
              <w:t>INSTITUTION AND LOCATION</w:t>
            </w:r>
          </w:p>
        </w:tc>
        <w:tc>
          <w:tcPr>
            <w:tcW w:w="1686" w:type="dxa"/>
            <w:tcBorders>
              <w:top w:val="single" w:sz="4" w:space="0" w:color="auto"/>
              <w:bottom w:val="single" w:sz="4" w:space="0" w:color="auto"/>
            </w:tcBorders>
            <w:vAlign w:val="center"/>
          </w:tcPr>
          <w:p w14:paraId="0A8E3E0E" w14:textId="77777777" w:rsidR="00933173" w:rsidRPr="00420971" w:rsidRDefault="00933173" w:rsidP="0096195D">
            <w:pPr>
              <w:pStyle w:val="FormFieldCaption"/>
              <w:jc w:val="center"/>
              <w:rPr>
                <w:sz w:val="22"/>
                <w:szCs w:val="22"/>
              </w:rPr>
            </w:pPr>
            <w:r w:rsidRPr="00420971">
              <w:rPr>
                <w:sz w:val="22"/>
                <w:szCs w:val="22"/>
              </w:rPr>
              <w:t>DEGREE</w:t>
            </w:r>
          </w:p>
          <w:p w14:paraId="0DEF5BC8" w14:textId="77777777" w:rsidR="00933173" w:rsidRPr="00420971" w:rsidRDefault="00933173" w:rsidP="0096195D">
            <w:pPr>
              <w:pStyle w:val="FormFieldCaption"/>
              <w:jc w:val="center"/>
              <w:rPr>
                <w:rStyle w:val="Emphasis"/>
                <w:sz w:val="22"/>
                <w:szCs w:val="22"/>
              </w:rPr>
            </w:pPr>
            <w:r w:rsidRPr="00420971">
              <w:rPr>
                <w:rStyle w:val="Emphasis"/>
                <w:sz w:val="22"/>
                <w:szCs w:val="22"/>
              </w:rPr>
              <w:t>(if applicable)</w:t>
            </w:r>
          </w:p>
          <w:p w14:paraId="32A0C014" w14:textId="77777777" w:rsidR="00933173" w:rsidRPr="00420971" w:rsidRDefault="00933173" w:rsidP="0096195D">
            <w:pPr>
              <w:pStyle w:val="FormFieldCaption"/>
              <w:rPr>
                <w:sz w:val="22"/>
                <w:szCs w:val="22"/>
              </w:rPr>
            </w:pPr>
          </w:p>
        </w:tc>
        <w:tc>
          <w:tcPr>
            <w:tcW w:w="1341" w:type="dxa"/>
            <w:tcBorders>
              <w:top w:val="single" w:sz="4" w:space="0" w:color="auto"/>
              <w:bottom w:val="single" w:sz="4" w:space="0" w:color="auto"/>
            </w:tcBorders>
            <w:vAlign w:val="center"/>
          </w:tcPr>
          <w:p w14:paraId="4ED3B33F" w14:textId="77777777" w:rsidR="00C1247F" w:rsidRPr="00420971" w:rsidRDefault="00C1247F" w:rsidP="0096195D">
            <w:pPr>
              <w:pStyle w:val="FormFieldCaption"/>
              <w:jc w:val="center"/>
              <w:rPr>
                <w:sz w:val="22"/>
                <w:szCs w:val="22"/>
              </w:rPr>
            </w:pPr>
            <w:r w:rsidRPr="00420971">
              <w:rPr>
                <w:sz w:val="22"/>
                <w:szCs w:val="22"/>
              </w:rPr>
              <w:t>Completion Date</w:t>
            </w:r>
          </w:p>
          <w:p w14:paraId="76B4E15A" w14:textId="09B57E40" w:rsidR="00933173" w:rsidRPr="00420971" w:rsidRDefault="00933173" w:rsidP="0096195D">
            <w:pPr>
              <w:pStyle w:val="FormFieldCaption"/>
              <w:jc w:val="center"/>
              <w:rPr>
                <w:sz w:val="22"/>
                <w:szCs w:val="22"/>
              </w:rPr>
            </w:pPr>
            <w:r w:rsidRPr="00420971">
              <w:rPr>
                <w:sz w:val="22"/>
                <w:szCs w:val="22"/>
              </w:rPr>
              <w:t>MM/YYYY</w:t>
            </w:r>
          </w:p>
          <w:p w14:paraId="143620A6" w14:textId="77777777" w:rsidR="00933173" w:rsidRPr="00420971" w:rsidRDefault="00933173" w:rsidP="0096195D">
            <w:pPr>
              <w:pStyle w:val="FormFieldCaption"/>
              <w:rPr>
                <w:sz w:val="22"/>
                <w:szCs w:val="22"/>
              </w:rPr>
            </w:pPr>
          </w:p>
        </w:tc>
        <w:tc>
          <w:tcPr>
            <w:tcW w:w="2323" w:type="dxa"/>
            <w:tcBorders>
              <w:top w:val="single" w:sz="4" w:space="0" w:color="auto"/>
              <w:bottom w:val="single" w:sz="4" w:space="0" w:color="auto"/>
            </w:tcBorders>
            <w:vAlign w:val="center"/>
          </w:tcPr>
          <w:p w14:paraId="7E87FA43" w14:textId="77777777" w:rsidR="00933173" w:rsidRPr="00420971" w:rsidRDefault="00933173" w:rsidP="0096195D">
            <w:pPr>
              <w:pStyle w:val="FormFieldCaption"/>
              <w:jc w:val="center"/>
              <w:rPr>
                <w:sz w:val="22"/>
                <w:szCs w:val="22"/>
              </w:rPr>
            </w:pPr>
            <w:r w:rsidRPr="00420971">
              <w:rPr>
                <w:sz w:val="22"/>
                <w:szCs w:val="22"/>
              </w:rPr>
              <w:t>FIELD OF STUDY</w:t>
            </w:r>
          </w:p>
          <w:p w14:paraId="4198E5FC" w14:textId="77777777" w:rsidR="00933173" w:rsidRPr="00420971" w:rsidRDefault="00933173" w:rsidP="0096195D">
            <w:pPr>
              <w:pStyle w:val="FormFieldCaption"/>
              <w:rPr>
                <w:sz w:val="22"/>
                <w:szCs w:val="22"/>
              </w:rPr>
            </w:pPr>
          </w:p>
        </w:tc>
      </w:tr>
      <w:tr w:rsidR="000D3824" w:rsidRPr="00420971" w14:paraId="5CD50646" w14:textId="77777777" w:rsidTr="0096195D">
        <w:trPr>
          <w:cantSplit/>
          <w:trHeight w:val="391"/>
        </w:trPr>
        <w:tc>
          <w:tcPr>
            <w:tcW w:w="5244" w:type="dxa"/>
            <w:tcBorders>
              <w:top w:val="single" w:sz="4" w:space="0" w:color="auto"/>
            </w:tcBorders>
          </w:tcPr>
          <w:p w14:paraId="3B0C531B" w14:textId="4C6D17CB" w:rsidR="000D3824" w:rsidRPr="00420971" w:rsidRDefault="000D3824" w:rsidP="0096195D">
            <w:pPr>
              <w:pStyle w:val="FormFieldCaption"/>
              <w:rPr>
                <w:sz w:val="22"/>
                <w:szCs w:val="22"/>
                <w:lang w:val="es-PR"/>
              </w:rPr>
            </w:pPr>
            <w:proofErr w:type="spellStart"/>
            <w:r w:rsidRPr="00420971">
              <w:rPr>
                <w:sz w:val="22"/>
                <w:szCs w:val="22"/>
                <w:lang w:val="es-PR"/>
              </w:rPr>
              <w:t>University</w:t>
            </w:r>
            <w:proofErr w:type="spellEnd"/>
            <w:r w:rsidRPr="00420971">
              <w:rPr>
                <w:sz w:val="22"/>
                <w:szCs w:val="22"/>
                <w:lang w:val="es-PR"/>
              </w:rPr>
              <w:t xml:space="preserve"> of Puerto Rico, San Juan, Puerto Rico</w:t>
            </w:r>
          </w:p>
        </w:tc>
        <w:tc>
          <w:tcPr>
            <w:tcW w:w="1686" w:type="dxa"/>
            <w:tcBorders>
              <w:top w:val="single" w:sz="4" w:space="0" w:color="auto"/>
            </w:tcBorders>
          </w:tcPr>
          <w:p w14:paraId="62DD05C1" w14:textId="145BA059" w:rsidR="000D3824" w:rsidRPr="00420971" w:rsidRDefault="000D3824" w:rsidP="001508E1">
            <w:pPr>
              <w:pStyle w:val="FormFieldCaption"/>
              <w:jc w:val="center"/>
              <w:rPr>
                <w:sz w:val="22"/>
                <w:szCs w:val="22"/>
                <w:lang w:val="es-PR"/>
              </w:rPr>
            </w:pPr>
            <w:r w:rsidRPr="00420971">
              <w:rPr>
                <w:sz w:val="22"/>
                <w:szCs w:val="22"/>
                <w:lang w:val="es-PR"/>
              </w:rPr>
              <w:t xml:space="preserve">B.S.  </w:t>
            </w:r>
          </w:p>
        </w:tc>
        <w:tc>
          <w:tcPr>
            <w:tcW w:w="1341" w:type="dxa"/>
            <w:tcBorders>
              <w:top w:val="single" w:sz="4" w:space="0" w:color="auto"/>
            </w:tcBorders>
          </w:tcPr>
          <w:p w14:paraId="543299E0" w14:textId="0C76C054" w:rsidR="000D3824" w:rsidRPr="00420971" w:rsidRDefault="00F358E5" w:rsidP="0096195D">
            <w:pPr>
              <w:pStyle w:val="FormFieldCaption"/>
              <w:jc w:val="center"/>
              <w:rPr>
                <w:sz w:val="22"/>
                <w:szCs w:val="22"/>
              </w:rPr>
            </w:pPr>
            <w:r>
              <w:rPr>
                <w:sz w:val="22"/>
                <w:szCs w:val="22"/>
              </w:rPr>
              <w:t xml:space="preserve">June </w:t>
            </w:r>
            <w:r w:rsidR="000D3824" w:rsidRPr="00420971">
              <w:rPr>
                <w:sz w:val="22"/>
                <w:szCs w:val="22"/>
              </w:rPr>
              <w:t>1972</w:t>
            </w:r>
          </w:p>
        </w:tc>
        <w:tc>
          <w:tcPr>
            <w:tcW w:w="2323" w:type="dxa"/>
            <w:tcBorders>
              <w:top w:val="single" w:sz="4" w:space="0" w:color="auto"/>
            </w:tcBorders>
          </w:tcPr>
          <w:p w14:paraId="7BC5582F" w14:textId="40353209" w:rsidR="000D3824" w:rsidRPr="00420971" w:rsidRDefault="000D3824" w:rsidP="0096195D">
            <w:pPr>
              <w:pStyle w:val="FormFieldCaption"/>
              <w:rPr>
                <w:sz w:val="22"/>
                <w:szCs w:val="22"/>
              </w:rPr>
            </w:pPr>
            <w:r w:rsidRPr="00420971">
              <w:rPr>
                <w:sz w:val="22"/>
                <w:szCs w:val="22"/>
              </w:rPr>
              <w:t>Biology</w:t>
            </w:r>
          </w:p>
        </w:tc>
      </w:tr>
      <w:tr w:rsidR="000D3824" w:rsidRPr="00420971" w14:paraId="1515F345" w14:textId="77777777" w:rsidTr="0096195D">
        <w:trPr>
          <w:cantSplit/>
          <w:trHeight w:val="391"/>
        </w:trPr>
        <w:tc>
          <w:tcPr>
            <w:tcW w:w="5244" w:type="dxa"/>
          </w:tcPr>
          <w:p w14:paraId="7DED23E7" w14:textId="53CD474E" w:rsidR="000D3824" w:rsidRPr="00420971" w:rsidRDefault="000D3824" w:rsidP="0096195D">
            <w:pPr>
              <w:pStyle w:val="FormFieldCaption"/>
              <w:rPr>
                <w:sz w:val="22"/>
                <w:szCs w:val="22"/>
                <w:lang w:val="es-PR"/>
              </w:rPr>
            </w:pPr>
            <w:r w:rsidRPr="00420971">
              <w:rPr>
                <w:sz w:val="22"/>
                <w:szCs w:val="22"/>
                <w:lang w:val="es-PR"/>
              </w:rPr>
              <w:t>UPR, San Juan, Puerto Rico</w:t>
            </w:r>
          </w:p>
        </w:tc>
        <w:tc>
          <w:tcPr>
            <w:tcW w:w="1686" w:type="dxa"/>
          </w:tcPr>
          <w:p w14:paraId="0D874BFC" w14:textId="0535527B" w:rsidR="000D3824" w:rsidRPr="00420971" w:rsidRDefault="000D3824" w:rsidP="0096195D">
            <w:pPr>
              <w:pStyle w:val="FormFieldCaption"/>
              <w:jc w:val="center"/>
              <w:rPr>
                <w:sz w:val="22"/>
                <w:szCs w:val="22"/>
              </w:rPr>
            </w:pPr>
            <w:r w:rsidRPr="00420971">
              <w:rPr>
                <w:sz w:val="22"/>
                <w:szCs w:val="22"/>
              </w:rPr>
              <w:t>M.S.</w:t>
            </w:r>
          </w:p>
        </w:tc>
        <w:tc>
          <w:tcPr>
            <w:tcW w:w="1341" w:type="dxa"/>
          </w:tcPr>
          <w:p w14:paraId="1A7AA7CA" w14:textId="3C1B9EC1" w:rsidR="000D3824" w:rsidRPr="00420971" w:rsidRDefault="00F358E5" w:rsidP="0096195D">
            <w:pPr>
              <w:pStyle w:val="FormFieldCaption"/>
              <w:jc w:val="center"/>
              <w:rPr>
                <w:sz w:val="22"/>
                <w:szCs w:val="22"/>
              </w:rPr>
            </w:pPr>
            <w:r>
              <w:rPr>
                <w:sz w:val="22"/>
                <w:szCs w:val="22"/>
              </w:rPr>
              <w:t xml:space="preserve">June </w:t>
            </w:r>
            <w:r w:rsidR="000D3824" w:rsidRPr="00420971">
              <w:rPr>
                <w:sz w:val="22"/>
                <w:szCs w:val="22"/>
              </w:rPr>
              <w:t>1977</w:t>
            </w:r>
          </w:p>
        </w:tc>
        <w:tc>
          <w:tcPr>
            <w:tcW w:w="2323" w:type="dxa"/>
          </w:tcPr>
          <w:p w14:paraId="4CC74E5C" w14:textId="3842C225" w:rsidR="000D3824" w:rsidRPr="00420971" w:rsidRDefault="000D3824" w:rsidP="0096195D">
            <w:pPr>
              <w:pStyle w:val="FormFieldCaption"/>
              <w:rPr>
                <w:sz w:val="22"/>
                <w:szCs w:val="22"/>
              </w:rPr>
            </w:pPr>
            <w:r w:rsidRPr="00420971">
              <w:rPr>
                <w:sz w:val="22"/>
                <w:szCs w:val="22"/>
              </w:rPr>
              <w:t>Physiology</w:t>
            </w:r>
          </w:p>
        </w:tc>
      </w:tr>
      <w:tr w:rsidR="000D3824" w:rsidRPr="00420971" w14:paraId="51E27C1C" w14:textId="77777777" w:rsidTr="0096195D">
        <w:trPr>
          <w:cantSplit/>
          <w:trHeight w:val="391"/>
        </w:trPr>
        <w:tc>
          <w:tcPr>
            <w:tcW w:w="5244" w:type="dxa"/>
          </w:tcPr>
          <w:p w14:paraId="66BC8FF0" w14:textId="741EC62D" w:rsidR="000D3824" w:rsidRPr="00420971" w:rsidRDefault="000D3824" w:rsidP="0096195D">
            <w:pPr>
              <w:pStyle w:val="FormFieldCaption"/>
              <w:rPr>
                <w:sz w:val="22"/>
                <w:szCs w:val="22"/>
                <w:lang w:val="es-PR"/>
              </w:rPr>
            </w:pPr>
            <w:r w:rsidRPr="00420971">
              <w:rPr>
                <w:sz w:val="22"/>
                <w:szCs w:val="22"/>
                <w:lang w:val="es-PR"/>
              </w:rPr>
              <w:t>UPR, San Juan, Puerto Rico</w:t>
            </w:r>
          </w:p>
        </w:tc>
        <w:tc>
          <w:tcPr>
            <w:tcW w:w="1686" w:type="dxa"/>
          </w:tcPr>
          <w:p w14:paraId="6AEADABA" w14:textId="5BA5AA27" w:rsidR="000D3824" w:rsidRPr="00420971" w:rsidRDefault="000D3824" w:rsidP="0096195D">
            <w:pPr>
              <w:pStyle w:val="FormFieldCaption"/>
              <w:jc w:val="center"/>
              <w:rPr>
                <w:sz w:val="22"/>
                <w:szCs w:val="22"/>
              </w:rPr>
            </w:pPr>
            <w:r w:rsidRPr="00420971">
              <w:rPr>
                <w:sz w:val="22"/>
                <w:szCs w:val="22"/>
              </w:rPr>
              <w:t>Ph.D.</w:t>
            </w:r>
          </w:p>
        </w:tc>
        <w:tc>
          <w:tcPr>
            <w:tcW w:w="1341" w:type="dxa"/>
          </w:tcPr>
          <w:p w14:paraId="4ED60B07" w14:textId="4FF834C3" w:rsidR="000D3824" w:rsidRPr="00420971" w:rsidRDefault="00F358E5" w:rsidP="0096195D">
            <w:pPr>
              <w:pStyle w:val="FormFieldCaption"/>
              <w:jc w:val="center"/>
              <w:rPr>
                <w:sz w:val="22"/>
                <w:szCs w:val="22"/>
              </w:rPr>
            </w:pPr>
            <w:r>
              <w:rPr>
                <w:sz w:val="22"/>
                <w:szCs w:val="22"/>
              </w:rPr>
              <w:t xml:space="preserve">June </w:t>
            </w:r>
            <w:r w:rsidR="000D3824" w:rsidRPr="00420971">
              <w:rPr>
                <w:sz w:val="22"/>
                <w:szCs w:val="22"/>
              </w:rPr>
              <w:t>1979</w:t>
            </w:r>
          </w:p>
        </w:tc>
        <w:tc>
          <w:tcPr>
            <w:tcW w:w="2323" w:type="dxa"/>
          </w:tcPr>
          <w:p w14:paraId="2303550C" w14:textId="50B5C3F3" w:rsidR="000D3824" w:rsidRPr="00420971" w:rsidRDefault="000D3824" w:rsidP="0096195D">
            <w:pPr>
              <w:pStyle w:val="FormFieldCaption"/>
              <w:rPr>
                <w:sz w:val="22"/>
                <w:szCs w:val="22"/>
              </w:rPr>
            </w:pPr>
            <w:r w:rsidRPr="00420971">
              <w:rPr>
                <w:sz w:val="22"/>
                <w:szCs w:val="22"/>
              </w:rPr>
              <w:t>Physiology</w:t>
            </w:r>
          </w:p>
        </w:tc>
      </w:tr>
      <w:tr w:rsidR="000D3824" w:rsidRPr="00420971" w14:paraId="09D52645" w14:textId="77777777" w:rsidTr="0096195D">
        <w:trPr>
          <w:cantSplit/>
          <w:trHeight w:val="391"/>
        </w:trPr>
        <w:tc>
          <w:tcPr>
            <w:tcW w:w="5244" w:type="dxa"/>
          </w:tcPr>
          <w:p w14:paraId="76A4F390" w14:textId="682B25E7" w:rsidR="000D3824" w:rsidRPr="00420971" w:rsidRDefault="000D3824" w:rsidP="0096195D">
            <w:pPr>
              <w:pStyle w:val="FormFieldCaption"/>
              <w:rPr>
                <w:sz w:val="22"/>
                <w:szCs w:val="22"/>
              </w:rPr>
            </w:pPr>
            <w:r w:rsidRPr="00420971">
              <w:rPr>
                <w:sz w:val="22"/>
                <w:szCs w:val="22"/>
              </w:rPr>
              <w:t>Duke University, North Carolina, USA</w:t>
            </w:r>
          </w:p>
        </w:tc>
        <w:tc>
          <w:tcPr>
            <w:tcW w:w="1686" w:type="dxa"/>
          </w:tcPr>
          <w:p w14:paraId="3120D72C" w14:textId="5A7F4C7B" w:rsidR="000D3824" w:rsidRPr="00420971" w:rsidRDefault="0082103C" w:rsidP="0096195D">
            <w:pPr>
              <w:pStyle w:val="FormFieldCaption"/>
              <w:jc w:val="center"/>
              <w:rPr>
                <w:sz w:val="22"/>
                <w:szCs w:val="22"/>
              </w:rPr>
            </w:pPr>
            <w:r w:rsidRPr="00420971">
              <w:rPr>
                <w:sz w:val="22"/>
                <w:szCs w:val="22"/>
              </w:rPr>
              <w:t>Post-Doc</w:t>
            </w:r>
            <w:r w:rsidR="000D3824" w:rsidRPr="00420971">
              <w:rPr>
                <w:sz w:val="22"/>
                <w:szCs w:val="22"/>
              </w:rPr>
              <w:t xml:space="preserve"> </w:t>
            </w:r>
          </w:p>
        </w:tc>
        <w:tc>
          <w:tcPr>
            <w:tcW w:w="1341" w:type="dxa"/>
          </w:tcPr>
          <w:p w14:paraId="53EB7033" w14:textId="6F7D404C" w:rsidR="000D3824" w:rsidRPr="00420971" w:rsidRDefault="00F358E5" w:rsidP="0096195D">
            <w:pPr>
              <w:pStyle w:val="FormFieldCaption"/>
              <w:jc w:val="center"/>
              <w:rPr>
                <w:sz w:val="22"/>
                <w:szCs w:val="22"/>
              </w:rPr>
            </w:pPr>
            <w:r>
              <w:rPr>
                <w:sz w:val="22"/>
                <w:szCs w:val="22"/>
              </w:rPr>
              <w:t>Aug</w:t>
            </w:r>
            <w:r w:rsidR="000D3824" w:rsidRPr="00420971">
              <w:rPr>
                <w:sz w:val="22"/>
                <w:szCs w:val="22"/>
              </w:rPr>
              <w:t>1979-</w:t>
            </w:r>
            <w:r>
              <w:rPr>
                <w:sz w:val="22"/>
                <w:szCs w:val="22"/>
              </w:rPr>
              <w:t xml:space="preserve"> Jul 19</w:t>
            </w:r>
            <w:r w:rsidR="000D3824" w:rsidRPr="00420971">
              <w:rPr>
                <w:sz w:val="22"/>
                <w:szCs w:val="22"/>
              </w:rPr>
              <w:t>80</w:t>
            </w:r>
          </w:p>
        </w:tc>
        <w:tc>
          <w:tcPr>
            <w:tcW w:w="2323" w:type="dxa"/>
          </w:tcPr>
          <w:p w14:paraId="4418E34F" w14:textId="28DB5063" w:rsidR="000D3824" w:rsidRPr="00420971" w:rsidRDefault="000D3824" w:rsidP="0096195D">
            <w:pPr>
              <w:pStyle w:val="FormFieldCaption"/>
              <w:rPr>
                <w:sz w:val="22"/>
                <w:szCs w:val="22"/>
              </w:rPr>
            </w:pPr>
            <w:r w:rsidRPr="00420971">
              <w:rPr>
                <w:sz w:val="22"/>
                <w:szCs w:val="22"/>
              </w:rPr>
              <w:t>Renal Morphology</w:t>
            </w:r>
          </w:p>
        </w:tc>
      </w:tr>
      <w:tr w:rsidR="000D3824" w:rsidRPr="00420971" w14:paraId="767906B9" w14:textId="77777777" w:rsidTr="0096195D">
        <w:trPr>
          <w:cantSplit/>
          <w:trHeight w:val="391"/>
        </w:trPr>
        <w:tc>
          <w:tcPr>
            <w:tcW w:w="5244" w:type="dxa"/>
          </w:tcPr>
          <w:p w14:paraId="4D43CFA6" w14:textId="00A7A954" w:rsidR="000D3824" w:rsidRPr="00420971" w:rsidRDefault="000D3824" w:rsidP="0096195D">
            <w:pPr>
              <w:pStyle w:val="FormFieldCaption"/>
              <w:tabs>
                <w:tab w:val="clear" w:pos="270"/>
              </w:tabs>
              <w:rPr>
                <w:sz w:val="22"/>
                <w:szCs w:val="22"/>
              </w:rPr>
            </w:pPr>
            <w:r w:rsidRPr="00420971">
              <w:rPr>
                <w:sz w:val="22"/>
                <w:szCs w:val="22"/>
              </w:rPr>
              <w:t>University of North Carolina, Chapel Hill, NC, USA</w:t>
            </w:r>
          </w:p>
        </w:tc>
        <w:tc>
          <w:tcPr>
            <w:tcW w:w="1686" w:type="dxa"/>
          </w:tcPr>
          <w:p w14:paraId="3D81FEFA" w14:textId="36328782" w:rsidR="000D3824" w:rsidRPr="00420971" w:rsidRDefault="0082103C" w:rsidP="0096195D">
            <w:pPr>
              <w:pStyle w:val="FormFieldCaption"/>
              <w:jc w:val="center"/>
              <w:rPr>
                <w:sz w:val="22"/>
                <w:szCs w:val="22"/>
              </w:rPr>
            </w:pPr>
            <w:r w:rsidRPr="00420971">
              <w:rPr>
                <w:sz w:val="22"/>
                <w:szCs w:val="22"/>
              </w:rPr>
              <w:t>Post-Doc</w:t>
            </w:r>
          </w:p>
        </w:tc>
        <w:tc>
          <w:tcPr>
            <w:tcW w:w="1341" w:type="dxa"/>
          </w:tcPr>
          <w:p w14:paraId="3F1F9756" w14:textId="1A23258A" w:rsidR="000D3824" w:rsidRPr="00420971" w:rsidRDefault="00F358E5" w:rsidP="0096195D">
            <w:pPr>
              <w:pStyle w:val="FormFieldCaption"/>
              <w:jc w:val="center"/>
              <w:rPr>
                <w:sz w:val="22"/>
                <w:szCs w:val="22"/>
              </w:rPr>
            </w:pPr>
            <w:r>
              <w:rPr>
                <w:sz w:val="22"/>
                <w:szCs w:val="22"/>
              </w:rPr>
              <w:t>Aug 1</w:t>
            </w:r>
            <w:r w:rsidR="000D3824" w:rsidRPr="00420971">
              <w:rPr>
                <w:sz w:val="22"/>
                <w:szCs w:val="22"/>
              </w:rPr>
              <w:t>980-</w:t>
            </w:r>
            <w:r>
              <w:rPr>
                <w:sz w:val="22"/>
                <w:szCs w:val="22"/>
              </w:rPr>
              <w:t>Jul 19</w:t>
            </w:r>
            <w:r w:rsidR="000D3824" w:rsidRPr="00420971">
              <w:rPr>
                <w:sz w:val="22"/>
                <w:szCs w:val="22"/>
              </w:rPr>
              <w:t>82</w:t>
            </w:r>
          </w:p>
        </w:tc>
        <w:tc>
          <w:tcPr>
            <w:tcW w:w="2323" w:type="dxa"/>
          </w:tcPr>
          <w:p w14:paraId="4D6D5595" w14:textId="48A8F942" w:rsidR="000D3824" w:rsidRPr="00420971" w:rsidRDefault="000D3824" w:rsidP="0096195D">
            <w:pPr>
              <w:pStyle w:val="FormFieldCaption"/>
              <w:rPr>
                <w:sz w:val="22"/>
                <w:szCs w:val="22"/>
              </w:rPr>
            </w:pPr>
            <w:r w:rsidRPr="00420971">
              <w:rPr>
                <w:sz w:val="22"/>
                <w:szCs w:val="22"/>
              </w:rPr>
              <w:t xml:space="preserve">Renal </w:t>
            </w:r>
            <w:proofErr w:type="spellStart"/>
            <w:r w:rsidRPr="00420971">
              <w:rPr>
                <w:sz w:val="22"/>
                <w:szCs w:val="22"/>
              </w:rPr>
              <w:t>Micropuncture</w:t>
            </w:r>
            <w:proofErr w:type="spellEnd"/>
          </w:p>
        </w:tc>
      </w:tr>
    </w:tbl>
    <w:p w14:paraId="0DADC177" w14:textId="6B2F3E25" w:rsidR="004844A1" w:rsidRDefault="004844A1" w:rsidP="004844A1">
      <w:pPr>
        <w:pStyle w:val="Heading1"/>
        <w:jc w:val="both"/>
      </w:pPr>
      <w:r>
        <w:t xml:space="preserve">A. </w:t>
      </w:r>
      <w:r w:rsidR="000D3824" w:rsidRPr="00420971">
        <w:t>Personal Statement</w:t>
      </w:r>
      <w:r>
        <w:t xml:space="preserve"> </w:t>
      </w:r>
    </w:p>
    <w:p w14:paraId="39F97495" w14:textId="565A163C" w:rsidR="007B38E1" w:rsidRDefault="005638A0" w:rsidP="007B38E1">
      <w:pPr>
        <w:adjustRightInd w:val="0"/>
        <w:jc w:val="both"/>
        <w:rPr>
          <w:rFonts w:cs="Arial"/>
          <w:szCs w:val="22"/>
        </w:rPr>
      </w:pPr>
      <w:r w:rsidRPr="00807D75">
        <w:t>The goal of the “</w:t>
      </w:r>
      <w:r w:rsidRPr="005638A0">
        <w:rPr>
          <w:i/>
        </w:rPr>
        <w:t xml:space="preserve">Yale U.-U. </w:t>
      </w:r>
      <w:proofErr w:type="gramStart"/>
      <w:r w:rsidRPr="005638A0">
        <w:rPr>
          <w:i/>
        </w:rPr>
        <w:t>of</w:t>
      </w:r>
      <w:proofErr w:type="gramEnd"/>
      <w:r w:rsidRPr="005638A0">
        <w:rPr>
          <w:i/>
        </w:rPr>
        <w:t xml:space="preserve"> Puerto Rico Center for AIDS Research</w:t>
      </w:r>
      <w:r w:rsidRPr="00F70A7B">
        <w:rPr>
          <w:rFonts w:cs="Arial"/>
          <w:i/>
          <w:iCs/>
          <w:szCs w:val="22"/>
        </w:rPr>
        <w:t>”</w:t>
      </w:r>
      <w:r w:rsidRPr="00F70A7B">
        <w:rPr>
          <w:rFonts w:cs="Arial"/>
          <w:noProof/>
          <w:szCs w:val="22"/>
        </w:rPr>
        <w:t xml:space="preserve"> </w:t>
      </w:r>
      <w:r w:rsidRPr="00F70A7B">
        <w:rPr>
          <w:rFonts w:cs="Arial"/>
          <w:szCs w:val="22"/>
        </w:rPr>
        <w:t>is to</w:t>
      </w:r>
      <w:r w:rsidRPr="008A029D">
        <w:rPr>
          <w:b/>
          <w:bCs/>
          <w:szCs w:val="22"/>
        </w:rPr>
        <w:t xml:space="preserve"> </w:t>
      </w:r>
      <w:r w:rsidRPr="008A029D">
        <w:rPr>
          <w:bCs/>
          <w:szCs w:val="22"/>
        </w:rPr>
        <w:t>enhance collaborative HIV research at all levels between Yale University and University of Puerto Rico</w:t>
      </w:r>
      <w:r w:rsidRPr="008A029D">
        <w:rPr>
          <w:rFonts w:cs="Arial"/>
          <w:szCs w:val="22"/>
        </w:rPr>
        <w:t>.</w:t>
      </w:r>
      <w:r w:rsidRPr="00F70A7B">
        <w:rPr>
          <w:rFonts w:cs="Arial"/>
          <w:szCs w:val="22"/>
        </w:rPr>
        <w:t xml:space="preserve"> </w:t>
      </w:r>
      <w:r w:rsidRPr="00F70A7B">
        <w:rPr>
          <w:rFonts w:cs="Arial"/>
          <w:noProof/>
          <w:szCs w:val="22"/>
        </w:rPr>
        <w:t xml:space="preserve">I believe that </w:t>
      </w:r>
      <w:r w:rsidRPr="00F70A7B">
        <w:rPr>
          <w:noProof/>
          <w:szCs w:val="22"/>
        </w:rPr>
        <w:t>my</w:t>
      </w:r>
      <w:r w:rsidRPr="00F70A7B">
        <w:rPr>
          <w:szCs w:val="22"/>
        </w:rPr>
        <w:t xml:space="preserve"> research administration experience of nearly 30 years</w:t>
      </w:r>
      <w:r>
        <w:rPr>
          <w:szCs w:val="22"/>
        </w:rPr>
        <w:t>,</w:t>
      </w:r>
      <w:r w:rsidRPr="00F70A7B">
        <w:rPr>
          <w:szCs w:val="22"/>
        </w:rPr>
        <w:t xml:space="preserve"> focused on developing </w:t>
      </w:r>
      <w:r w:rsidRPr="00F70A7B">
        <w:rPr>
          <w:spacing w:val="-2"/>
          <w:szCs w:val="22"/>
        </w:rPr>
        <w:t>research programs and infrastructure at the institutional level</w:t>
      </w:r>
      <w:r>
        <w:rPr>
          <w:spacing w:val="-2"/>
          <w:szCs w:val="22"/>
        </w:rPr>
        <w:t>,</w:t>
      </w:r>
      <w:r w:rsidRPr="00F70A7B">
        <w:rPr>
          <w:spacing w:val="-2"/>
          <w:szCs w:val="22"/>
        </w:rPr>
        <w:t xml:space="preserve"> </w:t>
      </w:r>
      <w:r w:rsidRPr="00F70A7B">
        <w:rPr>
          <w:rFonts w:cs="Arial"/>
          <w:noProof/>
          <w:szCs w:val="22"/>
        </w:rPr>
        <w:t>qualifies me for the responsibilities associated will contribute to achieving this goal.</w:t>
      </w:r>
      <w:r w:rsidRPr="00F70A7B">
        <w:rPr>
          <w:spacing w:val="-2"/>
          <w:szCs w:val="22"/>
        </w:rPr>
        <w:t xml:space="preserve"> </w:t>
      </w:r>
      <w:proofErr w:type="gramStart"/>
      <w:r w:rsidRPr="00F70A7B">
        <w:rPr>
          <w:spacing w:val="-2"/>
          <w:szCs w:val="22"/>
        </w:rPr>
        <w:t>I was involved in the development of the first Research Centers in Minority Institutions (RCMI) program at the University of Puerto Rico Medical Sciences Campus (UPR-MSC) and have acted as program director and then principal investigato</w:t>
      </w:r>
      <w:r>
        <w:rPr>
          <w:spacing w:val="-2"/>
          <w:szCs w:val="22"/>
        </w:rPr>
        <w:t>r since its inception in 1986.</w:t>
      </w:r>
      <w:proofErr w:type="gramEnd"/>
      <w:r>
        <w:rPr>
          <w:spacing w:val="-2"/>
          <w:szCs w:val="22"/>
        </w:rPr>
        <w:t xml:space="preserve"> In 1989, a strong HIV-related research component </w:t>
      </w:r>
      <w:proofErr w:type="gramStart"/>
      <w:r>
        <w:rPr>
          <w:spacing w:val="-2"/>
          <w:szCs w:val="22"/>
        </w:rPr>
        <w:t>was added</w:t>
      </w:r>
      <w:proofErr w:type="gramEnd"/>
      <w:r>
        <w:rPr>
          <w:spacing w:val="-2"/>
          <w:szCs w:val="22"/>
        </w:rPr>
        <w:t xml:space="preserve"> to the program. Support to HIV-related projects has continued until the present time.</w:t>
      </w:r>
      <w:r w:rsidR="001525B6">
        <w:rPr>
          <w:spacing w:val="-2"/>
          <w:szCs w:val="22"/>
        </w:rPr>
        <w:t xml:space="preserve"> </w:t>
      </w:r>
      <w:r w:rsidR="007B38E1" w:rsidRPr="007B38E1">
        <w:rPr>
          <w:rFonts w:cs="Arial"/>
          <w:spacing w:val="-2"/>
          <w:szCs w:val="22"/>
        </w:rPr>
        <w:t xml:space="preserve">I also served as </w:t>
      </w:r>
      <w:r w:rsidR="007B38E1" w:rsidRPr="007B38E1">
        <w:rPr>
          <w:rFonts w:cs="Arial"/>
          <w:szCs w:val="22"/>
        </w:rPr>
        <w:t xml:space="preserve">Vice President for Research and Technology at the University of Puerto Rico System for seven years. </w:t>
      </w:r>
      <w:proofErr w:type="gramStart"/>
      <w:r w:rsidR="007B38E1" w:rsidRPr="007B38E1">
        <w:rPr>
          <w:rFonts w:cs="Arial"/>
          <w:szCs w:val="22"/>
        </w:rPr>
        <w:t xml:space="preserve">In this role, I was responsible for </w:t>
      </w:r>
      <w:r w:rsidR="007B38E1" w:rsidRPr="007B38E1">
        <w:rPr>
          <w:rFonts w:cs="Arial"/>
          <w:spacing w:val="-3"/>
          <w:szCs w:val="22"/>
        </w:rPr>
        <w:t xml:space="preserve">oversight and development of research for the UPR, including pre-award management of grants and contracts; research policies and procedures (including federal compliance areas); </w:t>
      </w:r>
      <w:r w:rsidR="007B38E1" w:rsidRPr="007B38E1">
        <w:rPr>
          <w:rFonts w:cs="Arial"/>
          <w:iCs/>
          <w:spacing w:val="-3"/>
          <w:szCs w:val="22"/>
        </w:rPr>
        <w:t xml:space="preserve">the UPR Centennial Fund Initiative, a government-funded program designed to support the development of research infrastructure, the recruitment of competitive investigators; the conceptualization of a technology transfer unit; and </w:t>
      </w:r>
      <w:r w:rsidR="007B38E1" w:rsidRPr="007B38E1">
        <w:rPr>
          <w:rFonts w:cs="Arial"/>
          <w:spacing w:val="-3"/>
          <w:szCs w:val="22"/>
        </w:rPr>
        <w:t>oversight of research centers and institutes across the eleven campuses.</w:t>
      </w:r>
      <w:proofErr w:type="gramEnd"/>
      <w:r w:rsidR="007B38E1" w:rsidRPr="007B38E1">
        <w:rPr>
          <w:rFonts w:cs="Arial"/>
          <w:spacing w:val="-3"/>
          <w:szCs w:val="22"/>
        </w:rPr>
        <w:t xml:space="preserve"> </w:t>
      </w:r>
      <w:r w:rsidR="001525B6">
        <w:rPr>
          <w:spacing w:val="-2"/>
          <w:szCs w:val="22"/>
        </w:rPr>
        <w:t>As RCMI-CCRHD PI, I oversee the Investigator Development Core and the Career Enhancement Activities</w:t>
      </w:r>
      <w:r w:rsidR="001525B6">
        <w:rPr>
          <w:spacing w:val="-2"/>
          <w:szCs w:val="22"/>
        </w:rPr>
        <w:t>,</w:t>
      </w:r>
      <w:r w:rsidR="001525B6">
        <w:rPr>
          <w:spacing w:val="-2"/>
          <w:szCs w:val="22"/>
        </w:rPr>
        <w:t xml:space="preserve"> </w:t>
      </w:r>
      <w:r w:rsidR="001525B6">
        <w:rPr>
          <w:spacing w:val="-2"/>
          <w:szCs w:val="22"/>
        </w:rPr>
        <w:t>key elements of our mentoring program for early-stage investigators</w:t>
      </w:r>
      <w:r w:rsidR="001525B6">
        <w:rPr>
          <w:spacing w:val="-2"/>
          <w:szCs w:val="22"/>
        </w:rPr>
        <w:t xml:space="preserve">. </w:t>
      </w:r>
      <w:r w:rsidR="007B38E1" w:rsidRPr="007B38E1">
        <w:rPr>
          <w:rFonts w:cs="Arial"/>
          <w:spacing w:val="-2"/>
          <w:szCs w:val="22"/>
        </w:rPr>
        <w:t>I currently mentor faculty as well as graduate and undergraduate students and participate in the development of policies and practices on campus that facilitate res</w:t>
      </w:r>
      <w:r w:rsidR="001525B6">
        <w:rPr>
          <w:rFonts w:cs="Arial"/>
          <w:spacing w:val="-2"/>
          <w:szCs w:val="22"/>
        </w:rPr>
        <w:t>earch and development efforts. Student m</w:t>
      </w:r>
      <w:r w:rsidR="007B38E1" w:rsidRPr="007B38E1">
        <w:rPr>
          <w:rFonts w:cs="Arial"/>
          <w:spacing w:val="-2"/>
          <w:szCs w:val="22"/>
        </w:rPr>
        <w:t xml:space="preserve">entoring activities </w:t>
      </w:r>
      <w:proofErr w:type="gramStart"/>
      <w:r w:rsidR="007B38E1" w:rsidRPr="007B38E1">
        <w:rPr>
          <w:rFonts w:cs="Arial"/>
          <w:spacing w:val="-2"/>
          <w:szCs w:val="22"/>
        </w:rPr>
        <w:t>are conducted</w:t>
      </w:r>
      <w:proofErr w:type="gramEnd"/>
      <w:r w:rsidR="007B38E1" w:rsidRPr="007B38E1">
        <w:rPr>
          <w:rFonts w:cs="Arial"/>
          <w:spacing w:val="-2"/>
          <w:szCs w:val="22"/>
        </w:rPr>
        <w:t xml:space="preserve"> through the Biomedical Education Research Program that I founded in 2003 and the </w:t>
      </w:r>
      <w:proofErr w:type="spellStart"/>
      <w:r w:rsidR="007B38E1" w:rsidRPr="007B38E1">
        <w:rPr>
          <w:rFonts w:cs="Arial"/>
          <w:spacing w:val="-2"/>
          <w:szCs w:val="22"/>
        </w:rPr>
        <w:t>BioMed</w:t>
      </w:r>
      <w:r>
        <w:rPr>
          <w:rFonts w:cs="Arial"/>
          <w:spacing w:val="-2"/>
          <w:szCs w:val="22"/>
        </w:rPr>
        <w:t>ical</w:t>
      </w:r>
      <w:proofErr w:type="spellEnd"/>
      <w:r w:rsidR="007B38E1" w:rsidRPr="007B38E1">
        <w:rPr>
          <w:rFonts w:cs="Arial"/>
          <w:spacing w:val="-2"/>
          <w:szCs w:val="22"/>
        </w:rPr>
        <w:t xml:space="preserve"> Innovation Laboratory established in 2016. </w:t>
      </w:r>
      <w:r w:rsidR="00CB76D5">
        <w:rPr>
          <w:rFonts w:cs="Arial"/>
          <w:szCs w:val="22"/>
        </w:rPr>
        <w:t>For these efforts</w:t>
      </w:r>
      <w:r w:rsidR="00143379">
        <w:rPr>
          <w:rFonts w:cs="Arial"/>
          <w:szCs w:val="22"/>
        </w:rPr>
        <w:t xml:space="preserve">, I </w:t>
      </w:r>
      <w:proofErr w:type="gramStart"/>
      <w:r w:rsidR="00143379">
        <w:rPr>
          <w:rFonts w:cs="Arial"/>
          <w:szCs w:val="22"/>
        </w:rPr>
        <w:t>was</w:t>
      </w:r>
      <w:r w:rsidR="00CB76D5">
        <w:rPr>
          <w:rFonts w:cs="Arial"/>
          <w:szCs w:val="22"/>
        </w:rPr>
        <w:t xml:space="preserve"> recognized</w:t>
      </w:r>
      <w:proofErr w:type="gramEnd"/>
      <w:r w:rsidR="00CB76D5">
        <w:rPr>
          <w:rFonts w:cs="Arial"/>
          <w:szCs w:val="22"/>
        </w:rPr>
        <w:t xml:space="preserve"> as 2017</w:t>
      </w:r>
      <w:r w:rsidR="00143379" w:rsidRPr="00A277CE">
        <w:rPr>
          <w:rFonts w:cs="Arial"/>
          <w:szCs w:val="22"/>
        </w:rPr>
        <w:t xml:space="preserve"> Distinguished Puerto Rican Women in STEM. </w:t>
      </w:r>
      <w:r w:rsidR="007B38E1" w:rsidRPr="007B38E1">
        <w:rPr>
          <w:rFonts w:cs="Arial"/>
          <w:spacing w:val="-2"/>
          <w:szCs w:val="22"/>
        </w:rPr>
        <w:t xml:space="preserve">I am also a member of the </w:t>
      </w:r>
      <w:r w:rsidR="007B38E1" w:rsidRPr="007B38E1">
        <w:rPr>
          <w:rFonts w:cs="Arial"/>
          <w:szCs w:val="22"/>
        </w:rPr>
        <w:t>Consortium Work Group</w:t>
      </w:r>
      <w:r w:rsidR="007B38E1" w:rsidRPr="007B38E1">
        <w:rPr>
          <w:rFonts w:cs="Arial"/>
          <w:spacing w:val="-2"/>
          <w:szCs w:val="22"/>
        </w:rPr>
        <w:t xml:space="preserve"> of the </w:t>
      </w:r>
      <w:r w:rsidR="007B38E1" w:rsidRPr="007B38E1">
        <w:rPr>
          <w:rFonts w:cs="Arial"/>
          <w:szCs w:val="22"/>
        </w:rPr>
        <w:t>Eastern Caribbean Health Outcomes Research Network</w:t>
      </w:r>
      <w:r w:rsidR="007B38E1">
        <w:rPr>
          <w:rFonts w:cs="Arial"/>
          <w:szCs w:val="22"/>
        </w:rPr>
        <w:t xml:space="preserve"> </w:t>
      </w:r>
      <w:r w:rsidR="007B38E1" w:rsidRPr="007B38E1">
        <w:rPr>
          <w:rFonts w:cs="Arial"/>
          <w:szCs w:val="22"/>
        </w:rPr>
        <w:t>(ECHORN) and the Yale Transdisciplinary Collaborative Center for Health Disparities (Yale-TCC), addressing non-communicable diseases in the Caribbean and among Caribbean-descent individuals.</w:t>
      </w:r>
      <w:r w:rsidR="007B38E1" w:rsidRPr="007B38E1">
        <w:rPr>
          <w:rFonts w:cs="Arial"/>
          <w:spacing w:val="-2"/>
          <w:szCs w:val="22"/>
        </w:rPr>
        <w:t xml:space="preserve"> I </w:t>
      </w:r>
      <w:r w:rsidR="007B38E1" w:rsidRPr="007B38E1">
        <w:rPr>
          <w:rFonts w:cs="Arial"/>
          <w:szCs w:val="22"/>
        </w:rPr>
        <w:t>have participated on a number of review groups and advisory committees of the National Institutes of Health,</w:t>
      </w:r>
      <w:r w:rsidR="007B38E1" w:rsidRPr="007B38E1">
        <w:rPr>
          <w:rFonts w:cs="Arial"/>
          <w:spacing w:val="-2"/>
          <w:szCs w:val="22"/>
        </w:rPr>
        <w:t xml:space="preserve"> in which evaluation criteria focused on career development, mentoring and institutional research environment for new investigators</w:t>
      </w:r>
      <w:r w:rsidR="007B38E1" w:rsidRPr="007B38E1">
        <w:rPr>
          <w:rFonts w:cs="Arial"/>
          <w:szCs w:val="22"/>
        </w:rPr>
        <w:t xml:space="preserve">. </w:t>
      </w:r>
      <w:r w:rsidR="00CB76D5">
        <w:rPr>
          <w:rFonts w:cs="Arial"/>
          <w:spacing w:val="-2"/>
          <w:szCs w:val="22"/>
        </w:rPr>
        <w:t xml:space="preserve">During 2009-2011, I </w:t>
      </w:r>
      <w:r w:rsidR="007B38E1" w:rsidRPr="007B38E1">
        <w:rPr>
          <w:rFonts w:cs="Arial"/>
          <w:spacing w:val="-2"/>
          <w:szCs w:val="22"/>
        </w:rPr>
        <w:t xml:space="preserve">served as a member of </w:t>
      </w:r>
      <w:r w:rsidR="007B38E1" w:rsidRPr="007B38E1">
        <w:rPr>
          <w:rFonts w:cs="Arial"/>
          <w:szCs w:val="22"/>
        </w:rPr>
        <w:t xml:space="preserve">the National Advisory Council for Research Resources, NIH and as a member of the Board of Directors of the Puerto Rico Science, Technology and Research Trust. </w:t>
      </w:r>
      <w:proofErr w:type="gramStart"/>
      <w:r w:rsidR="00CB76D5">
        <w:rPr>
          <w:rFonts w:cs="Arial"/>
          <w:szCs w:val="22"/>
        </w:rPr>
        <w:t>Currently</w:t>
      </w:r>
      <w:r w:rsidR="00143379">
        <w:rPr>
          <w:rFonts w:cs="Arial"/>
          <w:szCs w:val="22"/>
        </w:rPr>
        <w:t xml:space="preserve">, </w:t>
      </w:r>
      <w:r w:rsidR="007B38E1" w:rsidRPr="007B38E1">
        <w:rPr>
          <w:rFonts w:cs="Arial"/>
          <w:szCs w:val="22"/>
        </w:rPr>
        <w:t xml:space="preserve">I am a member of the RCMI </w:t>
      </w:r>
      <w:r w:rsidR="007B38E1" w:rsidRPr="007B38E1">
        <w:rPr>
          <w:rFonts w:cs="Arial"/>
          <w:spacing w:val="-2"/>
          <w:szCs w:val="22"/>
        </w:rPr>
        <w:t xml:space="preserve">Advisory Committees at </w:t>
      </w:r>
      <w:proofErr w:type="spellStart"/>
      <w:r w:rsidR="007B38E1" w:rsidRPr="007B38E1">
        <w:rPr>
          <w:rFonts w:cs="Arial"/>
          <w:spacing w:val="-2"/>
          <w:szCs w:val="22"/>
        </w:rPr>
        <w:t>Meharry</w:t>
      </w:r>
      <w:proofErr w:type="spellEnd"/>
      <w:r w:rsidR="007B38E1" w:rsidRPr="007B38E1">
        <w:rPr>
          <w:rFonts w:cs="Arial"/>
          <w:spacing w:val="-2"/>
          <w:szCs w:val="22"/>
        </w:rPr>
        <w:t xml:space="preserve"> Medical College</w:t>
      </w:r>
      <w:r w:rsidR="001525B6">
        <w:rPr>
          <w:rFonts w:cs="Arial"/>
          <w:spacing w:val="-2"/>
          <w:szCs w:val="22"/>
        </w:rPr>
        <w:t xml:space="preserve"> (chair)</w:t>
      </w:r>
      <w:r w:rsidR="007B38E1" w:rsidRPr="007B38E1">
        <w:rPr>
          <w:rFonts w:cs="Arial"/>
          <w:spacing w:val="-2"/>
          <w:szCs w:val="22"/>
        </w:rPr>
        <w:t xml:space="preserve">, Florida International University and </w:t>
      </w:r>
      <w:r>
        <w:rPr>
          <w:rFonts w:cs="Arial"/>
          <w:spacing w:val="-2"/>
          <w:szCs w:val="22"/>
        </w:rPr>
        <w:t xml:space="preserve">the </w:t>
      </w:r>
      <w:r w:rsidR="007B38E1" w:rsidRPr="007B38E1">
        <w:rPr>
          <w:rFonts w:cs="Arial"/>
          <w:spacing w:val="-2"/>
          <w:szCs w:val="22"/>
        </w:rPr>
        <w:t xml:space="preserve">University of Hawaii in </w:t>
      </w:r>
      <w:proofErr w:type="spellStart"/>
      <w:r w:rsidR="007B38E1" w:rsidRPr="007B38E1">
        <w:rPr>
          <w:rFonts w:cs="Arial"/>
          <w:spacing w:val="-2"/>
          <w:szCs w:val="22"/>
        </w:rPr>
        <w:t>Manoa</w:t>
      </w:r>
      <w:proofErr w:type="spellEnd"/>
      <w:r w:rsidR="007B38E1" w:rsidRPr="007B38E1">
        <w:rPr>
          <w:rFonts w:cs="Arial"/>
          <w:spacing w:val="-2"/>
          <w:szCs w:val="22"/>
        </w:rPr>
        <w:t xml:space="preserve">; </w:t>
      </w:r>
      <w:r w:rsidR="00804ABE">
        <w:rPr>
          <w:rFonts w:cs="Arial"/>
          <w:spacing w:val="-2"/>
          <w:szCs w:val="22"/>
        </w:rPr>
        <w:t xml:space="preserve">President of the RCMI PI/PD Association; </w:t>
      </w:r>
      <w:r w:rsidR="007B38E1" w:rsidRPr="007B38E1">
        <w:rPr>
          <w:rFonts w:cs="Arial"/>
          <w:spacing w:val="-2"/>
          <w:szCs w:val="22"/>
        </w:rPr>
        <w:t xml:space="preserve">Secretary of the Board of </w:t>
      </w:r>
      <w:r w:rsidR="007B38E1" w:rsidRPr="007B38E1">
        <w:rPr>
          <w:rFonts w:cs="Arial"/>
          <w:spacing w:val="-2"/>
          <w:szCs w:val="22"/>
        </w:rPr>
        <w:lastRenderedPageBreak/>
        <w:t xml:space="preserve">Directors of the Center for Quantitative Cytometry, a non-for-profit organization based in North Carolina; member of the AUTM Eastern Region Meeting Committee, and member of the Puerto Rico </w:t>
      </w:r>
      <w:proofErr w:type="spellStart"/>
      <w:r w:rsidR="007B38E1" w:rsidRPr="007B38E1">
        <w:rPr>
          <w:rFonts w:cs="Arial"/>
          <w:spacing w:val="-2"/>
          <w:szCs w:val="22"/>
        </w:rPr>
        <w:t>EPSCoR</w:t>
      </w:r>
      <w:proofErr w:type="spellEnd"/>
      <w:r w:rsidR="007B38E1" w:rsidRPr="007B38E1">
        <w:rPr>
          <w:rFonts w:cs="Arial"/>
          <w:spacing w:val="-2"/>
          <w:szCs w:val="22"/>
        </w:rPr>
        <w:t xml:space="preserve"> Steering Committee.</w:t>
      </w:r>
      <w:proofErr w:type="gramEnd"/>
      <w:r w:rsidR="007B38E1" w:rsidRPr="007B38E1">
        <w:rPr>
          <w:rFonts w:cs="Arial"/>
          <w:b/>
          <w:spacing w:val="-2"/>
          <w:szCs w:val="22"/>
        </w:rPr>
        <w:t xml:space="preserve"> </w:t>
      </w:r>
      <w:proofErr w:type="gramStart"/>
      <w:r w:rsidR="007B38E1" w:rsidRPr="007B38E1">
        <w:rPr>
          <w:rFonts w:cs="Arial"/>
          <w:spacing w:val="-2"/>
          <w:szCs w:val="22"/>
        </w:rPr>
        <w:t>I am firmly committed to assist</w:t>
      </w:r>
      <w:r w:rsidR="00804ABE">
        <w:rPr>
          <w:rFonts w:cs="Arial"/>
          <w:spacing w:val="-2"/>
          <w:szCs w:val="22"/>
        </w:rPr>
        <w:t xml:space="preserve"> with the </w:t>
      </w:r>
      <w:r w:rsidR="00804ABE" w:rsidRPr="00804ABE">
        <w:rPr>
          <w:rFonts w:cs="Arial"/>
          <w:i/>
          <w:spacing w:val="-2"/>
          <w:szCs w:val="22"/>
        </w:rPr>
        <w:t>Development for a Center for AIDS Research (DCFAR)</w:t>
      </w:r>
      <w:r w:rsidR="00804ABE">
        <w:rPr>
          <w:rFonts w:cs="Arial"/>
          <w:spacing w:val="-2"/>
          <w:szCs w:val="22"/>
        </w:rPr>
        <w:t xml:space="preserve"> </w:t>
      </w:r>
      <w:r w:rsidR="007B38E1" w:rsidRPr="007B38E1">
        <w:rPr>
          <w:rFonts w:cs="Arial"/>
          <w:szCs w:val="22"/>
        </w:rPr>
        <w:t xml:space="preserve">and have confidence that my experience in program administration, research development, and faculty mentorship will help me in </w:t>
      </w:r>
      <w:r>
        <w:rPr>
          <w:rFonts w:cs="Arial"/>
          <w:szCs w:val="22"/>
        </w:rPr>
        <w:t xml:space="preserve">identifying and </w:t>
      </w:r>
      <w:r w:rsidR="007B38E1" w:rsidRPr="007B38E1">
        <w:rPr>
          <w:rFonts w:cs="Arial"/>
          <w:szCs w:val="22"/>
        </w:rPr>
        <w:t xml:space="preserve">recruiting investigators and collaborators </w:t>
      </w:r>
      <w:r>
        <w:rPr>
          <w:rFonts w:cs="Arial"/>
          <w:szCs w:val="22"/>
        </w:rPr>
        <w:t xml:space="preserve">who can actively participate in the </w:t>
      </w:r>
      <w:r w:rsidRPr="008A029D">
        <w:rPr>
          <w:bCs/>
          <w:szCs w:val="22"/>
        </w:rPr>
        <w:t xml:space="preserve">HIV research </w:t>
      </w:r>
      <w:r>
        <w:rPr>
          <w:bCs/>
          <w:szCs w:val="22"/>
        </w:rPr>
        <w:t xml:space="preserve">activities to be developed by </w:t>
      </w:r>
      <w:r w:rsidRPr="008A029D">
        <w:rPr>
          <w:bCs/>
          <w:szCs w:val="22"/>
        </w:rPr>
        <w:t>Yale University and University of Puerto Rico</w:t>
      </w:r>
      <w:r>
        <w:rPr>
          <w:bCs/>
          <w:szCs w:val="22"/>
        </w:rPr>
        <w:t xml:space="preserve"> Medical Sciences Campus.</w:t>
      </w:r>
      <w:proofErr w:type="gramEnd"/>
    </w:p>
    <w:p w14:paraId="582FF3A5" w14:textId="42A2F17C" w:rsidR="0022624A" w:rsidRDefault="0022624A" w:rsidP="007B38E1">
      <w:pPr>
        <w:adjustRightInd w:val="0"/>
        <w:jc w:val="both"/>
        <w:rPr>
          <w:rFonts w:cs="Arial"/>
          <w:szCs w:val="22"/>
        </w:rPr>
      </w:pPr>
    </w:p>
    <w:p w14:paraId="0016F526" w14:textId="3A046246" w:rsidR="0022624A" w:rsidRPr="007B38E1" w:rsidRDefault="0022624A" w:rsidP="00412580">
      <w:pPr>
        <w:adjustRightInd w:val="0"/>
        <w:jc w:val="both"/>
        <w:rPr>
          <w:rFonts w:cs="Arial"/>
          <w:szCs w:val="22"/>
        </w:rPr>
      </w:pPr>
      <w:r>
        <w:rPr>
          <w:rFonts w:cs="Arial"/>
          <w:szCs w:val="22"/>
        </w:rPr>
        <w:t>Relevant Publications:</w:t>
      </w:r>
    </w:p>
    <w:p w14:paraId="696B0293" w14:textId="4A11A2FB" w:rsidR="0022624A" w:rsidRPr="0076622C" w:rsidRDefault="0022624A" w:rsidP="0076622C">
      <w:pPr>
        <w:shd w:val="clear" w:color="auto" w:fill="FFFFFF"/>
        <w:autoSpaceDE/>
        <w:autoSpaceDN/>
        <w:jc w:val="both"/>
        <w:rPr>
          <w:rFonts w:cs="Arial"/>
          <w:szCs w:val="22"/>
        </w:rPr>
      </w:pPr>
    </w:p>
    <w:p w14:paraId="7A702589" w14:textId="47F5BF17" w:rsidR="00412580" w:rsidRPr="001525B6" w:rsidRDefault="001525B6" w:rsidP="001525B6">
      <w:pPr>
        <w:numPr>
          <w:ilvl w:val="0"/>
          <w:numId w:val="57"/>
        </w:numPr>
        <w:shd w:val="clear" w:color="auto" w:fill="FFFFFF"/>
        <w:autoSpaceDE/>
        <w:autoSpaceDN/>
        <w:jc w:val="both"/>
        <w:rPr>
          <w:rFonts w:cs="Arial"/>
        </w:rPr>
      </w:pPr>
      <w:r>
        <w:rPr>
          <w:rFonts w:cs="Arial"/>
          <w:b/>
          <w:color w:val="131413"/>
        </w:rPr>
        <w:t>Ferná</w:t>
      </w:r>
      <w:r w:rsidR="0022624A" w:rsidRPr="00412580">
        <w:rPr>
          <w:rFonts w:cs="Arial"/>
          <w:b/>
          <w:color w:val="131413"/>
        </w:rPr>
        <w:t xml:space="preserve">ndez-Repollet, </w:t>
      </w:r>
      <w:r w:rsidR="0022624A" w:rsidRPr="00412580">
        <w:rPr>
          <w:rFonts w:cs="Arial"/>
          <w:color w:val="131413"/>
        </w:rPr>
        <w:t>E</w:t>
      </w:r>
      <w:r w:rsidR="0022624A" w:rsidRPr="0022624A">
        <w:rPr>
          <w:rFonts w:cs="Arial"/>
          <w:color w:val="131413"/>
        </w:rPr>
        <w:t>, C Locatis, De Jesus-Monge W, Maisiak R and Wei-Li Liu, Effects of Summer Internship and Follow-up Distance Mentoring Programs on Middle and High School Student Perceptions and Interest in Health Careers. BMC Medical Education (2018) 18:84</w:t>
      </w:r>
      <w:r w:rsidR="0022624A">
        <w:rPr>
          <w:rFonts w:cs="Arial"/>
          <w:color w:val="131413"/>
        </w:rPr>
        <w:t xml:space="preserve">, </w:t>
      </w:r>
      <w:r w:rsidR="0022624A" w:rsidRPr="0022624A">
        <w:rPr>
          <w:rFonts w:cs="Arial"/>
          <w:color w:val="131413"/>
        </w:rPr>
        <w:t>PM</w:t>
      </w:r>
      <w:r w:rsidR="00412580">
        <w:rPr>
          <w:rFonts w:cs="Arial"/>
          <w:color w:val="131413"/>
        </w:rPr>
        <w:t>ID29716582</w:t>
      </w:r>
    </w:p>
    <w:p w14:paraId="05D91DD3" w14:textId="0047631B" w:rsidR="001525B6" w:rsidRPr="001525B6" w:rsidRDefault="001525B6" w:rsidP="001525B6">
      <w:pPr>
        <w:pStyle w:val="ListParagraph"/>
        <w:numPr>
          <w:ilvl w:val="0"/>
          <w:numId w:val="57"/>
        </w:numPr>
        <w:shd w:val="clear" w:color="auto" w:fill="FFFFFF"/>
        <w:jc w:val="both"/>
        <w:rPr>
          <w:rFonts w:cs="Arial"/>
          <w:szCs w:val="22"/>
          <w:lang w:val="en"/>
        </w:rPr>
      </w:pPr>
      <w:r>
        <w:rPr>
          <w:rFonts w:cs="Arial"/>
          <w:b/>
          <w:bCs/>
          <w:szCs w:val="22"/>
        </w:rPr>
        <w:t>Ferná</w:t>
      </w:r>
      <w:r w:rsidRPr="00412580">
        <w:rPr>
          <w:rFonts w:cs="Arial"/>
          <w:b/>
          <w:bCs/>
          <w:szCs w:val="22"/>
        </w:rPr>
        <w:t>ndez-Repollet</w:t>
      </w:r>
      <w:r w:rsidRPr="00412580">
        <w:rPr>
          <w:rFonts w:cs="Arial"/>
          <w:szCs w:val="22"/>
        </w:rPr>
        <w:t xml:space="preserve"> E, Yanagihara R, et.al. </w:t>
      </w:r>
      <w:r w:rsidR="00412580" w:rsidRPr="00412580">
        <w:rPr>
          <w:rFonts w:cs="Arial"/>
          <w:szCs w:val="22"/>
          <w:lang w:val="en"/>
        </w:rPr>
        <w:t>The Research Centers in Minority Institutions (RCMI) Translational Research Network: Building and Sustaining Capacity for Multi-Site Basic Biomedical, Clinical and Behavioral Research.</w:t>
      </w:r>
      <w:r w:rsidR="00412580" w:rsidRPr="00412580">
        <w:rPr>
          <w:rFonts w:cs="Arial"/>
          <w:szCs w:val="22"/>
        </w:rPr>
        <w:t xml:space="preserve">Ofili EO, </w:t>
      </w:r>
      <w:proofErr w:type="spellStart"/>
      <w:r w:rsidR="00412580" w:rsidRPr="00412580">
        <w:rPr>
          <w:rFonts w:cs="Arial"/>
          <w:szCs w:val="22"/>
        </w:rPr>
        <w:t>Tchounwou</w:t>
      </w:r>
      <w:proofErr w:type="spellEnd"/>
      <w:r w:rsidR="00412580" w:rsidRPr="00412580">
        <w:rPr>
          <w:rFonts w:cs="Arial"/>
          <w:szCs w:val="22"/>
        </w:rPr>
        <w:t xml:space="preserve"> PB, </w:t>
      </w:r>
      <w:proofErr w:type="spellStart"/>
      <w:r w:rsidR="00412580" w:rsidRPr="00412580">
        <w:rPr>
          <w:rFonts w:cs="Arial"/>
          <w:szCs w:val="22"/>
          <w:lang w:val="en"/>
        </w:rPr>
        <w:t>Ethn</w:t>
      </w:r>
      <w:proofErr w:type="spellEnd"/>
      <w:r w:rsidR="00412580" w:rsidRPr="00412580">
        <w:rPr>
          <w:rFonts w:cs="Arial"/>
          <w:szCs w:val="22"/>
          <w:lang w:val="en"/>
        </w:rPr>
        <w:t xml:space="preserve"> Dis. 2019</w:t>
      </w:r>
      <w:r w:rsidR="00412580" w:rsidRPr="00412580">
        <w:rPr>
          <w:rFonts w:cs="Arial"/>
          <w:lang w:val="en"/>
        </w:rPr>
        <w:t xml:space="preserve"> Feb 21</w:t>
      </w:r>
      <w:proofErr w:type="gramStart"/>
      <w:r w:rsidR="00412580" w:rsidRPr="00412580">
        <w:rPr>
          <w:rFonts w:cs="Arial"/>
          <w:lang w:val="en"/>
        </w:rPr>
        <w:t>;29</w:t>
      </w:r>
      <w:proofErr w:type="gramEnd"/>
      <w:r w:rsidR="00412580" w:rsidRPr="00412580">
        <w:rPr>
          <w:rFonts w:cs="Arial"/>
          <w:lang w:val="en"/>
        </w:rPr>
        <w:t>(</w:t>
      </w:r>
      <w:proofErr w:type="spellStart"/>
      <w:r w:rsidR="00412580" w:rsidRPr="00412580">
        <w:rPr>
          <w:rFonts w:cs="Arial"/>
          <w:lang w:val="en"/>
        </w:rPr>
        <w:t>Suppl</w:t>
      </w:r>
      <w:proofErr w:type="spellEnd"/>
      <w:r w:rsidR="00412580" w:rsidRPr="00412580">
        <w:rPr>
          <w:rFonts w:cs="Arial"/>
          <w:lang w:val="en"/>
        </w:rPr>
        <w:t xml:space="preserve"> 1):135-144, </w:t>
      </w:r>
      <w:r w:rsidR="00412580" w:rsidRPr="00412580">
        <w:rPr>
          <w:rFonts w:cs="Arial"/>
          <w:szCs w:val="22"/>
          <w:lang w:val="en"/>
        </w:rPr>
        <w:t>2019.</w:t>
      </w:r>
      <w:r w:rsidR="00412580" w:rsidRPr="00412580">
        <w:rPr>
          <w:rFonts w:cs="Arial"/>
          <w:szCs w:val="22"/>
        </w:rPr>
        <w:t xml:space="preserve"> </w:t>
      </w:r>
      <w:r w:rsidR="00412580" w:rsidRPr="00412580">
        <w:rPr>
          <w:rFonts w:cs="Arial"/>
          <w:szCs w:val="22"/>
          <w:lang w:val="en"/>
        </w:rPr>
        <w:t>PMID:</w:t>
      </w:r>
      <w:r w:rsidR="00412580" w:rsidRPr="00412580">
        <w:rPr>
          <w:rFonts w:cs="Arial"/>
          <w:szCs w:val="22"/>
        </w:rPr>
        <w:t xml:space="preserve"> </w:t>
      </w:r>
      <w:r w:rsidR="00412580" w:rsidRPr="00412580">
        <w:rPr>
          <w:rFonts w:cs="Arial"/>
          <w:szCs w:val="22"/>
          <w:lang w:val="en"/>
        </w:rPr>
        <w:t>30906162</w:t>
      </w:r>
      <w:r w:rsidR="00412580" w:rsidRPr="00412580">
        <w:rPr>
          <w:rFonts w:cs="Arial"/>
          <w:lang w:val="en"/>
        </w:rPr>
        <w:t>.</w:t>
      </w:r>
    </w:p>
    <w:p w14:paraId="4643068A" w14:textId="6D87D3EF" w:rsidR="0022624A" w:rsidRPr="001525B6" w:rsidRDefault="001525B6" w:rsidP="001525B6">
      <w:pPr>
        <w:pStyle w:val="ListParagraph"/>
        <w:numPr>
          <w:ilvl w:val="0"/>
          <w:numId w:val="57"/>
        </w:numPr>
        <w:shd w:val="clear" w:color="auto" w:fill="FFFFFF"/>
        <w:jc w:val="both"/>
        <w:rPr>
          <w:rFonts w:cs="Arial"/>
          <w:szCs w:val="22"/>
          <w:lang w:val="en"/>
        </w:rPr>
      </w:pPr>
      <w:r w:rsidRPr="001525B6">
        <w:rPr>
          <w:rFonts w:cs="Arial"/>
          <w:b/>
          <w:bCs/>
          <w:szCs w:val="22"/>
        </w:rPr>
        <w:t>Ofili</w:t>
      </w:r>
      <w:r>
        <w:rPr>
          <w:rFonts w:cs="Arial"/>
          <w:b/>
          <w:bCs/>
          <w:szCs w:val="22"/>
        </w:rPr>
        <w:t xml:space="preserve"> EO, Ferná</w:t>
      </w:r>
      <w:r w:rsidRPr="001525B6">
        <w:rPr>
          <w:rFonts w:cs="Arial"/>
          <w:b/>
          <w:bCs/>
          <w:szCs w:val="22"/>
        </w:rPr>
        <w:t xml:space="preserve">ndez-Repollet E, et.al. </w:t>
      </w:r>
      <w:r w:rsidRPr="001525B6">
        <w:rPr>
          <w:rFonts w:cs="Arial"/>
          <w:bCs/>
          <w:szCs w:val="22"/>
        </w:rPr>
        <w:t>The Associati</w:t>
      </w:r>
      <w:r w:rsidRPr="001525B6">
        <w:rPr>
          <w:rFonts w:cs="Arial"/>
          <w:bCs/>
        </w:rPr>
        <w:t xml:space="preserve">on of Black Cardiologists (ABC) </w:t>
      </w:r>
      <w:r w:rsidRPr="001525B6">
        <w:rPr>
          <w:rFonts w:cs="Arial"/>
          <w:bCs/>
          <w:szCs w:val="22"/>
        </w:rPr>
        <w:t>Cardiovascul</w:t>
      </w:r>
      <w:r w:rsidRPr="001525B6">
        <w:rPr>
          <w:rFonts w:cs="Arial"/>
          <w:bCs/>
        </w:rPr>
        <w:t xml:space="preserve">ar Implementation Study (CVIS): </w:t>
      </w:r>
      <w:r w:rsidRPr="001525B6">
        <w:rPr>
          <w:rFonts w:cs="Arial"/>
          <w:bCs/>
          <w:szCs w:val="22"/>
        </w:rPr>
        <w:t xml:space="preserve">A Research Registry </w:t>
      </w:r>
      <w:r w:rsidRPr="001525B6">
        <w:rPr>
          <w:rFonts w:cs="Arial"/>
          <w:bCs/>
        </w:rPr>
        <w:t xml:space="preserve">Integrating Social Determinants </w:t>
      </w:r>
      <w:r w:rsidRPr="001525B6">
        <w:rPr>
          <w:rFonts w:cs="Arial"/>
          <w:bCs/>
          <w:szCs w:val="22"/>
        </w:rPr>
        <w:t>to Support Care for Underserved Patients</w:t>
      </w:r>
      <w:r>
        <w:rPr>
          <w:rFonts w:cs="Arial"/>
          <w:bCs/>
          <w:szCs w:val="22"/>
        </w:rPr>
        <w:t xml:space="preserve">. </w:t>
      </w:r>
      <w:r w:rsidRPr="001525B6">
        <w:rPr>
          <w:rFonts w:cs="Arial"/>
          <w:szCs w:val="22"/>
        </w:rPr>
        <w:t xml:space="preserve">Int. J. Environ. Res. Public Health </w:t>
      </w:r>
      <w:r w:rsidRPr="001525B6">
        <w:rPr>
          <w:rFonts w:cs="Arial"/>
          <w:bCs/>
          <w:szCs w:val="22"/>
        </w:rPr>
        <w:t>2019</w:t>
      </w:r>
      <w:r w:rsidRPr="001525B6">
        <w:rPr>
          <w:rFonts w:cs="Arial"/>
          <w:szCs w:val="22"/>
        </w:rPr>
        <w:t>, 16, 1631; doi:10.3390/ijerph16091631</w:t>
      </w:r>
    </w:p>
    <w:p w14:paraId="2507B9FD" w14:textId="77777777" w:rsidR="0096195D" w:rsidRPr="001525B6" w:rsidRDefault="0096195D" w:rsidP="000D3824">
      <w:pPr>
        <w:pStyle w:val="DataField11pt-Single"/>
        <w:rPr>
          <w:rStyle w:val="Strong"/>
          <w:szCs w:val="22"/>
        </w:rPr>
      </w:pPr>
    </w:p>
    <w:p w14:paraId="6703351D" w14:textId="49B76912" w:rsidR="000D3824" w:rsidRDefault="000D3824" w:rsidP="000D3824">
      <w:pPr>
        <w:pStyle w:val="DataField11pt-Single"/>
        <w:rPr>
          <w:rStyle w:val="Strong"/>
          <w:szCs w:val="22"/>
        </w:rPr>
      </w:pPr>
      <w:r w:rsidRPr="00420971">
        <w:rPr>
          <w:rStyle w:val="Strong"/>
          <w:szCs w:val="22"/>
        </w:rPr>
        <w:t>B.  Positions and Honors</w:t>
      </w:r>
    </w:p>
    <w:p w14:paraId="1C46B7E6" w14:textId="77777777" w:rsidR="004844A1" w:rsidRPr="00420971" w:rsidRDefault="004844A1" w:rsidP="000D3824">
      <w:pPr>
        <w:pStyle w:val="DataField11pt-Single"/>
        <w:rPr>
          <w:rStyle w:val="Strong"/>
          <w:szCs w:val="22"/>
        </w:rPr>
      </w:pPr>
    </w:p>
    <w:p w14:paraId="20D7DF2D" w14:textId="258BE274" w:rsidR="000D3824" w:rsidRPr="007B38E1" w:rsidRDefault="000D3824" w:rsidP="00F449F2">
      <w:pPr>
        <w:pStyle w:val="DataField11pt-Single"/>
        <w:ind w:left="360" w:hanging="360"/>
        <w:rPr>
          <w:b/>
          <w:szCs w:val="22"/>
        </w:rPr>
      </w:pPr>
      <w:r w:rsidRPr="007B38E1">
        <w:rPr>
          <w:b/>
          <w:szCs w:val="22"/>
        </w:rPr>
        <w:t>Positions and Employment</w:t>
      </w:r>
    </w:p>
    <w:p w14:paraId="148B4176" w14:textId="77777777" w:rsidR="00F449F2" w:rsidRPr="007B38E1" w:rsidRDefault="00F449F2" w:rsidP="00F449F2">
      <w:pPr>
        <w:pStyle w:val="DataField11pt-Single"/>
        <w:ind w:left="360" w:hanging="360"/>
        <w:rPr>
          <w:b/>
          <w:sz w:val="14"/>
          <w:szCs w:val="22"/>
        </w:rPr>
      </w:pPr>
    </w:p>
    <w:p w14:paraId="14997BCB" w14:textId="5A60B0BE" w:rsidR="000D3824" w:rsidRPr="00420971" w:rsidRDefault="000D3824" w:rsidP="000D3824">
      <w:pPr>
        <w:tabs>
          <w:tab w:val="left" w:pos="-1440"/>
        </w:tabs>
        <w:jc w:val="both"/>
        <w:rPr>
          <w:rFonts w:cs="Arial"/>
          <w:szCs w:val="22"/>
        </w:rPr>
      </w:pPr>
      <w:r w:rsidRPr="00420971">
        <w:rPr>
          <w:rFonts w:cs="Arial"/>
          <w:szCs w:val="22"/>
        </w:rPr>
        <w:t>1982</w:t>
      </w:r>
      <w:r w:rsidRPr="00420971">
        <w:rPr>
          <w:rFonts w:cs="Arial"/>
          <w:szCs w:val="22"/>
        </w:rPr>
        <w:noBreakHyphen/>
        <w:t xml:space="preserve">1986     </w:t>
      </w:r>
      <w:r w:rsidRPr="00420971">
        <w:rPr>
          <w:rFonts w:cs="Arial"/>
          <w:szCs w:val="22"/>
        </w:rPr>
        <w:tab/>
      </w:r>
      <w:r w:rsidRPr="00420971">
        <w:rPr>
          <w:rFonts w:cs="Arial"/>
          <w:szCs w:val="22"/>
        </w:rPr>
        <w:tab/>
        <w:t>Assistant Professor, Dept. of Pharmacology, UPR, School of Medicine, MSC, San Juan, PR</w:t>
      </w:r>
    </w:p>
    <w:p w14:paraId="5F2EE84C" w14:textId="44863E73" w:rsidR="000D3824" w:rsidRPr="00420971" w:rsidRDefault="000D3824" w:rsidP="000D3824">
      <w:pPr>
        <w:tabs>
          <w:tab w:val="left" w:pos="-1440"/>
        </w:tabs>
        <w:jc w:val="both"/>
        <w:rPr>
          <w:rFonts w:cs="Arial"/>
          <w:szCs w:val="22"/>
        </w:rPr>
      </w:pPr>
      <w:r w:rsidRPr="00420971">
        <w:rPr>
          <w:rFonts w:cs="Arial"/>
          <w:szCs w:val="22"/>
        </w:rPr>
        <w:t>1982</w:t>
      </w:r>
      <w:r w:rsidRPr="00420971">
        <w:rPr>
          <w:rFonts w:cs="Arial"/>
          <w:szCs w:val="22"/>
        </w:rPr>
        <w:noBreakHyphen/>
        <w:t xml:space="preserve">1988     </w:t>
      </w:r>
      <w:r w:rsidRPr="00420971">
        <w:rPr>
          <w:rFonts w:cs="Arial"/>
          <w:szCs w:val="22"/>
        </w:rPr>
        <w:tab/>
      </w:r>
      <w:r w:rsidRPr="00420971">
        <w:rPr>
          <w:rFonts w:cs="Arial"/>
          <w:szCs w:val="22"/>
        </w:rPr>
        <w:tab/>
        <w:t>Chief</w:t>
      </w:r>
      <w:r w:rsidR="00DE771E">
        <w:rPr>
          <w:rFonts w:cs="Arial"/>
          <w:szCs w:val="22"/>
        </w:rPr>
        <w:t>,</w:t>
      </w:r>
      <w:r w:rsidRPr="00420971">
        <w:rPr>
          <w:rFonts w:cs="Arial"/>
          <w:szCs w:val="22"/>
        </w:rPr>
        <w:t xml:space="preserve"> </w:t>
      </w:r>
      <w:proofErr w:type="spellStart"/>
      <w:r w:rsidRPr="00420971">
        <w:rPr>
          <w:rFonts w:cs="Arial"/>
          <w:szCs w:val="22"/>
        </w:rPr>
        <w:t>Micropuncture</w:t>
      </w:r>
      <w:proofErr w:type="spellEnd"/>
      <w:r w:rsidRPr="00420971">
        <w:rPr>
          <w:rFonts w:cs="Arial"/>
          <w:szCs w:val="22"/>
        </w:rPr>
        <w:t xml:space="preserve"> Laboratory, Renal Metabolic Laboratory, VA Center, San Juan, PR</w:t>
      </w:r>
    </w:p>
    <w:p w14:paraId="25928560" w14:textId="1C6CC5C6" w:rsidR="000D3824" w:rsidRPr="00420971" w:rsidRDefault="000D3824" w:rsidP="000D3824">
      <w:pPr>
        <w:jc w:val="both"/>
        <w:rPr>
          <w:rFonts w:cs="Arial"/>
          <w:b/>
          <w:szCs w:val="22"/>
        </w:rPr>
      </w:pPr>
      <w:r w:rsidRPr="00420971">
        <w:rPr>
          <w:rFonts w:cs="Arial"/>
          <w:szCs w:val="22"/>
        </w:rPr>
        <w:t>1986</w:t>
      </w:r>
      <w:r w:rsidRPr="00420971">
        <w:rPr>
          <w:rFonts w:cs="Arial"/>
          <w:szCs w:val="22"/>
        </w:rPr>
        <w:noBreakHyphen/>
        <w:t xml:space="preserve">1993 </w:t>
      </w:r>
      <w:r w:rsidRPr="00420971">
        <w:rPr>
          <w:rFonts w:cs="Arial"/>
          <w:szCs w:val="22"/>
        </w:rPr>
        <w:tab/>
      </w:r>
      <w:r w:rsidRPr="00420971">
        <w:rPr>
          <w:rFonts w:cs="Arial"/>
          <w:szCs w:val="22"/>
        </w:rPr>
        <w:tab/>
        <w:t>Associate Professor, Dept. of Pharmacology, UPR, School of Medicine, MSC, San Juan, PR</w:t>
      </w:r>
    </w:p>
    <w:p w14:paraId="01137E95" w14:textId="77777777" w:rsidR="000D3824" w:rsidRPr="00420971" w:rsidRDefault="000D3824" w:rsidP="000D3824">
      <w:pPr>
        <w:tabs>
          <w:tab w:val="left" w:pos="-1440"/>
        </w:tabs>
        <w:jc w:val="both"/>
        <w:rPr>
          <w:rFonts w:cs="Arial"/>
          <w:szCs w:val="22"/>
        </w:rPr>
      </w:pPr>
      <w:r w:rsidRPr="00420971">
        <w:rPr>
          <w:rFonts w:cs="Arial"/>
          <w:szCs w:val="22"/>
        </w:rPr>
        <w:t>1986</w:t>
      </w:r>
      <w:r w:rsidRPr="00420971">
        <w:rPr>
          <w:rFonts w:cs="Arial"/>
          <w:szCs w:val="22"/>
        </w:rPr>
        <w:noBreakHyphen/>
        <w:t xml:space="preserve">1993 </w:t>
      </w:r>
      <w:r w:rsidRPr="00420971">
        <w:rPr>
          <w:rFonts w:cs="Arial"/>
          <w:szCs w:val="22"/>
        </w:rPr>
        <w:tab/>
      </w:r>
      <w:r w:rsidRPr="00420971">
        <w:rPr>
          <w:rFonts w:cs="Arial"/>
          <w:szCs w:val="22"/>
        </w:rPr>
        <w:tab/>
        <w:t>Associate Director, RCMI Program, UPR, School of Medicine, MSC, San Juan, PR</w:t>
      </w:r>
    </w:p>
    <w:p w14:paraId="63EBD146" w14:textId="150A0E01" w:rsidR="000D3824" w:rsidRPr="00420971" w:rsidRDefault="000D3824" w:rsidP="000D3824">
      <w:pPr>
        <w:tabs>
          <w:tab w:val="left" w:pos="-1440"/>
        </w:tabs>
        <w:jc w:val="both"/>
        <w:rPr>
          <w:rFonts w:cs="Arial"/>
          <w:szCs w:val="22"/>
        </w:rPr>
      </w:pPr>
      <w:r w:rsidRPr="00420971">
        <w:rPr>
          <w:rFonts w:cs="Arial"/>
          <w:szCs w:val="22"/>
        </w:rPr>
        <w:t>1993</w:t>
      </w:r>
      <w:r w:rsidRPr="00420971">
        <w:rPr>
          <w:rFonts w:cs="Arial"/>
          <w:szCs w:val="22"/>
        </w:rPr>
        <w:noBreakHyphen/>
        <w:t>Present</w:t>
      </w:r>
      <w:r w:rsidRPr="00420971">
        <w:rPr>
          <w:rFonts w:cs="Arial"/>
          <w:szCs w:val="22"/>
        </w:rPr>
        <w:tab/>
      </w:r>
      <w:r w:rsidRPr="00420971">
        <w:rPr>
          <w:rFonts w:cs="Arial"/>
          <w:szCs w:val="22"/>
        </w:rPr>
        <w:tab/>
        <w:t>Professor of Pharmacology, UPR, School of Medic</w:t>
      </w:r>
      <w:r w:rsidR="00D9323D">
        <w:rPr>
          <w:rFonts w:cs="Arial"/>
          <w:szCs w:val="22"/>
        </w:rPr>
        <w:t>ine, MSC, San Juan, Puerto Rico</w:t>
      </w:r>
    </w:p>
    <w:p w14:paraId="68C85EA4" w14:textId="1D3B18C4" w:rsidR="000D3824" w:rsidRPr="00420971" w:rsidRDefault="000D3824" w:rsidP="000D3824">
      <w:pPr>
        <w:tabs>
          <w:tab w:val="left" w:pos="-1440"/>
        </w:tabs>
        <w:jc w:val="both"/>
        <w:rPr>
          <w:rFonts w:cs="Arial"/>
          <w:szCs w:val="22"/>
        </w:rPr>
      </w:pPr>
      <w:r w:rsidRPr="00420971">
        <w:rPr>
          <w:rFonts w:cs="Arial"/>
          <w:szCs w:val="22"/>
        </w:rPr>
        <w:t>1993</w:t>
      </w:r>
      <w:r w:rsidRPr="00420971">
        <w:rPr>
          <w:rFonts w:cs="Arial"/>
          <w:szCs w:val="22"/>
        </w:rPr>
        <w:noBreakHyphen/>
        <w:t xml:space="preserve">2011 </w:t>
      </w:r>
      <w:r w:rsidRPr="00420971">
        <w:rPr>
          <w:rFonts w:cs="Arial"/>
          <w:szCs w:val="22"/>
        </w:rPr>
        <w:tab/>
      </w:r>
      <w:r w:rsidRPr="00420971">
        <w:rPr>
          <w:rFonts w:cs="Arial"/>
          <w:szCs w:val="22"/>
        </w:rPr>
        <w:tab/>
        <w:t>Director, RCMI Program, UPR, School of Medicine, MSC, San Juan, Puerto Rico</w:t>
      </w:r>
    </w:p>
    <w:p w14:paraId="69E3BAAD" w14:textId="36AECA90" w:rsidR="000D3824" w:rsidRPr="00420971" w:rsidRDefault="000D3824" w:rsidP="000D3824">
      <w:pPr>
        <w:tabs>
          <w:tab w:val="left" w:pos="-1440"/>
        </w:tabs>
        <w:jc w:val="both"/>
        <w:rPr>
          <w:rFonts w:cs="Arial"/>
          <w:szCs w:val="22"/>
        </w:rPr>
      </w:pPr>
      <w:r w:rsidRPr="00420971">
        <w:rPr>
          <w:rFonts w:cs="Arial"/>
          <w:szCs w:val="22"/>
        </w:rPr>
        <w:t>2003-2009</w:t>
      </w:r>
      <w:r w:rsidRPr="00420971">
        <w:rPr>
          <w:rFonts w:cs="Arial"/>
          <w:szCs w:val="22"/>
        </w:rPr>
        <w:tab/>
      </w:r>
      <w:r w:rsidRPr="00420971">
        <w:rPr>
          <w:rFonts w:cs="Arial"/>
          <w:szCs w:val="22"/>
        </w:rPr>
        <w:tab/>
      </w:r>
      <w:r w:rsidRPr="00420971">
        <w:rPr>
          <w:rFonts w:cs="Arial"/>
          <w:szCs w:val="22"/>
        </w:rPr>
        <w:tab/>
        <w:t>Vice President for Research and Technology, University of Puerto Rico</w:t>
      </w:r>
      <w:bookmarkStart w:id="0" w:name="_GoBack"/>
      <w:bookmarkEnd w:id="0"/>
      <w:r w:rsidRPr="00420971">
        <w:rPr>
          <w:rFonts w:cs="Arial"/>
          <w:szCs w:val="22"/>
        </w:rPr>
        <w:t xml:space="preserve"> System</w:t>
      </w:r>
    </w:p>
    <w:p w14:paraId="607D7DC6" w14:textId="17257075" w:rsidR="000D3824" w:rsidRPr="00420971" w:rsidRDefault="000D3824" w:rsidP="000D3824">
      <w:pPr>
        <w:tabs>
          <w:tab w:val="left" w:pos="-1440"/>
        </w:tabs>
        <w:ind w:left="1800" w:hanging="1800"/>
        <w:jc w:val="both"/>
        <w:rPr>
          <w:rFonts w:cs="Arial"/>
          <w:szCs w:val="22"/>
        </w:rPr>
      </w:pPr>
      <w:r w:rsidRPr="00420971">
        <w:rPr>
          <w:rFonts w:cs="Arial"/>
          <w:szCs w:val="22"/>
        </w:rPr>
        <w:t>2011</w:t>
      </w:r>
      <w:r w:rsidRPr="00420971">
        <w:rPr>
          <w:rFonts w:cs="Arial"/>
          <w:szCs w:val="22"/>
        </w:rPr>
        <w:noBreakHyphen/>
        <w:t xml:space="preserve">Present </w:t>
      </w:r>
      <w:r w:rsidRPr="00420971">
        <w:rPr>
          <w:rFonts w:cs="Arial"/>
          <w:szCs w:val="22"/>
        </w:rPr>
        <w:tab/>
        <w:t>Director and Principal Investigator, Center for Collaborative Research in Health Disparities (RCMI Program), University of Puerto Rico, School of Medicine, MSC, San Juan, Puerto Rico</w:t>
      </w:r>
    </w:p>
    <w:p w14:paraId="782FDEF0" w14:textId="77777777" w:rsidR="000D3824" w:rsidRPr="00F20C32" w:rsidRDefault="000D3824" w:rsidP="000D3824">
      <w:pPr>
        <w:tabs>
          <w:tab w:val="left" w:pos="-1440"/>
        </w:tabs>
        <w:jc w:val="both"/>
        <w:rPr>
          <w:rFonts w:cs="Arial"/>
          <w:sz w:val="14"/>
          <w:szCs w:val="22"/>
        </w:rPr>
      </w:pPr>
    </w:p>
    <w:p w14:paraId="430DFD89" w14:textId="486C3F1D" w:rsidR="00994F22" w:rsidRPr="007B38E1" w:rsidRDefault="000D3824" w:rsidP="000D3824">
      <w:pPr>
        <w:tabs>
          <w:tab w:val="left" w:pos="-1440"/>
        </w:tabs>
        <w:jc w:val="both"/>
        <w:rPr>
          <w:rFonts w:cs="Arial"/>
          <w:b/>
          <w:szCs w:val="22"/>
        </w:rPr>
      </w:pPr>
      <w:r w:rsidRPr="007B38E1">
        <w:rPr>
          <w:rFonts w:cs="Arial"/>
          <w:b/>
          <w:szCs w:val="22"/>
        </w:rPr>
        <w:t>Other Experience and Service</w:t>
      </w:r>
    </w:p>
    <w:p w14:paraId="7BBE22C8" w14:textId="77777777" w:rsidR="00E04145" w:rsidRPr="00F20C32" w:rsidRDefault="00E04145" w:rsidP="000D3824">
      <w:pPr>
        <w:tabs>
          <w:tab w:val="left" w:pos="-1440"/>
        </w:tabs>
        <w:jc w:val="both"/>
        <w:rPr>
          <w:rFonts w:cs="Arial"/>
          <w:sz w:val="16"/>
          <w:szCs w:val="22"/>
        </w:rPr>
      </w:pPr>
    </w:p>
    <w:p w14:paraId="33E68E81" w14:textId="44586B10" w:rsidR="000D3824" w:rsidRPr="00420971" w:rsidRDefault="000D3824" w:rsidP="000D3824">
      <w:pPr>
        <w:numPr>
          <w:ilvl w:val="1"/>
          <w:numId w:val="19"/>
        </w:numPr>
        <w:autoSpaceDE/>
        <w:autoSpaceDN/>
        <w:rPr>
          <w:rFonts w:cs="Arial"/>
          <w:szCs w:val="22"/>
        </w:rPr>
      </w:pPr>
      <w:r w:rsidRPr="00420971">
        <w:rPr>
          <w:rFonts w:cs="Arial"/>
          <w:szCs w:val="22"/>
        </w:rPr>
        <w:t>Editorial Board</w:t>
      </w:r>
      <w:r w:rsidR="00C04BFC">
        <w:rPr>
          <w:rFonts w:cs="Arial"/>
          <w:szCs w:val="22"/>
        </w:rPr>
        <w:t>,</w:t>
      </w:r>
      <w:r w:rsidRPr="00420971">
        <w:rPr>
          <w:rFonts w:cs="Arial"/>
          <w:szCs w:val="22"/>
        </w:rPr>
        <w:t xml:space="preserve"> PR Health Sciences Journal</w:t>
      </w:r>
    </w:p>
    <w:p w14:paraId="2EF5A7C8" w14:textId="0F101E5B" w:rsidR="000D3824" w:rsidRPr="00420971" w:rsidRDefault="000D3824" w:rsidP="000D3824">
      <w:pPr>
        <w:rPr>
          <w:rFonts w:cs="Arial"/>
          <w:szCs w:val="22"/>
        </w:rPr>
      </w:pPr>
      <w:r w:rsidRPr="00420971">
        <w:rPr>
          <w:rFonts w:cs="Arial"/>
          <w:szCs w:val="22"/>
        </w:rPr>
        <w:t>1989-present</w:t>
      </w:r>
      <w:r w:rsidRPr="00420971">
        <w:rPr>
          <w:rFonts w:cs="Arial"/>
          <w:szCs w:val="22"/>
        </w:rPr>
        <w:tab/>
        <w:t>Editorial Board</w:t>
      </w:r>
      <w:r w:rsidR="00C04BFC">
        <w:rPr>
          <w:rFonts w:cs="Arial"/>
          <w:szCs w:val="22"/>
        </w:rPr>
        <w:t>,</w:t>
      </w:r>
      <w:r w:rsidRPr="00420971">
        <w:rPr>
          <w:rFonts w:cs="Arial"/>
          <w:szCs w:val="22"/>
        </w:rPr>
        <w:t xml:space="preserve"> Renal Failure</w:t>
      </w:r>
    </w:p>
    <w:p w14:paraId="213270FC" w14:textId="78693EDB" w:rsidR="000D3824" w:rsidRPr="00420971" w:rsidRDefault="000D3824" w:rsidP="000D3824">
      <w:pPr>
        <w:rPr>
          <w:rFonts w:cs="Arial"/>
          <w:szCs w:val="22"/>
        </w:rPr>
      </w:pPr>
      <w:r w:rsidRPr="00420971">
        <w:rPr>
          <w:rFonts w:cs="Arial"/>
          <w:szCs w:val="22"/>
        </w:rPr>
        <w:t>2000-present</w:t>
      </w:r>
      <w:r w:rsidRPr="00420971">
        <w:rPr>
          <w:rFonts w:cs="Arial"/>
          <w:szCs w:val="22"/>
        </w:rPr>
        <w:tab/>
        <w:t>Board of Directors</w:t>
      </w:r>
      <w:r w:rsidR="00C04BFC">
        <w:rPr>
          <w:rFonts w:cs="Arial"/>
          <w:szCs w:val="22"/>
        </w:rPr>
        <w:t>,</w:t>
      </w:r>
      <w:r w:rsidRPr="00420971">
        <w:rPr>
          <w:rFonts w:cs="Arial"/>
          <w:szCs w:val="22"/>
        </w:rPr>
        <w:t xml:space="preserve"> Center for Quantitative Cytometry</w:t>
      </w:r>
    </w:p>
    <w:p w14:paraId="27253868" w14:textId="789D416E" w:rsidR="000D3824" w:rsidRPr="00420971" w:rsidRDefault="000D3824" w:rsidP="000D3824">
      <w:pPr>
        <w:numPr>
          <w:ilvl w:val="1"/>
          <w:numId w:val="20"/>
        </w:numPr>
        <w:autoSpaceDE/>
        <w:autoSpaceDN/>
        <w:rPr>
          <w:rFonts w:cs="Arial"/>
          <w:szCs w:val="22"/>
        </w:rPr>
      </w:pPr>
      <w:r w:rsidRPr="00420971">
        <w:rPr>
          <w:rFonts w:cs="Arial"/>
          <w:szCs w:val="22"/>
        </w:rPr>
        <w:t>Board of Directors</w:t>
      </w:r>
      <w:r w:rsidR="00C04BFC">
        <w:rPr>
          <w:rFonts w:cs="Arial"/>
          <w:szCs w:val="22"/>
        </w:rPr>
        <w:t>,</w:t>
      </w:r>
      <w:r w:rsidRPr="00420971">
        <w:rPr>
          <w:rFonts w:cs="Arial"/>
          <w:szCs w:val="22"/>
        </w:rPr>
        <w:t xml:space="preserve"> Diabetes Center for Research, Education and Medical Services</w:t>
      </w:r>
    </w:p>
    <w:p w14:paraId="59F1C4D9" w14:textId="77777777" w:rsidR="000D3824" w:rsidRPr="00420971" w:rsidRDefault="000D3824" w:rsidP="000D3824">
      <w:pPr>
        <w:autoSpaceDE/>
        <w:autoSpaceDN/>
        <w:rPr>
          <w:rFonts w:cs="Arial"/>
          <w:szCs w:val="22"/>
        </w:rPr>
      </w:pPr>
      <w:r w:rsidRPr="00420971">
        <w:rPr>
          <w:rFonts w:cs="Arial"/>
          <w:szCs w:val="22"/>
        </w:rPr>
        <w:t xml:space="preserve">2003-present </w:t>
      </w:r>
      <w:r w:rsidRPr="00420971">
        <w:rPr>
          <w:rFonts w:cs="Arial"/>
          <w:szCs w:val="22"/>
        </w:rPr>
        <w:tab/>
        <w:t>Board of Directors, INDUNIV (Vice President 2003-2009)</w:t>
      </w:r>
    </w:p>
    <w:p w14:paraId="2B199538" w14:textId="77777777" w:rsidR="000D3824" w:rsidRPr="00420971" w:rsidRDefault="000D3824" w:rsidP="000D3824">
      <w:pPr>
        <w:autoSpaceDE/>
        <w:autoSpaceDN/>
        <w:rPr>
          <w:rFonts w:cs="Arial"/>
          <w:szCs w:val="22"/>
        </w:rPr>
      </w:pPr>
      <w:r w:rsidRPr="00420971">
        <w:rPr>
          <w:rFonts w:cs="Arial"/>
          <w:szCs w:val="22"/>
        </w:rPr>
        <w:t xml:space="preserve">2003-present </w:t>
      </w:r>
      <w:r w:rsidRPr="00420971">
        <w:rPr>
          <w:rFonts w:cs="Arial"/>
          <w:szCs w:val="22"/>
        </w:rPr>
        <w:tab/>
        <w:t xml:space="preserve">Puerto Rico </w:t>
      </w:r>
      <w:proofErr w:type="spellStart"/>
      <w:r w:rsidRPr="00420971">
        <w:rPr>
          <w:rFonts w:cs="Arial"/>
          <w:szCs w:val="22"/>
        </w:rPr>
        <w:t>EPSCoR</w:t>
      </w:r>
      <w:proofErr w:type="spellEnd"/>
      <w:r w:rsidRPr="00420971">
        <w:rPr>
          <w:rFonts w:cs="Arial"/>
          <w:szCs w:val="22"/>
        </w:rPr>
        <w:t xml:space="preserve"> State Steering Committee </w:t>
      </w:r>
    </w:p>
    <w:p w14:paraId="0F7E5DC3" w14:textId="43E40C20" w:rsidR="000D3824" w:rsidRPr="00420971" w:rsidRDefault="000D3824" w:rsidP="000D3824">
      <w:pPr>
        <w:rPr>
          <w:rFonts w:cs="Arial"/>
          <w:szCs w:val="22"/>
        </w:rPr>
      </w:pPr>
      <w:r w:rsidRPr="00420971">
        <w:rPr>
          <w:rFonts w:cs="Arial"/>
          <w:szCs w:val="22"/>
        </w:rPr>
        <w:t>2003</w:t>
      </w:r>
      <w:r w:rsidRPr="00420971">
        <w:rPr>
          <w:rFonts w:cs="Arial"/>
          <w:szCs w:val="22"/>
        </w:rPr>
        <w:tab/>
      </w:r>
      <w:r w:rsidRPr="00420971">
        <w:rPr>
          <w:rFonts w:cs="Arial"/>
          <w:szCs w:val="22"/>
        </w:rPr>
        <w:tab/>
      </w:r>
      <w:r w:rsidRPr="00420971">
        <w:rPr>
          <w:rFonts w:cs="Arial"/>
          <w:szCs w:val="22"/>
        </w:rPr>
        <w:tab/>
        <w:t>Participant</w:t>
      </w:r>
      <w:r w:rsidR="00C04BFC">
        <w:rPr>
          <w:rFonts w:cs="Arial"/>
          <w:szCs w:val="22"/>
        </w:rPr>
        <w:t>,</w:t>
      </w:r>
      <w:r w:rsidRPr="00420971">
        <w:rPr>
          <w:rFonts w:cs="Arial"/>
          <w:szCs w:val="22"/>
        </w:rPr>
        <w:t xml:space="preserve"> NCRR Strategic Forum, NCRR-NIH</w:t>
      </w:r>
    </w:p>
    <w:p w14:paraId="7DDFC233" w14:textId="1EB20882" w:rsidR="000D3824" w:rsidRPr="00420971" w:rsidRDefault="000D3824" w:rsidP="000D3824">
      <w:pPr>
        <w:rPr>
          <w:rFonts w:cs="Arial"/>
          <w:szCs w:val="22"/>
        </w:rPr>
      </w:pPr>
      <w:r w:rsidRPr="00420971">
        <w:rPr>
          <w:rFonts w:cs="Arial"/>
          <w:szCs w:val="22"/>
        </w:rPr>
        <w:t>2003-2006</w:t>
      </w:r>
      <w:r w:rsidRPr="00420971">
        <w:rPr>
          <w:rFonts w:cs="Arial"/>
          <w:szCs w:val="22"/>
        </w:rPr>
        <w:tab/>
      </w:r>
      <w:r w:rsidRPr="00420971">
        <w:rPr>
          <w:rFonts w:cs="Arial"/>
          <w:szCs w:val="22"/>
        </w:rPr>
        <w:tab/>
        <w:t>Special Emphasis Panel Science Education Partnership Award (SEPA)</w:t>
      </w:r>
      <w:r w:rsidR="00C04BFC">
        <w:rPr>
          <w:rFonts w:cs="Arial"/>
          <w:szCs w:val="22"/>
        </w:rPr>
        <w:t>,</w:t>
      </w:r>
      <w:r w:rsidRPr="00420971">
        <w:rPr>
          <w:rFonts w:cs="Arial"/>
          <w:szCs w:val="22"/>
        </w:rPr>
        <w:t xml:space="preserve"> Chair, 2006</w:t>
      </w:r>
    </w:p>
    <w:p w14:paraId="0C2A1FDB" w14:textId="2EFD37BF" w:rsidR="000D3824" w:rsidRPr="00420971" w:rsidRDefault="000D3824" w:rsidP="000D3824">
      <w:pPr>
        <w:rPr>
          <w:rFonts w:cs="Arial"/>
          <w:szCs w:val="22"/>
        </w:rPr>
      </w:pPr>
      <w:r w:rsidRPr="00420971">
        <w:rPr>
          <w:rFonts w:cs="Arial"/>
          <w:szCs w:val="22"/>
        </w:rPr>
        <w:t>2004-2009</w:t>
      </w:r>
      <w:r w:rsidRPr="00420971">
        <w:rPr>
          <w:rFonts w:cs="Arial"/>
          <w:szCs w:val="22"/>
        </w:rPr>
        <w:tab/>
      </w:r>
      <w:r w:rsidRPr="00420971">
        <w:rPr>
          <w:rFonts w:cs="Arial"/>
          <w:szCs w:val="22"/>
        </w:rPr>
        <w:tab/>
        <w:t>Board of Directors</w:t>
      </w:r>
      <w:r w:rsidR="00C04BFC">
        <w:rPr>
          <w:rFonts w:cs="Arial"/>
          <w:szCs w:val="22"/>
        </w:rPr>
        <w:t>,</w:t>
      </w:r>
      <w:r w:rsidRPr="00420971">
        <w:rPr>
          <w:rFonts w:cs="Arial"/>
          <w:szCs w:val="22"/>
        </w:rPr>
        <w:t xml:space="preserve"> Puerto Rico Trust for Science, Technology and Research</w:t>
      </w:r>
    </w:p>
    <w:p w14:paraId="4714DBD1" w14:textId="43507008" w:rsidR="000D3824" w:rsidRPr="00420971" w:rsidRDefault="000D3824" w:rsidP="000D3824">
      <w:pPr>
        <w:pStyle w:val="bodystyle0"/>
        <w:tabs>
          <w:tab w:val="left" w:pos="720"/>
          <w:tab w:val="left" w:pos="900"/>
          <w:tab w:val="left" w:pos="1080"/>
        </w:tabs>
        <w:spacing w:before="0" w:beforeAutospacing="0" w:after="0" w:afterAutospacing="0"/>
        <w:rPr>
          <w:rFonts w:ascii="Arial" w:hAnsi="Arial" w:cs="Arial"/>
          <w:sz w:val="22"/>
          <w:szCs w:val="22"/>
        </w:rPr>
      </w:pPr>
      <w:r w:rsidRPr="00420971">
        <w:rPr>
          <w:rFonts w:ascii="Arial" w:hAnsi="Arial" w:cs="Arial"/>
          <w:sz w:val="22"/>
          <w:szCs w:val="22"/>
        </w:rPr>
        <w:t>2006</w:t>
      </w:r>
      <w:r w:rsidRPr="00420971">
        <w:rPr>
          <w:rFonts w:ascii="Arial" w:hAnsi="Arial" w:cs="Arial"/>
          <w:sz w:val="22"/>
          <w:szCs w:val="22"/>
        </w:rPr>
        <w:tab/>
      </w:r>
      <w:r w:rsidRPr="00420971">
        <w:rPr>
          <w:rFonts w:ascii="Arial" w:hAnsi="Arial" w:cs="Arial"/>
          <w:sz w:val="22"/>
          <w:szCs w:val="22"/>
        </w:rPr>
        <w:tab/>
      </w:r>
      <w:r w:rsidRPr="00420971">
        <w:rPr>
          <w:rFonts w:ascii="Arial" w:hAnsi="Arial" w:cs="Arial"/>
          <w:sz w:val="22"/>
          <w:szCs w:val="22"/>
        </w:rPr>
        <w:tab/>
      </w:r>
      <w:r w:rsidRPr="00420971">
        <w:rPr>
          <w:rFonts w:ascii="Arial" w:hAnsi="Arial" w:cs="Arial"/>
          <w:sz w:val="22"/>
          <w:szCs w:val="22"/>
        </w:rPr>
        <w:tab/>
        <w:t>Reviewer</w:t>
      </w:r>
      <w:r w:rsidR="00C04BFC">
        <w:rPr>
          <w:rFonts w:ascii="Arial" w:hAnsi="Arial" w:cs="Arial"/>
          <w:sz w:val="22"/>
          <w:szCs w:val="22"/>
        </w:rPr>
        <w:t>,</w:t>
      </w:r>
      <w:r w:rsidRPr="00420971">
        <w:rPr>
          <w:rFonts w:ascii="Arial" w:hAnsi="Arial" w:cs="Arial"/>
          <w:sz w:val="22"/>
          <w:szCs w:val="22"/>
        </w:rPr>
        <w:t xml:space="preserve"> Special Emphasis Panel T32 Training Program, NIDCD-NIH</w:t>
      </w:r>
    </w:p>
    <w:p w14:paraId="0641B0CE" w14:textId="7FE6ADFB" w:rsidR="000D3824" w:rsidRPr="00420971" w:rsidRDefault="000D3824" w:rsidP="000D3824">
      <w:pPr>
        <w:rPr>
          <w:rFonts w:cs="Arial"/>
          <w:szCs w:val="22"/>
        </w:rPr>
      </w:pPr>
      <w:r w:rsidRPr="00420971">
        <w:rPr>
          <w:rFonts w:cs="Arial"/>
          <w:szCs w:val="22"/>
        </w:rPr>
        <w:t>2007</w:t>
      </w:r>
      <w:r w:rsidRPr="00420971">
        <w:rPr>
          <w:rFonts w:cs="Arial"/>
          <w:szCs w:val="22"/>
        </w:rPr>
        <w:tab/>
      </w:r>
      <w:r w:rsidRPr="00420971">
        <w:rPr>
          <w:rFonts w:cs="Arial"/>
          <w:szCs w:val="22"/>
        </w:rPr>
        <w:tab/>
      </w:r>
      <w:r w:rsidRPr="00420971">
        <w:rPr>
          <w:rFonts w:cs="Arial"/>
          <w:szCs w:val="22"/>
        </w:rPr>
        <w:tab/>
        <w:t>Participant</w:t>
      </w:r>
      <w:r w:rsidR="00C04BFC">
        <w:rPr>
          <w:rFonts w:cs="Arial"/>
          <w:szCs w:val="22"/>
        </w:rPr>
        <w:t>,</w:t>
      </w:r>
      <w:r w:rsidRPr="00420971">
        <w:rPr>
          <w:rFonts w:cs="Arial"/>
          <w:szCs w:val="22"/>
        </w:rPr>
        <w:t xml:space="preserve"> NCRR Strategic Forum, NCRR-NIH</w:t>
      </w:r>
    </w:p>
    <w:p w14:paraId="21287414" w14:textId="4FAD7689" w:rsidR="000D3824" w:rsidRPr="00420971" w:rsidRDefault="000D3824" w:rsidP="000D3824">
      <w:pPr>
        <w:pStyle w:val="bodystyle0"/>
        <w:tabs>
          <w:tab w:val="left" w:pos="720"/>
          <w:tab w:val="left" w:pos="900"/>
          <w:tab w:val="left" w:pos="1080"/>
        </w:tabs>
        <w:spacing w:before="0" w:beforeAutospacing="0" w:after="0" w:afterAutospacing="0"/>
        <w:rPr>
          <w:rFonts w:ascii="Arial" w:hAnsi="Arial" w:cs="Arial"/>
          <w:sz w:val="22"/>
          <w:szCs w:val="22"/>
        </w:rPr>
      </w:pPr>
      <w:r w:rsidRPr="00420971">
        <w:rPr>
          <w:rFonts w:ascii="Arial" w:hAnsi="Arial" w:cs="Arial"/>
          <w:sz w:val="22"/>
          <w:szCs w:val="22"/>
        </w:rPr>
        <w:t>2008</w:t>
      </w:r>
      <w:r w:rsidRPr="00420971">
        <w:rPr>
          <w:rFonts w:ascii="Arial" w:hAnsi="Arial" w:cs="Arial"/>
          <w:sz w:val="22"/>
          <w:szCs w:val="22"/>
        </w:rPr>
        <w:tab/>
      </w:r>
      <w:r w:rsidRPr="00420971">
        <w:rPr>
          <w:rFonts w:ascii="Arial" w:hAnsi="Arial" w:cs="Arial"/>
          <w:sz w:val="22"/>
          <w:szCs w:val="22"/>
        </w:rPr>
        <w:tab/>
      </w:r>
      <w:r w:rsidRPr="00420971">
        <w:rPr>
          <w:rFonts w:ascii="Arial" w:hAnsi="Arial" w:cs="Arial"/>
          <w:sz w:val="22"/>
          <w:szCs w:val="22"/>
        </w:rPr>
        <w:tab/>
      </w:r>
      <w:r w:rsidRPr="00420971">
        <w:rPr>
          <w:rFonts w:ascii="Arial" w:hAnsi="Arial" w:cs="Arial"/>
          <w:sz w:val="22"/>
          <w:szCs w:val="22"/>
        </w:rPr>
        <w:tab/>
        <w:t>Reviewer</w:t>
      </w:r>
      <w:r w:rsidR="00C04BFC">
        <w:rPr>
          <w:rFonts w:ascii="Arial" w:hAnsi="Arial" w:cs="Arial"/>
          <w:sz w:val="22"/>
          <w:szCs w:val="22"/>
        </w:rPr>
        <w:t>,</w:t>
      </w:r>
      <w:r w:rsidRPr="00420971">
        <w:rPr>
          <w:rFonts w:ascii="Arial" w:hAnsi="Arial" w:cs="Arial"/>
          <w:sz w:val="22"/>
          <w:szCs w:val="22"/>
        </w:rPr>
        <w:t xml:space="preserve"> Special Emphasis Panel T32 Training Program, NIDCD-NIH</w:t>
      </w:r>
    </w:p>
    <w:p w14:paraId="27F9E14F" w14:textId="77777777" w:rsidR="000D3824" w:rsidRPr="00420971" w:rsidRDefault="000D3824" w:rsidP="000D3824">
      <w:pPr>
        <w:rPr>
          <w:rFonts w:cs="Arial"/>
          <w:szCs w:val="22"/>
        </w:rPr>
      </w:pPr>
      <w:r w:rsidRPr="00420971">
        <w:rPr>
          <w:rFonts w:cs="Arial"/>
          <w:szCs w:val="22"/>
        </w:rPr>
        <w:t xml:space="preserve">2010-2011    </w:t>
      </w:r>
      <w:r w:rsidRPr="00420971">
        <w:rPr>
          <w:rFonts w:cs="Arial"/>
          <w:szCs w:val="22"/>
        </w:rPr>
        <w:tab/>
        <w:t>Member, National Advisory Council for Research Resources</w:t>
      </w:r>
    </w:p>
    <w:p w14:paraId="4EF8DFFB" w14:textId="245E33DC" w:rsidR="000D3824" w:rsidRDefault="000D3824" w:rsidP="000D3824">
      <w:pPr>
        <w:rPr>
          <w:rFonts w:cs="Arial"/>
          <w:szCs w:val="22"/>
        </w:rPr>
      </w:pPr>
      <w:r w:rsidRPr="00420971">
        <w:rPr>
          <w:rFonts w:cs="Arial"/>
          <w:szCs w:val="22"/>
        </w:rPr>
        <w:t xml:space="preserve">2010-2012  </w:t>
      </w:r>
      <w:r w:rsidRPr="00420971">
        <w:rPr>
          <w:rFonts w:cs="Arial"/>
          <w:szCs w:val="22"/>
        </w:rPr>
        <w:tab/>
        <w:t>President, Puerto Rico Health Care Council</w:t>
      </w:r>
    </w:p>
    <w:p w14:paraId="215A0371" w14:textId="5C9C6110" w:rsidR="004844A1" w:rsidRDefault="00B95709" w:rsidP="000D3824">
      <w:pPr>
        <w:rPr>
          <w:rFonts w:cs="Arial"/>
          <w:szCs w:val="22"/>
        </w:rPr>
      </w:pPr>
      <w:r>
        <w:rPr>
          <w:rFonts w:cs="Arial"/>
          <w:szCs w:val="22"/>
        </w:rPr>
        <w:t>2014</w:t>
      </w:r>
      <w:r>
        <w:rPr>
          <w:rFonts w:cs="Arial"/>
          <w:szCs w:val="22"/>
        </w:rPr>
        <w:tab/>
      </w:r>
      <w:r>
        <w:rPr>
          <w:rFonts w:cs="Arial"/>
          <w:szCs w:val="22"/>
        </w:rPr>
        <w:tab/>
      </w:r>
      <w:r>
        <w:rPr>
          <w:rFonts w:cs="Arial"/>
          <w:szCs w:val="22"/>
        </w:rPr>
        <w:tab/>
        <w:t>Chair, RCMI Translational Research Network (RTRN)</w:t>
      </w:r>
      <w:r w:rsidR="00E04145">
        <w:rPr>
          <w:rFonts w:cs="Arial"/>
          <w:szCs w:val="22"/>
        </w:rPr>
        <w:t xml:space="preserve"> Steering Committee</w:t>
      </w:r>
    </w:p>
    <w:p w14:paraId="309577EF" w14:textId="25BA0E52" w:rsidR="00C76991" w:rsidRDefault="00E86B04" w:rsidP="000D3824">
      <w:pPr>
        <w:rPr>
          <w:rFonts w:cs="Arial"/>
          <w:szCs w:val="22"/>
        </w:rPr>
      </w:pPr>
      <w:r>
        <w:rPr>
          <w:rFonts w:cs="Arial"/>
          <w:szCs w:val="22"/>
        </w:rPr>
        <w:t>2014</w:t>
      </w:r>
      <w:r>
        <w:rPr>
          <w:rFonts w:cs="Arial"/>
          <w:szCs w:val="22"/>
        </w:rPr>
        <w:tab/>
      </w:r>
      <w:r>
        <w:rPr>
          <w:rFonts w:cs="Arial"/>
          <w:szCs w:val="22"/>
        </w:rPr>
        <w:tab/>
      </w:r>
      <w:r>
        <w:rPr>
          <w:rFonts w:cs="Arial"/>
          <w:szCs w:val="22"/>
        </w:rPr>
        <w:tab/>
      </w:r>
      <w:r w:rsidR="00C76991">
        <w:rPr>
          <w:rFonts w:cs="Arial"/>
          <w:szCs w:val="22"/>
        </w:rPr>
        <w:t>Co-chair</w:t>
      </w:r>
      <w:r w:rsidR="00C04BFC">
        <w:rPr>
          <w:rFonts w:cs="Arial"/>
          <w:szCs w:val="22"/>
        </w:rPr>
        <w:t>,</w:t>
      </w:r>
      <w:r>
        <w:rPr>
          <w:rFonts w:cs="Arial"/>
          <w:szCs w:val="22"/>
        </w:rPr>
        <w:t xml:space="preserve"> RCMI External Advisory Committee Hunter College</w:t>
      </w:r>
      <w:r w:rsidR="00C76991">
        <w:rPr>
          <w:rFonts w:cs="Arial"/>
          <w:szCs w:val="22"/>
        </w:rPr>
        <w:t xml:space="preserve"> </w:t>
      </w:r>
    </w:p>
    <w:p w14:paraId="040D3A94" w14:textId="44172034" w:rsidR="006B10C8" w:rsidRDefault="006B10C8" w:rsidP="000D3824">
      <w:pPr>
        <w:rPr>
          <w:rFonts w:cs="Arial"/>
          <w:szCs w:val="22"/>
        </w:rPr>
      </w:pPr>
      <w:r>
        <w:rPr>
          <w:rFonts w:cs="Arial"/>
          <w:szCs w:val="22"/>
        </w:rPr>
        <w:t>2015</w:t>
      </w:r>
      <w:r>
        <w:rPr>
          <w:rFonts w:cs="Arial"/>
          <w:szCs w:val="22"/>
        </w:rPr>
        <w:tab/>
      </w:r>
      <w:r>
        <w:rPr>
          <w:rFonts w:cs="Arial"/>
          <w:szCs w:val="22"/>
        </w:rPr>
        <w:tab/>
      </w:r>
      <w:r>
        <w:rPr>
          <w:rFonts w:cs="Arial"/>
          <w:szCs w:val="22"/>
        </w:rPr>
        <w:tab/>
        <w:t>Member</w:t>
      </w:r>
      <w:r w:rsidR="002C33E5">
        <w:rPr>
          <w:rFonts w:cs="Arial"/>
          <w:szCs w:val="22"/>
        </w:rPr>
        <w:t xml:space="preserve">, Committee Eastern Region, </w:t>
      </w:r>
      <w:r>
        <w:rPr>
          <w:rFonts w:cs="Arial"/>
          <w:szCs w:val="22"/>
        </w:rPr>
        <w:t xml:space="preserve">AUTM </w:t>
      </w:r>
    </w:p>
    <w:p w14:paraId="6F4497B9" w14:textId="04C95610" w:rsidR="00E86B04" w:rsidRDefault="00C76991">
      <w:pPr>
        <w:rPr>
          <w:rFonts w:cs="Arial"/>
          <w:szCs w:val="22"/>
        </w:rPr>
      </w:pPr>
      <w:r>
        <w:rPr>
          <w:rFonts w:cs="Arial"/>
          <w:szCs w:val="22"/>
        </w:rPr>
        <w:t>2015</w:t>
      </w:r>
      <w:r>
        <w:rPr>
          <w:rFonts w:cs="Arial"/>
          <w:szCs w:val="22"/>
        </w:rPr>
        <w:tab/>
      </w:r>
      <w:r>
        <w:rPr>
          <w:rFonts w:cs="Arial"/>
          <w:szCs w:val="22"/>
        </w:rPr>
        <w:tab/>
      </w:r>
      <w:r w:rsidR="006B10C8">
        <w:rPr>
          <w:rFonts w:cs="Arial"/>
          <w:szCs w:val="22"/>
        </w:rPr>
        <w:tab/>
      </w:r>
      <w:r>
        <w:rPr>
          <w:rFonts w:cs="Arial"/>
          <w:szCs w:val="22"/>
        </w:rPr>
        <w:t xml:space="preserve">Member, RCMI External Advisory Committee </w:t>
      </w:r>
      <w:proofErr w:type="spellStart"/>
      <w:r>
        <w:rPr>
          <w:rFonts w:cs="Arial"/>
          <w:szCs w:val="22"/>
        </w:rPr>
        <w:t>Me</w:t>
      </w:r>
      <w:r w:rsidR="00E86B04">
        <w:rPr>
          <w:rFonts w:cs="Arial"/>
          <w:szCs w:val="22"/>
        </w:rPr>
        <w:t>harry</w:t>
      </w:r>
      <w:proofErr w:type="spellEnd"/>
      <w:r w:rsidR="00E86B04">
        <w:rPr>
          <w:rFonts w:cs="Arial"/>
          <w:szCs w:val="22"/>
        </w:rPr>
        <w:t xml:space="preserve"> Medical School</w:t>
      </w:r>
    </w:p>
    <w:p w14:paraId="4CF83DB6" w14:textId="14DA4B42" w:rsidR="00F449F2" w:rsidRPr="00E86B04" w:rsidRDefault="00F449F2" w:rsidP="000D3824">
      <w:pPr>
        <w:rPr>
          <w:rFonts w:cs="Arial"/>
          <w:szCs w:val="22"/>
        </w:rPr>
      </w:pPr>
      <w:r>
        <w:rPr>
          <w:rFonts w:cs="Arial"/>
          <w:szCs w:val="22"/>
        </w:rPr>
        <w:t>2015</w:t>
      </w:r>
      <w:r>
        <w:rPr>
          <w:rFonts w:cs="Arial"/>
          <w:szCs w:val="22"/>
        </w:rPr>
        <w:tab/>
      </w:r>
      <w:r>
        <w:rPr>
          <w:rFonts w:cs="Arial"/>
          <w:szCs w:val="22"/>
        </w:rPr>
        <w:tab/>
      </w:r>
      <w:r>
        <w:rPr>
          <w:rFonts w:cs="Arial"/>
          <w:szCs w:val="22"/>
        </w:rPr>
        <w:tab/>
      </w:r>
      <w:r w:rsidRPr="00E86B04">
        <w:rPr>
          <w:rFonts w:cs="Arial"/>
          <w:szCs w:val="22"/>
        </w:rPr>
        <w:t>Reviewer</w:t>
      </w:r>
      <w:r w:rsidR="00C04BFC">
        <w:rPr>
          <w:rFonts w:cs="Arial"/>
          <w:szCs w:val="22"/>
        </w:rPr>
        <w:t>,</w:t>
      </w:r>
      <w:r w:rsidRPr="00E86B04">
        <w:rPr>
          <w:rFonts w:cs="Arial"/>
          <w:szCs w:val="22"/>
        </w:rPr>
        <w:t xml:space="preserve"> </w:t>
      </w:r>
      <w:r w:rsidR="00E86B04" w:rsidRPr="00E86B04">
        <w:rPr>
          <w:rFonts w:cs="Arial"/>
          <w:color w:val="000000"/>
          <w:szCs w:val="22"/>
        </w:rPr>
        <w:t>CTSA Collaborative Innovation Award Application (U01) Special Emphasis Panel</w:t>
      </w:r>
    </w:p>
    <w:p w14:paraId="39323673" w14:textId="1585EDD5" w:rsidR="00551012" w:rsidRPr="00B95709" w:rsidRDefault="00E86B04" w:rsidP="00B95709">
      <w:pPr>
        <w:ind w:left="1440" w:hanging="1440"/>
        <w:rPr>
          <w:rFonts w:cs="Arial"/>
          <w:szCs w:val="22"/>
        </w:rPr>
      </w:pPr>
      <w:r>
        <w:rPr>
          <w:rFonts w:cs="Arial"/>
          <w:szCs w:val="22"/>
        </w:rPr>
        <w:t>2016</w:t>
      </w:r>
      <w:r w:rsidR="00B95709">
        <w:rPr>
          <w:rFonts w:cs="Arial"/>
          <w:szCs w:val="22"/>
        </w:rPr>
        <w:tab/>
      </w:r>
      <w:r w:rsidRPr="00B95709">
        <w:rPr>
          <w:rFonts w:cs="Arial"/>
          <w:szCs w:val="22"/>
        </w:rPr>
        <w:t>Member</w:t>
      </w:r>
      <w:r w:rsidR="00C04BFC">
        <w:rPr>
          <w:rFonts w:cs="Arial"/>
          <w:szCs w:val="22"/>
        </w:rPr>
        <w:t>,</w:t>
      </w:r>
      <w:r w:rsidRPr="00B95709">
        <w:rPr>
          <w:rFonts w:cs="Arial"/>
          <w:szCs w:val="22"/>
        </w:rPr>
        <w:t xml:space="preserve"> </w:t>
      </w:r>
      <w:r w:rsidR="00B95709" w:rsidRPr="00B95709">
        <w:rPr>
          <w:rFonts w:cs="Arial"/>
          <w:szCs w:val="22"/>
          <w:lang w:eastAsia="es-PR"/>
        </w:rPr>
        <w:t xml:space="preserve">Innovative Programs to Enhance Research Training (IPERT) </w:t>
      </w:r>
      <w:r w:rsidRPr="00B95709">
        <w:rPr>
          <w:rFonts w:cs="Arial"/>
          <w:szCs w:val="22"/>
        </w:rPr>
        <w:t>Advisory Committee,</w:t>
      </w:r>
      <w:r>
        <w:rPr>
          <w:rFonts w:cs="Arial"/>
          <w:szCs w:val="22"/>
        </w:rPr>
        <w:t xml:space="preserve"> </w:t>
      </w:r>
      <w:r w:rsidRPr="00B95709">
        <w:rPr>
          <w:rFonts w:cs="Arial"/>
          <w:szCs w:val="22"/>
        </w:rPr>
        <w:t xml:space="preserve">University of Puerto Rico </w:t>
      </w:r>
      <w:proofErr w:type="spellStart"/>
      <w:r w:rsidRPr="00B95709">
        <w:rPr>
          <w:rFonts w:cs="Arial"/>
          <w:szCs w:val="22"/>
        </w:rPr>
        <w:t>Cayey</w:t>
      </w:r>
      <w:proofErr w:type="spellEnd"/>
    </w:p>
    <w:p w14:paraId="2FB70EDE" w14:textId="4E01C976" w:rsidR="00551012" w:rsidRPr="00B95709" w:rsidRDefault="00E86B04" w:rsidP="00B95709">
      <w:pPr>
        <w:pStyle w:val="Default"/>
        <w:ind w:left="1440" w:hanging="1440"/>
        <w:rPr>
          <w:rFonts w:ascii="Arial" w:hAnsi="Arial" w:cs="Arial"/>
          <w:sz w:val="22"/>
          <w:szCs w:val="22"/>
        </w:rPr>
      </w:pPr>
      <w:r w:rsidRPr="00B95709">
        <w:rPr>
          <w:rFonts w:ascii="Arial" w:hAnsi="Arial" w:cs="Arial"/>
          <w:sz w:val="22"/>
          <w:szCs w:val="22"/>
        </w:rPr>
        <w:lastRenderedPageBreak/>
        <w:t>2016</w:t>
      </w:r>
      <w:r w:rsidR="00B95709" w:rsidRPr="00B95709">
        <w:rPr>
          <w:rFonts w:ascii="Arial" w:hAnsi="Arial" w:cs="Arial"/>
          <w:sz w:val="22"/>
          <w:szCs w:val="22"/>
        </w:rPr>
        <w:tab/>
      </w:r>
      <w:r w:rsidRPr="00B95709">
        <w:rPr>
          <w:rFonts w:ascii="Arial" w:hAnsi="Arial" w:cs="Arial"/>
          <w:sz w:val="22"/>
          <w:szCs w:val="22"/>
        </w:rPr>
        <w:t>Member</w:t>
      </w:r>
      <w:r w:rsidR="00C04BFC">
        <w:rPr>
          <w:rFonts w:ascii="Arial" w:hAnsi="Arial" w:cs="Arial"/>
          <w:sz w:val="22"/>
          <w:szCs w:val="22"/>
        </w:rPr>
        <w:t>,</w:t>
      </w:r>
      <w:r w:rsidRPr="00B95709">
        <w:rPr>
          <w:rFonts w:ascii="Arial" w:hAnsi="Arial" w:cs="Arial"/>
          <w:sz w:val="22"/>
          <w:szCs w:val="22"/>
        </w:rPr>
        <w:t xml:space="preserve"> </w:t>
      </w:r>
      <w:r w:rsidR="00B95709" w:rsidRPr="00B95709">
        <w:rPr>
          <w:rFonts w:ascii="Arial" w:hAnsi="Arial" w:cs="Arial"/>
          <w:i/>
          <w:iCs/>
          <w:color w:val="212121"/>
          <w:sz w:val="22"/>
          <w:szCs w:val="22"/>
        </w:rPr>
        <w:t>Biomedical/</w:t>
      </w:r>
      <w:proofErr w:type="spellStart"/>
      <w:r w:rsidR="00B95709" w:rsidRPr="00B95709">
        <w:rPr>
          <w:rFonts w:ascii="Arial" w:hAnsi="Arial" w:cs="Arial"/>
          <w:i/>
          <w:iCs/>
          <w:color w:val="212121"/>
          <w:sz w:val="22"/>
          <w:szCs w:val="22"/>
        </w:rPr>
        <w:t>Biobehavioral</w:t>
      </w:r>
      <w:proofErr w:type="spellEnd"/>
      <w:r w:rsidR="00B95709" w:rsidRPr="00B95709">
        <w:rPr>
          <w:rFonts w:ascii="Arial" w:hAnsi="Arial" w:cs="Arial"/>
          <w:i/>
          <w:iCs/>
          <w:color w:val="212121"/>
          <w:sz w:val="22"/>
          <w:szCs w:val="22"/>
        </w:rPr>
        <w:t xml:space="preserve"> Research Administration Development </w:t>
      </w:r>
      <w:r w:rsidR="00E04145" w:rsidRPr="00B95709">
        <w:rPr>
          <w:rFonts w:ascii="Arial" w:hAnsi="Arial" w:cs="Arial"/>
          <w:sz w:val="22"/>
          <w:szCs w:val="22"/>
        </w:rPr>
        <w:t>BRAD</w:t>
      </w:r>
      <w:r w:rsidRPr="00B95709">
        <w:rPr>
          <w:rFonts w:ascii="Arial" w:hAnsi="Arial" w:cs="Arial"/>
          <w:sz w:val="22"/>
          <w:szCs w:val="22"/>
        </w:rPr>
        <w:t xml:space="preserve"> Steering Committee</w:t>
      </w:r>
      <w:r w:rsidR="00B95709" w:rsidRPr="00B95709">
        <w:rPr>
          <w:rFonts w:ascii="Arial" w:hAnsi="Arial" w:cs="Arial"/>
          <w:sz w:val="22"/>
          <w:szCs w:val="22"/>
        </w:rPr>
        <w:t xml:space="preserve"> (BRAD)</w:t>
      </w:r>
      <w:r w:rsidRPr="00B95709">
        <w:rPr>
          <w:rFonts w:ascii="Arial" w:hAnsi="Arial" w:cs="Arial"/>
          <w:sz w:val="22"/>
          <w:szCs w:val="22"/>
        </w:rPr>
        <w:t xml:space="preserve">, University of Puerto Rico </w:t>
      </w:r>
      <w:proofErr w:type="spellStart"/>
      <w:r w:rsidRPr="00B95709">
        <w:rPr>
          <w:rFonts w:ascii="Arial" w:hAnsi="Arial" w:cs="Arial"/>
          <w:sz w:val="22"/>
          <w:szCs w:val="22"/>
        </w:rPr>
        <w:t>Cayey</w:t>
      </w:r>
      <w:proofErr w:type="spellEnd"/>
    </w:p>
    <w:p w14:paraId="5712C0A3" w14:textId="196B439D" w:rsidR="000D3824" w:rsidRDefault="00E86B04" w:rsidP="00551012">
      <w:pPr>
        <w:rPr>
          <w:rFonts w:cs="Arial"/>
          <w:szCs w:val="22"/>
        </w:rPr>
      </w:pPr>
      <w:r>
        <w:rPr>
          <w:rFonts w:cs="Arial"/>
          <w:szCs w:val="22"/>
        </w:rPr>
        <w:t xml:space="preserve">2016               </w:t>
      </w:r>
      <w:r w:rsidR="00C76991">
        <w:rPr>
          <w:rFonts w:cs="Arial"/>
          <w:szCs w:val="22"/>
        </w:rPr>
        <w:t xml:space="preserve"> </w:t>
      </w:r>
      <w:r>
        <w:rPr>
          <w:rFonts w:cs="Arial"/>
          <w:szCs w:val="22"/>
        </w:rPr>
        <w:t>Member</w:t>
      </w:r>
      <w:r w:rsidR="00C04BFC">
        <w:rPr>
          <w:rFonts w:cs="Arial"/>
          <w:szCs w:val="22"/>
        </w:rPr>
        <w:t>,</w:t>
      </w:r>
      <w:r>
        <w:rPr>
          <w:rFonts w:cs="Arial"/>
          <w:szCs w:val="22"/>
        </w:rPr>
        <w:t xml:space="preserve"> Advisory NRMN </w:t>
      </w:r>
      <w:r w:rsidR="00551012">
        <w:rPr>
          <w:rFonts w:cs="Arial"/>
          <w:szCs w:val="22"/>
        </w:rPr>
        <w:t>Committee Research Resources and Outreach Division</w:t>
      </w:r>
    </w:p>
    <w:p w14:paraId="254D3922" w14:textId="6B6D34CD" w:rsidR="00F20C32" w:rsidRDefault="00F20C32" w:rsidP="00551012">
      <w:pPr>
        <w:rPr>
          <w:rFonts w:cs="Arial"/>
          <w:szCs w:val="22"/>
        </w:rPr>
      </w:pPr>
      <w:r>
        <w:rPr>
          <w:rFonts w:cs="Arial"/>
          <w:szCs w:val="22"/>
        </w:rPr>
        <w:t>2016</w:t>
      </w:r>
      <w:r>
        <w:rPr>
          <w:rFonts w:cs="Arial"/>
          <w:szCs w:val="22"/>
        </w:rPr>
        <w:tab/>
      </w:r>
      <w:r>
        <w:rPr>
          <w:rFonts w:cs="Arial"/>
          <w:szCs w:val="22"/>
        </w:rPr>
        <w:tab/>
      </w:r>
      <w:r>
        <w:rPr>
          <w:rFonts w:cs="Arial"/>
          <w:szCs w:val="22"/>
        </w:rPr>
        <w:tab/>
        <w:t xml:space="preserve">UPR-MSC Representative to </w:t>
      </w:r>
      <w:proofErr w:type="gramStart"/>
      <w:r>
        <w:rPr>
          <w:rFonts w:cs="Arial"/>
          <w:szCs w:val="22"/>
        </w:rPr>
        <w:t>The</w:t>
      </w:r>
      <w:proofErr w:type="gramEnd"/>
      <w:r>
        <w:rPr>
          <w:rFonts w:cs="Arial"/>
          <w:szCs w:val="22"/>
        </w:rPr>
        <w:t xml:space="preserve"> Leadership Alliance</w:t>
      </w:r>
    </w:p>
    <w:p w14:paraId="2DC75A7D" w14:textId="2D20CE31" w:rsidR="00551012" w:rsidRDefault="00E86B04" w:rsidP="00551012">
      <w:pPr>
        <w:rPr>
          <w:rFonts w:cs="Arial"/>
          <w:szCs w:val="22"/>
        </w:rPr>
      </w:pPr>
      <w:r>
        <w:rPr>
          <w:rFonts w:cs="Arial"/>
          <w:szCs w:val="22"/>
        </w:rPr>
        <w:t>2017</w:t>
      </w:r>
      <w:r w:rsidR="00551012">
        <w:rPr>
          <w:rFonts w:cs="Arial"/>
          <w:szCs w:val="22"/>
        </w:rPr>
        <w:tab/>
      </w:r>
      <w:r w:rsidR="00551012">
        <w:rPr>
          <w:rFonts w:cs="Arial"/>
          <w:szCs w:val="22"/>
        </w:rPr>
        <w:tab/>
      </w:r>
      <w:r w:rsidR="00551012">
        <w:rPr>
          <w:rFonts w:cs="Arial"/>
          <w:szCs w:val="22"/>
        </w:rPr>
        <w:tab/>
        <w:t>Member</w:t>
      </w:r>
      <w:r w:rsidR="00C04BFC">
        <w:rPr>
          <w:rFonts w:cs="Arial"/>
          <w:szCs w:val="22"/>
        </w:rPr>
        <w:t>,</w:t>
      </w:r>
      <w:r w:rsidR="00551012">
        <w:rPr>
          <w:rFonts w:cs="Arial"/>
          <w:szCs w:val="22"/>
        </w:rPr>
        <w:t xml:space="preserve"> </w:t>
      </w:r>
      <w:r>
        <w:rPr>
          <w:rFonts w:cs="Arial"/>
          <w:szCs w:val="22"/>
        </w:rPr>
        <w:t xml:space="preserve">Advisory Committee BUILD/NRMN </w:t>
      </w:r>
      <w:r w:rsidR="00E04145">
        <w:rPr>
          <w:rFonts w:cs="Arial"/>
          <w:szCs w:val="22"/>
        </w:rPr>
        <w:t>Coordinating and Evaluation Center</w:t>
      </w:r>
    </w:p>
    <w:p w14:paraId="5E930B4F" w14:textId="76B21251" w:rsidR="007B38E1" w:rsidRDefault="007B38E1" w:rsidP="00551012">
      <w:pPr>
        <w:rPr>
          <w:rFonts w:cs="Arial"/>
          <w:szCs w:val="22"/>
        </w:rPr>
      </w:pPr>
      <w:r>
        <w:rPr>
          <w:rFonts w:cs="Arial"/>
          <w:szCs w:val="22"/>
        </w:rPr>
        <w:t>2017</w:t>
      </w:r>
      <w:r>
        <w:rPr>
          <w:rFonts w:cs="Arial"/>
          <w:szCs w:val="22"/>
        </w:rPr>
        <w:tab/>
      </w:r>
      <w:r>
        <w:rPr>
          <w:rFonts w:cs="Arial"/>
          <w:szCs w:val="22"/>
        </w:rPr>
        <w:tab/>
      </w:r>
      <w:r>
        <w:rPr>
          <w:rFonts w:cs="Arial"/>
          <w:szCs w:val="22"/>
        </w:rPr>
        <w:tab/>
        <w:t>Member, ECHORN Consortium Group, Yale University TTC</w:t>
      </w:r>
    </w:p>
    <w:p w14:paraId="7D662266" w14:textId="28833F0F" w:rsidR="007B38E1" w:rsidRPr="00420971" w:rsidRDefault="007B38E1" w:rsidP="00551012">
      <w:pPr>
        <w:rPr>
          <w:rFonts w:cs="Arial"/>
          <w:szCs w:val="22"/>
        </w:rPr>
      </w:pPr>
      <w:r>
        <w:rPr>
          <w:rFonts w:cs="Arial"/>
          <w:szCs w:val="22"/>
        </w:rPr>
        <w:t>2018</w:t>
      </w:r>
      <w:r>
        <w:rPr>
          <w:rFonts w:cs="Arial"/>
          <w:szCs w:val="22"/>
        </w:rPr>
        <w:tab/>
      </w:r>
      <w:r>
        <w:rPr>
          <w:rFonts w:cs="Arial"/>
          <w:szCs w:val="22"/>
        </w:rPr>
        <w:tab/>
      </w:r>
      <w:r>
        <w:rPr>
          <w:rFonts w:cs="Arial"/>
          <w:szCs w:val="22"/>
        </w:rPr>
        <w:tab/>
        <w:t xml:space="preserve">Institutional Site Lead, </w:t>
      </w:r>
    </w:p>
    <w:p w14:paraId="0A6E66D9" w14:textId="77777777" w:rsidR="00E04145" w:rsidRPr="00F20C32" w:rsidRDefault="00E04145" w:rsidP="00994F22">
      <w:pPr>
        <w:pStyle w:val="DataField11pt-Single"/>
        <w:rPr>
          <w:sz w:val="16"/>
          <w:szCs w:val="22"/>
        </w:rPr>
      </w:pPr>
    </w:p>
    <w:p w14:paraId="20A873A4" w14:textId="3F019A3D" w:rsidR="000D3824" w:rsidRPr="007B38E1" w:rsidRDefault="000D3824" w:rsidP="00994F22">
      <w:pPr>
        <w:pStyle w:val="DataField11pt-Single"/>
        <w:rPr>
          <w:b/>
          <w:szCs w:val="22"/>
        </w:rPr>
      </w:pPr>
      <w:r w:rsidRPr="007B38E1">
        <w:rPr>
          <w:b/>
          <w:szCs w:val="22"/>
        </w:rPr>
        <w:t>Honors</w:t>
      </w:r>
      <w:r w:rsidR="004844A1" w:rsidRPr="007B38E1">
        <w:rPr>
          <w:b/>
          <w:szCs w:val="22"/>
        </w:rPr>
        <w:t xml:space="preserve"> </w:t>
      </w:r>
    </w:p>
    <w:p w14:paraId="79691CE3" w14:textId="4207B84B" w:rsidR="000D3824" w:rsidRPr="00420971" w:rsidRDefault="004232A2" w:rsidP="004232A2">
      <w:pPr>
        <w:jc w:val="both"/>
        <w:rPr>
          <w:rFonts w:cs="Arial"/>
          <w:szCs w:val="22"/>
        </w:rPr>
      </w:pPr>
      <w:r w:rsidRPr="00420971">
        <w:rPr>
          <w:rFonts w:cs="Arial"/>
          <w:szCs w:val="22"/>
        </w:rPr>
        <w:t>1992</w:t>
      </w:r>
      <w:r w:rsidRPr="00420971">
        <w:rPr>
          <w:rFonts w:cs="Arial"/>
          <w:szCs w:val="22"/>
        </w:rPr>
        <w:tab/>
      </w:r>
      <w:r w:rsidRPr="00420971">
        <w:rPr>
          <w:rFonts w:cs="Arial"/>
          <w:szCs w:val="22"/>
        </w:rPr>
        <w:tab/>
      </w:r>
      <w:r w:rsidRPr="00420971">
        <w:rPr>
          <w:rFonts w:cs="Arial"/>
          <w:szCs w:val="22"/>
        </w:rPr>
        <w:tab/>
      </w:r>
      <w:r w:rsidR="000D3824" w:rsidRPr="00420971">
        <w:rPr>
          <w:rFonts w:cs="Arial"/>
          <w:szCs w:val="22"/>
        </w:rPr>
        <w:t>Young Science Investigator Award, PR Academy of Sciences</w:t>
      </w:r>
    </w:p>
    <w:p w14:paraId="50862727" w14:textId="08678A88" w:rsidR="000D3824" w:rsidRPr="00420971" w:rsidRDefault="004232A2" w:rsidP="004232A2">
      <w:pPr>
        <w:pStyle w:val="BodyStyle"/>
        <w:tabs>
          <w:tab w:val="clear" w:pos="1440"/>
          <w:tab w:val="clear" w:pos="7200"/>
          <w:tab w:val="left" w:pos="2520"/>
          <w:tab w:val="left" w:pos="8100"/>
          <w:tab w:val="left" w:pos="8190"/>
        </w:tabs>
        <w:spacing w:line="179" w:lineRule="atLeast"/>
        <w:rPr>
          <w:rFonts w:ascii="Arial" w:hAnsi="Arial" w:cs="Arial"/>
          <w:sz w:val="22"/>
          <w:szCs w:val="22"/>
        </w:rPr>
      </w:pPr>
      <w:r w:rsidRPr="00420971">
        <w:rPr>
          <w:rFonts w:ascii="Arial" w:hAnsi="Arial" w:cs="Arial"/>
          <w:sz w:val="22"/>
          <w:szCs w:val="22"/>
        </w:rPr>
        <w:t>2007</w:t>
      </w:r>
      <w:r w:rsidR="000D3824" w:rsidRPr="00420971">
        <w:rPr>
          <w:rFonts w:ascii="Arial" w:hAnsi="Arial" w:cs="Arial"/>
          <w:sz w:val="22"/>
          <w:szCs w:val="22"/>
        </w:rPr>
        <w:tab/>
        <w:t xml:space="preserve">            Distinguished Ex-Alumni</w:t>
      </w:r>
      <w:r w:rsidR="00C04BFC">
        <w:rPr>
          <w:rFonts w:ascii="Arial" w:hAnsi="Arial" w:cs="Arial"/>
          <w:sz w:val="22"/>
          <w:szCs w:val="22"/>
        </w:rPr>
        <w:t>,</w:t>
      </w:r>
      <w:r w:rsidR="000D3824" w:rsidRPr="00420971">
        <w:rPr>
          <w:rFonts w:ascii="Arial" w:hAnsi="Arial" w:cs="Arial"/>
          <w:sz w:val="22"/>
          <w:szCs w:val="22"/>
        </w:rPr>
        <w:t xml:space="preserve"> Graduate School of Biomedical Sciences, UPR-MSC </w:t>
      </w:r>
      <w:r w:rsidR="000D3824" w:rsidRPr="00420971">
        <w:rPr>
          <w:rFonts w:ascii="Arial" w:hAnsi="Arial" w:cs="Arial"/>
          <w:sz w:val="22"/>
          <w:szCs w:val="22"/>
        </w:rPr>
        <w:tab/>
      </w:r>
    </w:p>
    <w:p w14:paraId="011974CD" w14:textId="3705EA4B" w:rsidR="000D3824" w:rsidRPr="00420971" w:rsidRDefault="004232A2" w:rsidP="004232A2">
      <w:pPr>
        <w:pStyle w:val="DataField11pt-Single"/>
        <w:rPr>
          <w:rStyle w:val="Strong"/>
          <w:b w:val="0"/>
          <w:bCs w:val="0"/>
          <w:szCs w:val="22"/>
        </w:rPr>
      </w:pPr>
      <w:r w:rsidRPr="00420971">
        <w:rPr>
          <w:szCs w:val="22"/>
        </w:rPr>
        <w:t xml:space="preserve">2008 </w:t>
      </w:r>
      <w:r w:rsidRPr="00420971">
        <w:rPr>
          <w:szCs w:val="22"/>
        </w:rPr>
        <w:tab/>
      </w:r>
      <w:r w:rsidRPr="00420971">
        <w:rPr>
          <w:szCs w:val="22"/>
        </w:rPr>
        <w:tab/>
      </w:r>
      <w:r w:rsidRPr="00420971">
        <w:rPr>
          <w:szCs w:val="22"/>
        </w:rPr>
        <w:tab/>
      </w:r>
      <w:r w:rsidR="000D3824" w:rsidRPr="00420971">
        <w:rPr>
          <w:szCs w:val="22"/>
        </w:rPr>
        <w:t>RCMI Greenwood Award for Research Service</w:t>
      </w:r>
    </w:p>
    <w:p w14:paraId="371CDABB" w14:textId="61147A95" w:rsidR="000D3824" w:rsidRDefault="004232A2" w:rsidP="004232A2">
      <w:pPr>
        <w:pStyle w:val="DataField11pt-Single"/>
        <w:rPr>
          <w:rStyle w:val="Strong"/>
          <w:b w:val="0"/>
          <w:szCs w:val="22"/>
        </w:rPr>
      </w:pPr>
      <w:r w:rsidRPr="00420971">
        <w:rPr>
          <w:rStyle w:val="Strong"/>
          <w:b w:val="0"/>
          <w:szCs w:val="22"/>
        </w:rPr>
        <w:t>2014</w:t>
      </w:r>
      <w:r w:rsidR="0082103C" w:rsidRPr="00420971">
        <w:rPr>
          <w:rStyle w:val="Strong"/>
          <w:b w:val="0"/>
          <w:szCs w:val="22"/>
        </w:rPr>
        <w:tab/>
      </w:r>
      <w:r w:rsidR="0082103C" w:rsidRPr="00420971">
        <w:rPr>
          <w:rStyle w:val="Strong"/>
          <w:b w:val="0"/>
          <w:szCs w:val="22"/>
        </w:rPr>
        <w:tab/>
      </w:r>
      <w:r w:rsidRPr="00420971">
        <w:rPr>
          <w:rStyle w:val="Strong"/>
          <w:b w:val="0"/>
          <w:szCs w:val="22"/>
        </w:rPr>
        <w:tab/>
      </w:r>
      <w:r w:rsidR="0082103C" w:rsidRPr="00420971">
        <w:rPr>
          <w:rStyle w:val="Strong"/>
          <w:b w:val="0"/>
          <w:szCs w:val="22"/>
        </w:rPr>
        <w:t>RCMI Program Directors Appreciation Award</w:t>
      </w:r>
    </w:p>
    <w:p w14:paraId="3A357A1F" w14:textId="428CD655" w:rsidR="00857FB5" w:rsidRPr="00420971" w:rsidRDefault="00857FB5" w:rsidP="004232A2">
      <w:pPr>
        <w:pStyle w:val="DataField11pt-Single"/>
        <w:rPr>
          <w:rStyle w:val="Strong"/>
          <w:b w:val="0"/>
          <w:szCs w:val="22"/>
        </w:rPr>
      </w:pPr>
      <w:r>
        <w:rPr>
          <w:rStyle w:val="Strong"/>
          <w:b w:val="0"/>
          <w:szCs w:val="22"/>
        </w:rPr>
        <w:t xml:space="preserve">2017 </w:t>
      </w:r>
      <w:r>
        <w:rPr>
          <w:rStyle w:val="Strong"/>
          <w:b w:val="0"/>
          <w:szCs w:val="22"/>
        </w:rPr>
        <w:tab/>
      </w:r>
      <w:r>
        <w:rPr>
          <w:rStyle w:val="Strong"/>
          <w:b w:val="0"/>
          <w:szCs w:val="22"/>
        </w:rPr>
        <w:tab/>
      </w:r>
      <w:r>
        <w:rPr>
          <w:rStyle w:val="Strong"/>
          <w:b w:val="0"/>
          <w:szCs w:val="22"/>
        </w:rPr>
        <w:tab/>
        <w:t>Distinguished Puerto Rican Women in STEM</w:t>
      </w:r>
      <w:r w:rsidR="00C04BFC">
        <w:rPr>
          <w:rStyle w:val="Strong"/>
          <w:b w:val="0"/>
          <w:szCs w:val="22"/>
        </w:rPr>
        <w:t xml:space="preserve"> Award</w:t>
      </w:r>
    </w:p>
    <w:p w14:paraId="18E717EE" w14:textId="77777777" w:rsidR="0082103C" w:rsidRPr="00420971" w:rsidRDefault="0082103C" w:rsidP="000D3824">
      <w:pPr>
        <w:pStyle w:val="DataField11pt-Single"/>
        <w:rPr>
          <w:rStyle w:val="Strong"/>
          <w:szCs w:val="22"/>
        </w:rPr>
      </w:pPr>
    </w:p>
    <w:p w14:paraId="1DE576A8" w14:textId="77777777" w:rsidR="00BD0DC4" w:rsidRPr="00420971" w:rsidRDefault="000D3824" w:rsidP="00BD0DC4">
      <w:pPr>
        <w:pStyle w:val="DataField11pt-Single"/>
        <w:rPr>
          <w:rStyle w:val="Strong"/>
          <w:szCs w:val="22"/>
        </w:rPr>
      </w:pPr>
      <w:r w:rsidRPr="00420971">
        <w:rPr>
          <w:rStyle w:val="Strong"/>
          <w:szCs w:val="22"/>
        </w:rPr>
        <w:t>C.  Contributions to Science</w:t>
      </w:r>
    </w:p>
    <w:p w14:paraId="0666C4FE" w14:textId="77777777" w:rsidR="00BD0DC4" w:rsidRPr="00420971" w:rsidRDefault="00BD0DC4" w:rsidP="00BD0DC4">
      <w:pPr>
        <w:pStyle w:val="DataField11pt-Single"/>
        <w:rPr>
          <w:rStyle w:val="Strong"/>
          <w:szCs w:val="22"/>
        </w:rPr>
      </w:pPr>
    </w:p>
    <w:p w14:paraId="506DAC48" w14:textId="06DB413F" w:rsidR="009C1359" w:rsidRPr="003321B2" w:rsidRDefault="00BD0DC4" w:rsidP="0096195D">
      <w:pPr>
        <w:pStyle w:val="DataField11pt-Single"/>
        <w:numPr>
          <w:ilvl w:val="0"/>
          <w:numId w:val="38"/>
        </w:numPr>
        <w:ind w:left="360"/>
        <w:jc w:val="both"/>
        <w:rPr>
          <w:rStyle w:val="Strong"/>
          <w:b w:val="0"/>
          <w:szCs w:val="22"/>
        </w:rPr>
      </w:pPr>
      <w:r w:rsidRPr="00420971">
        <w:rPr>
          <w:rStyle w:val="Strong"/>
          <w:b w:val="0"/>
          <w:szCs w:val="22"/>
        </w:rPr>
        <w:t>My early publications</w:t>
      </w:r>
      <w:r w:rsidR="00167CD3">
        <w:rPr>
          <w:rStyle w:val="Strong"/>
          <w:b w:val="0"/>
          <w:szCs w:val="22"/>
        </w:rPr>
        <w:t>, as a doctoral student,</w:t>
      </w:r>
      <w:r w:rsidRPr="00420971">
        <w:rPr>
          <w:rStyle w:val="Strong"/>
          <w:b w:val="0"/>
          <w:szCs w:val="22"/>
        </w:rPr>
        <w:t xml:space="preserve"> provided relevant information</w:t>
      </w:r>
      <w:r w:rsidR="00420971">
        <w:rPr>
          <w:rStyle w:val="Strong"/>
          <w:b w:val="0"/>
          <w:szCs w:val="22"/>
        </w:rPr>
        <w:t xml:space="preserve"> </w:t>
      </w:r>
      <w:r w:rsidR="00954E5E">
        <w:rPr>
          <w:rStyle w:val="Strong"/>
          <w:b w:val="0"/>
          <w:szCs w:val="22"/>
        </w:rPr>
        <w:t>i</w:t>
      </w:r>
      <w:r w:rsidR="00CE255E">
        <w:rPr>
          <w:rStyle w:val="Strong"/>
          <w:b w:val="0"/>
          <w:szCs w:val="22"/>
        </w:rPr>
        <w:t>n the areas of renal</w:t>
      </w:r>
      <w:r w:rsidR="00954E5E">
        <w:rPr>
          <w:rStyle w:val="Strong"/>
          <w:b w:val="0"/>
          <w:szCs w:val="22"/>
        </w:rPr>
        <w:t xml:space="preserve"> hemodynamics and water balance. </w:t>
      </w:r>
      <w:r w:rsidR="00167CD3">
        <w:rPr>
          <w:rStyle w:val="Strong"/>
          <w:b w:val="0"/>
          <w:szCs w:val="22"/>
        </w:rPr>
        <w:t xml:space="preserve">These studies, </w:t>
      </w:r>
      <w:r w:rsidR="004A66A4">
        <w:rPr>
          <w:rStyle w:val="Strong"/>
          <w:b w:val="0"/>
          <w:szCs w:val="22"/>
        </w:rPr>
        <w:t>conducted in rats with diabetes insipidus</w:t>
      </w:r>
      <w:r w:rsidR="00DD5D12">
        <w:rPr>
          <w:rStyle w:val="Strong"/>
          <w:b w:val="0"/>
          <w:szCs w:val="22"/>
        </w:rPr>
        <w:t xml:space="preserve"> (Brattleboro rat model)</w:t>
      </w:r>
      <w:r w:rsidR="00167CD3">
        <w:rPr>
          <w:rStyle w:val="Strong"/>
          <w:b w:val="0"/>
          <w:szCs w:val="22"/>
        </w:rPr>
        <w:t xml:space="preserve">, </w:t>
      </w:r>
      <w:r w:rsidR="00167CD3" w:rsidRPr="003321B2">
        <w:rPr>
          <w:rStyle w:val="Strong"/>
          <w:b w:val="0"/>
          <w:szCs w:val="22"/>
        </w:rPr>
        <w:t>focused on the hypokalemia associated with this condition and its effects on</w:t>
      </w:r>
      <w:r w:rsidR="00C674F4" w:rsidRPr="003321B2">
        <w:rPr>
          <w:rStyle w:val="Strong"/>
          <w:b w:val="0"/>
          <w:szCs w:val="22"/>
        </w:rPr>
        <w:t xml:space="preserve"> the</w:t>
      </w:r>
      <w:r w:rsidR="00167CD3" w:rsidRPr="003321B2">
        <w:rPr>
          <w:rStyle w:val="Strong"/>
          <w:b w:val="0"/>
          <w:szCs w:val="22"/>
        </w:rPr>
        <w:t xml:space="preserve"> renin-angiotensin system. </w:t>
      </w:r>
      <w:r w:rsidR="00F358E5" w:rsidRPr="003321B2">
        <w:rPr>
          <w:rStyle w:val="Strong"/>
          <w:b w:val="0"/>
          <w:szCs w:val="22"/>
        </w:rPr>
        <w:t xml:space="preserve">Our findings demonstrated </w:t>
      </w:r>
      <w:r w:rsidR="00F932BA" w:rsidRPr="007B38E1">
        <w:rPr>
          <w:rStyle w:val="Strong"/>
          <w:b w:val="0"/>
          <w:szCs w:val="22"/>
        </w:rPr>
        <w:t>that</w:t>
      </w:r>
      <w:r w:rsidR="00F358E5" w:rsidRPr="003321B2">
        <w:rPr>
          <w:rStyle w:val="Strong"/>
          <w:b w:val="0"/>
          <w:szCs w:val="22"/>
        </w:rPr>
        <w:t xml:space="preserve"> the hypokalemia </w:t>
      </w:r>
      <w:r w:rsidR="002C33E5" w:rsidRPr="003321B2">
        <w:rPr>
          <w:rStyle w:val="Strong"/>
          <w:b w:val="0"/>
          <w:szCs w:val="22"/>
        </w:rPr>
        <w:t>reported in rats with diabetes insipidus was a reversi</w:t>
      </w:r>
      <w:r w:rsidR="008E4027" w:rsidRPr="003321B2">
        <w:rPr>
          <w:rStyle w:val="Strong"/>
          <w:b w:val="0"/>
          <w:szCs w:val="22"/>
        </w:rPr>
        <w:t xml:space="preserve">ble condition resulting from an inappropriately high urinary </w:t>
      </w:r>
      <w:proofErr w:type="gramStart"/>
      <w:r w:rsidR="008E4027" w:rsidRPr="003321B2">
        <w:rPr>
          <w:rStyle w:val="Strong"/>
          <w:b w:val="0"/>
          <w:szCs w:val="22"/>
        </w:rPr>
        <w:t>excretion which</w:t>
      </w:r>
      <w:proofErr w:type="gramEnd"/>
      <w:r w:rsidR="008E4027" w:rsidRPr="003321B2">
        <w:rPr>
          <w:rStyle w:val="Strong"/>
          <w:b w:val="0"/>
          <w:szCs w:val="22"/>
        </w:rPr>
        <w:t xml:space="preserve"> did not involve changes in plasma renin concentration. The articles contributed to the characterization of the diabetes insipidus rat model. </w:t>
      </w:r>
    </w:p>
    <w:p w14:paraId="5D08FD86" w14:textId="77777777" w:rsidR="0096195D" w:rsidRPr="0096195D" w:rsidRDefault="0096195D" w:rsidP="0096195D">
      <w:pPr>
        <w:pStyle w:val="DataField11pt-Single"/>
        <w:ind w:left="360"/>
        <w:jc w:val="both"/>
        <w:rPr>
          <w:bCs/>
          <w:szCs w:val="22"/>
        </w:rPr>
      </w:pPr>
    </w:p>
    <w:p w14:paraId="5BF240F3" w14:textId="4085C4E8" w:rsidR="009C1359" w:rsidRPr="00420971" w:rsidRDefault="003541B0" w:rsidP="007B38E1">
      <w:pPr>
        <w:pStyle w:val="BodyStyle"/>
        <w:numPr>
          <w:ilvl w:val="1"/>
          <w:numId w:val="49"/>
        </w:numPr>
        <w:tabs>
          <w:tab w:val="clear" w:pos="1440"/>
          <w:tab w:val="clear" w:pos="7200"/>
          <w:tab w:val="left" w:pos="6480"/>
        </w:tabs>
        <w:spacing w:line="179" w:lineRule="atLeast"/>
        <w:ind w:left="720" w:right="-180"/>
        <w:jc w:val="both"/>
        <w:rPr>
          <w:rFonts w:ascii="Arial" w:hAnsi="Arial" w:cs="Arial"/>
          <w:sz w:val="22"/>
          <w:szCs w:val="22"/>
        </w:rPr>
      </w:pPr>
      <w:r w:rsidRPr="003541B0">
        <w:rPr>
          <w:rFonts w:ascii="Arial" w:hAnsi="Arial" w:cs="Arial"/>
          <w:sz w:val="22"/>
          <w:szCs w:val="22"/>
          <w:lang w:val="es-PR"/>
        </w:rPr>
        <w:t>Fernández-Repollet E, Opava-</w:t>
      </w:r>
      <w:proofErr w:type="spellStart"/>
      <w:r w:rsidRPr="003541B0">
        <w:rPr>
          <w:rFonts w:ascii="Arial" w:hAnsi="Arial" w:cs="Arial"/>
          <w:sz w:val="22"/>
          <w:szCs w:val="22"/>
          <w:lang w:val="es-PR"/>
        </w:rPr>
        <w:t>Stitzer</w:t>
      </w:r>
      <w:proofErr w:type="spellEnd"/>
      <w:r w:rsidRPr="003541B0">
        <w:rPr>
          <w:rFonts w:ascii="Arial" w:hAnsi="Arial" w:cs="Arial"/>
          <w:sz w:val="22"/>
          <w:szCs w:val="22"/>
          <w:lang w:val="es-PR"/>
        </w:rPr>
        <w:t xml:space="preserve"> S, Rodríguez-Sargent C</w:t>
      </w:r>
      <w:r>
        <w:rPr>
          <w:rFonts w:ascii="Arial" w:hAnsi="Arial" w:cs="Arial"/>
          <w:sz w:val="22"/>
          <w:szCs w:val="22"/>
          <w:lang w:val="es-PR"/>
        </w:rPr>
        <w:t>, Cangiano JL</w:t>
      </w:r>
      <w:r w:rsidRPr="003541B0">
        <w:rPr>
          <w:rFonts w:ascii="Arial" w:hAnsi="Arial" w:cs="Arial"/>
          <w:sz w:val="22"/>
          <w:szCs w:val="22"/>
          <w:lang w:val="es-PR"/>
        </w:rPr>
        <w:t>, Martínez-Maldonado M.</w:t>
      </w:r>
      <w:r w:rsidR="009C1359" w:rsidRPr="003541B0">
        <w:rPr>
          <w:rFonts w:ascii="Arial" w:hAnsi="Arial" w:cs="Arial"/>
          <w:sz w:val="22"/>
          <w:szCs w:val="22"/>
          <w:lang w:val="es-PR"/>
        </w:rPr>
        <w:t xml:space="preserve">  </w:t>
      </w:r>
      <w:r w:rsidR="009C1359" w:rsidRPr="00420971">
        <w:rPr>
          <w:rFonts w:ascii="Arial" w:hAnsi="Arial" w:cs="Arial"/>
          <w:sz w:val="22"/>
          <w:szCs w:val="22"/>
        </w:rPr>
        <w:t>Exaggerated Natriuretic Response of DI Rats to Acute and Chronic Extracellular Volume Expansion.  Ann. N.Y. Acad. Sci. 394:219-230, 1982.</w:t>
      </w:r>
    </w:p>
    <w:p w14:paraId="09CA0754" w14:textId="77777777" w:rsidR="00FC36B7" w:rsidRPr="00420971" w:rsidRDefault="00FC36B7" w:rsidP="006D2760">
      <w:pPr>
        <w:pStyle w:val="BodyStyle"/>
        <w:tabs>
          <w:tab w:val="clear" w:pos="1440"/>
          <w:tab w:val="clear" w:pos="7200"/>
          <w:tab w:val="left" w:pos="6480"/>
        </w:tabs>
        <w:spacing w:line="179" w:lineRule="atLeast"/>
        <w:ind w:right="-180"/>
        <w:jc w:val="both"/>
        <w:rPr>
          <w:rFonts w:ascii="Arial" w:hAnsi="Arial" w:cs="Arial"/>
          <w:sz w:val="22"/>
          <w:szCs w:val="22"/>
        </w:rPr>
      </w:pPr>
    </w:p>
    <w:p w14:paraId="01799B12" w14:textId="30D8001A" w:rsidR="009C1359" w:rsidRPr="00420971" w:rsidRDefault="003541B0" w:rsidP="007B38E1">
      <w:pPr>
        <w:pStyle w:val="BodyStyle"/>
        <w:numPr>
          <w:ilvl w:val="0"/>
          <w:numId w:val="49"/>
        </w:numPr>
        <w:tabs>
          <w:tab w:val="clear" w:pos="720"/>
          <w:tab w:val="clear" w:pos="1440"/>
          <w:tab w:val="clear" w:pos="7200"/>
          <w:tab w:val="left" w:pos="6480"/>
        </w:tabs>
        <w:spacing w:line="179" w:lineRule="atLeast"/>
        <w:ind w:right="-180"/>
        <w:jc w:val="both"/>
        <w:rPr>
          <w:rFonts w:ascii="Arial" w:hAnsi="Arial" w:cs="Arial"/>
          <w:sz w:val="22"/>
          <w:szCs w:val="22"/>
        </w:rPr>
      </w:pPr>
      <w:r>
        <w:rPr>
          <w:rFonts w:ascii="Arial" w:hAnsi="Arial" w:cs="Arial"/>
          <w:sz w:val="22"/>
          <w:szCs w:val="22"/>
        </w:rPr>
        <w:t xml:space="preserve">Fernández-Repollet E, </w:t>
      </w:r>
      <w:r w:rsidR="009C1359" w:rsidRPr="00420971">
        <w:rPr>
          <w:rFonts w:ascii="Arial" w:hAnsi="Arial" w:cs="Arial"/>
          <w:sz w:val="22"/>
          <w:szCs w:val="22"/>
        </w:rPr>
        <w:t>Opava-</w:t>
      </w:r>
      <w:proofErr w:type="spellStart"/>
      <w:r w:rsidR="009C1359" w:rsidRPr="00420971">
        <w:rPr>
          <w:rFonts w:ascii="Arial" w:hAnsi="Arial" w:cs="Arial"/>
          <w:sz w:val="22"/>
          <w:szCs w:val="22"/>
        </w:rPr>
        <w:t>Stitzer</w:t>
      </w:r>
      <w:proofErr w:type="spellEnd"/>
      <w:r w:rsidR="009C1359" w:rsidRPr="00420971">
        <w:rPr>
          <w:rFonts w:ascii="Arial" w:hAnsi="Arial" w:cs="Arial"/>
          <w:sz w:val="22"/>
          <w:szCs w:val="22"/>
        </w:rPr>
        <w:t>,</w:t>
      </w:r>
      <w:r>
        <w:rPr>
          <w:rFonts w:ascii="Arial" w:hAnsi="Arial" w:cs="Arial"/>
          <w:sz w:val="22"/>
          <w:szCs w:val="22"/>
        </w:rPr>
        <w:t xml:space="preserve"> S.</w:t>
      </w:r>
      <w:r w:rsidR="00FC36B7" w:rsidRPr="00420971">
        <w:rPr>
          <w:rFonts w:ascii="Arial" w:hAnsi="Arial" w:cs="Arial"/>
          <w:sz w:val="22"/>
          <w:szCs w:val="22"/>
        </w:rPr>
        <w:t xml:space="preserve">  Effects of Potassium and </w:t>
      </w:r>
      <w:r w:rsidR="009C1359" w:rsidRPr="00420971">
        <w:rPr>
          <w:rFonts w:ascii="Arial" w:hAnsi="Arial" w:cs="Arial"/>
          <w:sz w:val="22"/>
          <w:szCs w:val="22"/>
        </w:rPr>
        <w:t>ADH on Plasma Renin Concentration in Diabetes Insipidus (DI) Rats.  Ann.  N.Y. Acad. Sci. 394:254-259, 1982.</w:t>
      </w:r>
    </w:p>
    <w:p w14:paraId="35407851" w14:textId="77777777" w:rsidR="00BD0DC4" w:rsidRPr="00420971" w:rsidRDefault="00BD0DC4" w:rsidP="000D3824">
      <w:pPr>
        <w:pStyle w:val="DataField11pt-Single"/>
        <w:rPr>
          <w:rStyle w:val="Strong"/>
          <w:b w:val="0"/>
          <w:szCs w:val="22"/>
        </w:rPr>
      </w:pPr>
    </w:p>
    <w:p w14:paraId="7DCE170B" w14:textId="0BCC8C54" w:rsidR="00EE6527" w:rsidRPr="007B38E1" w:rsidRDefault="00BD0DC4" w:rsidP="006D2760">
      <w:pPr>
        <w:pStyle w:val="DataField11pt-Single"/>
        <w:numPr>
          <w:ilvl w:val="0"/>
          <w:numId w:val="38"/>
        </w:numPr>
        <w:ind w:left="360"/>
        <w:jc w:val="both"/>
        <w:rPr>
          <w:bCs/>
          <w:color w:val="000000" w:themeColor="text1"/>
          <w:szCs w:val="22"/>
        </w:rPr>
      </w:pPr>
      <w:r w:rsidRPr="007B38E1">
        <w:rPr>
          <w:rStyle w:val="Strong"/>
          <w:b w:val="0"/>
          <w:color w:val="000000" w:themeColor="text1"/>
          <w:szCs w:val="22"/>
        </w:rPr>
        <w:t xml:space="preserve">An important aspect of my </w:t>
      </w:r>
      <w:r w:rsidR="00CE255E" w:rsidRPr="007B38E1">
        <w:rPr>
          <w:rStyle w:val="Strong"/>
          <w:b w:val="0"/>
          <w:color w:val="000000" w:themeColor="text1"/>
          <w:szCs w:val="22"/>
        </w:rPr>
        <w:t xml:space="preserve">scientific </w:t>
      </w:r>
      <w:r w:rsidRPr="007B38E1">
        <w:rPr>
          <w:rStyle w:val="Strong"/>
          <w:b w:val="0"/>
          <w:color w:val="000000" w:themeColor="text1"/>
          <w:szCs w:val="22"/>
        </w:rPr>
        <w:t>work</w:t>
      </w:r>
      <w:r w:rsidR="00167CD3" w:rsidRPr="007B38E1">
        <w:rPr>
          <w:rStyle w:val="Strong"/>
          <w:b w:val="0"/>
          <w:color w:val="000000" w:themeColor="text1"/>
          <w:szCs w:val="22"/>
        </w:rPr>
        <w:t>, during my postdoctoral studies,</w:t>
      </w:r>
      <w:r w:rsidRPr="007B38E1">
        <w:rPr>
          <w:rStyle w:val="Strong"/>
          <w:b w:val="0"/>
          <w:color w:val="000000" w:themeColor="text1"/>
          <w:szCs w:val="22"/>
        </w:rPr>
        <w:t xml:space="preserve"> </w:t>
      </w:r>
      <w:r w:rsidR="00F449F2" w:rsidRPr="007B38E1">
        <w:rPr>
          <w:rStyle w:val="Strong"/>
          <w:b w:val="0"/>
          <w:color w:val="000000" w:themeColor="text1"/>
          <w:szCs w:val="22"/>
        </w:rPr>
        <w:t xml:space="preserve">focused on renal structure and function during </w:t>
      </w:r>
      <w:r w:rsidR="00167CD3" w:rsidRPr="007B38E1">
        <w:rPr>
          <w:rStyle w:val="Strong"/>
          <w:b w:val="0"/>
          <w:color w:val="000000" w:themeColor="text1"/>
          <w:szCs w:val="22"/>
        </w:rPr>
        <w:t xml:space="preserve">physiological and </w:t>
      </w:r>
      <w:r w:rsidR="00F449F2" w:rsidRPr="007B38E1">
        <w:rPr>
          <w:rStyle w:val="Strong"/>
          <w:b w:val="0"/>
          <w:color w:val="000000" w:themeColor="text1"/>
          <w:szCs w:val="22"/>
        </w:rPr>
        <w:t>pathological conditions</w:t>
      </w:r>
      <w:r w:rsidR="00954E5E" w:rsidRPr="007B38E1">
        <w:rPr>
          <w:rStyle w:val="Strong"/>
          <w:b w:val="0"/>
          <w:color w:val="000000" w:themeColor="text1"/>
          <w:szCs w:val="22"/>
        </w:rPr>
        <w:t xml:space="preserve"> using </w:t>
      </w:r>
      <w:r w:rsidR="00954E5E" w:rsidRPr="007B38E1">
        <w:rPr>
          <w:color w:val="000000" w:themeColor="text1"/>
          <w:lang w:val="en"/>
        </w:rPr>
        <w:t xml:space="preserve">electron microscopy and </w:t>
      </w:r>
      <w:proofErr w:type="spellStart"/>
      <w:r w:rsidR="00954E5E" w:rsidRPr="007B38E1">
        <w:rPr>
          <w:color w:val="000000" w:themeColor="text1"/>
          <w:lang w:val="en"/>
        </w:rPr>
        <w:t>micropuncture</w:t>
      </w:r>
      <w:proofErr w:type="spellEnd"/>
      <w:r w:rsidR="00954E5E" w:rsidRPr="007B38E1">
        <w:rPr>
          <w:color w:val="000000" w:themeColor="text1"/>
          <w:lang w:val="en"/>
        </w:rPr>
        <w:t xml:space="preserve"> techniques.</w:t>
      </w:r>
      <w:r w:rsidR="00167CD3" w:rsidRPr="007B38E1">
        <w:rPr>
          <w:color w:val="000000" w:themeColor="text1"/>
          <w:lang w:val="en"/>
        </w:rPr>
        <w:t xml:space="preserve"> </w:t>
      </w:r>
      <w:r w:rsidR="00B60A69" w:rsidRPr="007B38E1">
        <w:rPr>
          <w:color w:val="000000" w:themeColor="text1"/>
          <w:lang w:val="en"/>
        </w:rPr>
        <w:t>The results of the first two</w:t>
      </w:r>
      <w:r w:rsidR="006B10C8" w:rsidRPr="007B38E1">
        <w:rPr>
          <w:color w:val="000000" w:themeColor="text1"/>
          <w:lang w:val="en"/>
        </w:rPr>
        <w:t xml:space="preserve"> studies</w:t>
      </w:r>
      <w:r w:rsidR="004D77B5" w:rsidRPr="007B38E1">
        <w:rPr>
          <w:color w:val="000000" w:themeColor="text1"/>
          <w:lang w:val="en"/>
        </w:rPr>
        <w:t xml:space="preserve"> </w:t>
      </w:r>
      <w:r w:rsidR="00B60A69" w:rsidRPr="007B38E1">
        <w:rPr>
          <w:color w:val="000000" w:themeColor="text1"/>
          <w:lang w:val="en"/>
        </w:rPr>
        <w:t>provided new information on</w:t>
      </w:r>
      <w:r w:rsidR="006B10C8" w:rsidRPr="007B38E1">
        <w:rPr>
          <w:color w:val="000000" w:themeColor="text1"/>
          <w:lang w:val="en"/>
        </w:rPr>
        <w:t xml:space="preserve"> a defect, not previously reported, caused</w:t>
      </w:r>
      <w:r w:rsidR="004D77B5" w:rsidRPr="007B38E1">
        <w:rPr>
          <w:color w:val="000000" w:themeColor="text1"/>
          <w:lang w:val="en"/>
        </w:rPr>
        <w:t xml:space="preserve"> by </w:t>
      </w:r>
      <w:proofErr w:type="spellStart"/>
      <w:r w:rsidR="004D77B5" w:rsidRPr="007B38E1">
        <w:rPr>
          <w:color w:val="000000" w:themeColor="text1"/>
          <w:lang w:val="en"/>
        </w:rPr>
        <w:t>LiCl</w:t>
      </w:r>
      <w:proofErr w:type="spellEnd"/>
      <w:r w:rsidR="004D77B5" w:rsidRPr="007B38E1">
        <w:rPr>
          <w:color w:val="000000" w:themeColor="text1"/>
          <w:lang w:val="en"/>
        </w:rPr>
        <w:t xml:space="preserve"> o</w:t>
      </w:r>
      <w:r w:rsidR="006B10C8" w:rsidRPr="007B38E1">
        <w:rPr>
          <w:color w:val="000000" w:themeColor="text1"/>
          <w:lang w:val="en"/>
        </w:rPr>
        <w:t xml:space="preserve">n </w:t>
      </w:r>
      <w:proofErr w:type="spellStart"/>
      <w:r w:rsidR="006B10C8" w:rsidRPr="007B38E1">
        <w:rPr>
          <w:color w:val="000000" w:themeColor="text1"/>
          <w:lang w:val="en"/>
        </w:rPr>
        <w:t>transepithelial</w:t>
      </w:r>
      <w:proofErr w:type="spellEnd"/>
      <w:r w:rsidR="006B10C8" w:rsidRPr="007B38E1">
        <w:rPr>
          <w:color w:val="000000" w:themeColor="text1"/>
          <w:lang w:val="en"/>
        </w:rPr>
        <w:t xml:space="preserve"> water movement beyond the apical membrane</w:t>
      </w:r>
      <w:r w:rsidR="00B60A69" w:rsidRPr="007B38E1">
        <w:rPr>
          <w:color w:val="000000" w:themeColor="text1"/>
          <w:lang w:val="en"/>
        </w:rPr>
        <w:t>, as well as</w:t>
      </w:r>
      <w:r w:rsidR="006B10C8" w:rsidRPr="007B38E1">
        <w:rPr>
          <w:color w:val="000000" w:themeColor="text1"/>
          <w:lang w:val="en"/>
        </w:rPr>
        <w:t xml:space="preserve"> the temporary </w:t>
      </w:r>
      <w:r w:rsidR="003321B2">
        <w:rPr>
          <w:color w:val="000000" w:themeColor="text1"/>
          <w:lang w:val="en"/>
        </w:rPr>
        <w:t xml:space="preserve">nature of </w:t>
      </w:r>
      <w:r w:rsidR="00FA7785">
        <w:rPr>
          <w:color w:val="000000" w:themeColor="text1"/>
          <w:lang w:val="en"/>
        </w:rPr>
        <w:t xml:space="preserve">the </w:t>
      </w:r>
      <w:r w:rsidR="006B10C8" w:rsidRPr="007B38E1">
        <w:rPr>
          <w:color w:val="000000" w:themeColor="text1"/>
          <w:lang w:val="en"/>
        </w:rPr>
        <w:t>response to</w:t>
      </w:r>
      <w:r w:rsidR="00B60A69" w:rsidRPr="007B38E1">
        <w:rPr>
          <w:color w:val="000000" w:themeColor="text1"/>
          <w:lang w:val="en"/>
        </w:rPr>
        <w:t xml:space="preserve"> unilateral renal</w:t>
      </w:r>
      <w:r w:rsidR="006B10C8" w:rsidRPr="007B38E1">
        <w:rPr>
          <w:color w:val="000000" w:themeColor="text1"/>
          <w:lang w:val="en"/>
        </w:rPr>
        <w:t xml:space="preserve"> ischemia in the absence of a contralateral kidney</w:t>
      </w:r>
      <w:r w:rsidR="00B60A69" w:rsidRPr="007B38E1">
        <w:rPr>
          <w:color w:val="000000" w:themeColor="text1"/>
          <w:lang w:val="en"/>
        </w:rPr>
        <w:t xml:space="preserve">. </w:t>
      </w:r>
      <w:r w:rsidR="006B10C8" w:rsidRPr="007B38E1">
        <w:rPr>
          <w:color w:val="000000" w:themeColor="text1"/>
          <w:lang w:val="en"/>
        </w:rPr>
        <w:t xml:space="preserve"> </w:t>
      </w:r>
      <w:r w:rsidR="00B60A69" w:rsidRPr="007B38E1">
        <w:rPr>
          <w:color w:val="000000" w:themeColor="text1"/>
          <w:lang w:val="en"/>
        </w:rPr>
        <w:t xml:space="preserve">The third study, demonstrated that under conditions of marked sodium restriction with obvious depletion of extracellular fluid volume in unrestrained rats, the renal nerves are not essential to maintain water and salt balance. Taken together, these results </w:t>
      </w:r>
      <w:r w:rsidR="004D77B5" w:rsidRPr="007B38E1">
        <w:rPr>
          <w:color w:val="000000" w:themeColor="text1"/>
          <w:lang w:val="en"/>
        </w:rPr>
        <w:t xml:space="preserve">contributed to a better understanding of the </w:t>
      </w:r>
      <w:r w:rsidR="004D77B5" w:rsidRPr="007B38E1">
        <w:rPr>
          <w:color w:val="000000" w:themeColor="text1"/>
          <w:szCs w:val="24"/>
        </w:rPr>
        <w:t xml:space="preserve">structures </w:t>
      </w:r>
      <w:r w:rsidR="00B60A69" w:rsidRPr="007B38E1">
        <w:rPr>
          <w:color w:val="000000" w:themeColor="text1"/>
          <w:szCs w:val="24"/>
        </w:rPr>
        <w:t xml:space="preserve">and </w:t>
      </w:r>
      <w:r w:rsidR="004D77B5" w:rsidRPr="007B38E1">
        <w:rPr>
          <w:color w:val="000000" w:themeColor="text1"/>
          <w:szCs w:val="24"/>
        </w:rPr>
        <w:t xml:space="preserve">functions </w:t>
      </w:r>
      <w:r w:rsidR="00B60A69" w:rsidRPr="007B38E1">
        <w:rPr>
          <w:color w:val="000000" w:themeColor="text1"/>
          <w:szCs w:val="24"/>
        </w:rPr>
        <w:t xml:space="preserve">that are perturbed </w:t>
      </w:r>
      <w:r w:rsidR="004D77B5" w:rsidRPr="007B38E1">
        <w:rPr>
          <w:bCs/>
          <w:color w:val="000000" w:themeColor="text1"/>
          <w:szCs w:val="24"/>
        </w:rPr>
        <w:t xml:space="preserve">in renal </w:t>
      </w:r>
      <w:r w:rsidR="00B60A69" w:rsidRPr="007B38E1">
        <w:rPr>
          <w:bCs/>
          <w:color w:val="000000" w:themeColor="text1"/>
          <w:szCs w:val="24"/>
        </w:rPr>
        <w:t>disease</w:t>
      </w:r>
      <w:r w:rsidR="004D77B5">
        <w:rPr>
          <w:bCs/>
          <w:color w:val="000000" w:themeColor="text1"/>
          <w:szCs w:val="24"/>
        </w:rPr>
        <w:t xml:space="preserve"> </w:t>
      </w:r>
      <w:r w:rsidR="00B60A69" w:rsidRPr="007B38E1">
        <w:rPr>
          <w:color w:val="000000" w:themeColor="text1"/>
          <w:szCs w:val="24"/>
        </w:rPr>
        <w:t>processes.</w:t>
      </w:r>
    </w:p>
    <w:p w14:paraId="2714F2B1" w14:textId="77777777" w:rsidR="00032705" w:rsidRPr="00420971" w:rsidRDefault="00032705" w:rsidP="006D2760">
      <w:pPr>
        <w:pStyle w:val="BodyStyle"/>
        <w:tabs>
          <w:tab w:val="clear" w:pos="1440"/>
          <w:tab w:val="clear" w:pos="7200"/>
          <w:tab w:val="left" w:pos="6480"/>
        </w:tabs>
        <w:spacing w:line="179" w:lineRule="atLeast"/>
        <w:ind w:right="-180"/>
        <w:jc w:val="both"/>
        <w:rPr>
          <w:rFonts w:ascii="Arial" w:hAnsi="Arial" w:cs="Arial"/>
          <w:sz w:val="22"/>
          <w:szCs w:val="22"/>
        </w:rPr>
      </w:pPr>
    </w:p>
    <w:p w14:paraId="35858C3C" w14:textId="6AD28312" w:rsidR="001525B6" w:rsidRPr="00420971" w:rsidRDefault="00032705" w:rsidP="001525B6">
      <w:pPr>
        <w:pStyle w:val="BodyStyle"/>
        <w:numPr>
          <w:ilvl w:val="1"/>
          <w:numId w:val="38"/>
        </w:numPr>
        <w:tabs>
          <w:tab w:val="clear" w:pos="1440"/>
          <w:tab w:val="clear" w:pos="7200"/>
          <w:tab w:val="left" w:pos="6480"/>
        </w:tabs>
        <w:spacing w:line="179" w:lineRule="atLeast"/>
        <w:ind w:left="810" w:right="-180"/>
        <w:jc w:val="both"/>
        <w:rPr>
          <w:rFonts w:ascii="Arial" w:hAnsi="Arial" w:cs="Arial"/>
          <w:sz w:val="22"/>
          <w:szCs w:val="22"/>
        </w:rPr>
      </w:pPr>
      <w:r w:rsidRPr="00420971">
        <w:rPr>
          <w:rFonts w:ascii="Arial" w:hAnsi="Arial" w:cs="Arial"/>
          <w:sz w:val="22"/>
          <w:szCs w:val="22"/>
        </w:rPr>
        <w:t>Fernández-Repolle</w:t>
      </w:r>
      <w:r w:rsidR="003541B0">
        <w:rPr>
          <w:rFonts w:ascii="Arial" w:hAnsi="Arial" w:cs="Arial"/>
          <w:sz w:val="22"/>
          <w:szCs w:val="22"/>
        </w:rPr>
        <w:t xml:space="preserve">t E, </w:t>
      </w:r>
      <w:proofErr w:type="spellStart"/>
      <w:r w:rsidR="003541B0">
        <w:rPr>
          <w:rFonts w:ascii="Arial" w:hAnsi="Arial" w:cs="Arial"/>
          <w:sz w:val="22"/>
          <w:szCs w:val="22"/>
        </w:rPr>
        <w:t>LeFurgey</w:t>
      </w:r>
      <w:proofErr w:type="spellEnd"/>
      <w:r w:rsidR="003541B0">
        <w:rPr>
          <w:rFonts w:ascii="Arial" w:hAnsi="Arial" w:cs="Arial"/>
          <w:sz w:val="22"/>
          <w:szCs w:val="22"/>
        </w:rPr>
        <w:t xml:space="preserve"> A, Hardy MA</w:t>
      </w:r>
      <w:r w:rsidRPr="00420971">
        <w:rPr>
          <w:rFonts w:ascii="Arial" w:hAnsi="Arial" w:cs="Arial"/>
          <w:sz w:val="22"/>
          <w:szCs w:val="22"/>
        </w:rPr>
        <w:t>, and</w:t>
      </w:r>
      <w:r w:rsidR="003541B0">
        <w:rPr>
          <w:rFonts w:ascii="Arial" w:hAnsi="Arial" w:cs="Arial"/>
          <w:sz w:val="22"/>
          <w:szCs w:val="22"/>
        </w:rPr>
        <w:t xml:space="preserve"> </w:t>
      </w:r>
      <w:proofErr w:type="spellStart"/>
      <w:r w:rsidR="003541B0">
        <w:rPr>
          <w:rFonts w:ascii="Arial" w:hAnsi="Arial" w:cs="Arial"/>
          <w:sz w:val="22"/>
          <w:szCs w:val="22"/>
        </w:rPr>
        <w:t>Tisher</w:t>
      </w:r>
      <w:proofErr w:type="spellEnd"/>
      <w:r w:rsidR="003541B0">
        <w:rPr>
          <w:rFonts w:ascii="Arial" w:hAnsi="Arial" w:cs="Arial"/>
          <w:sz w:val="22"/>
          <w:szCs w:val="22"/>
        </w:rPr>
        <w:t xml:space="preserve"> C. </w:t>
      </w:r>
      <w:r w:rsidRPr="00420971">
        <w:rPr>
          <w:rFonts w:ascii="Arial" w:hAnsi="Arial" w:cs="Arial"/>
          <w:sz w:val="22"/>
          <w:szCs w:val="22"/>
        </w:rPr>
        <w:t xml:space="preserve">Structural and Functional Response of Toad Urinary Bladder to </w:t>
      </w:r>
      <w:proofErr w:type="spellStart"/>
      <w:r w:rsidRPr="00420971">
        <w:rPr>
          <w:rFonts w:ascii="Arial" w:hAnsi="Arial" w:cs="Arial"/>
          <w:sz w:val="22"/>
          <w:szCs w:val="22"/>
        </w:rPr>
        <w:t>LiCl</w:t>
      </w:r>
      <w:proofErr w:type="spellEnd"/>
      <w:r w:rsidRPr="00420971">
        <w:rPr>
          <w:rFonts w:ascii="Arial" w:hAnsi="Arial" w:cs="Arial"/>
          <w:sz w:val="22"/>
          <w:szCs w:val="22"/>
        </w:rPr>
        <w:t>.  Kid. Int. 24:719-730, 1983.</w:t>
      </w:r>
    </w:p>
    <w:p w14:paraId="36464076" w14:textId="6D46D792" w:rsidR="00032705" w:rsidRPr="001525B6" w:rsidRDefault="00032705" w:rsidP="001525B6">
      <w:pPr>
        <w:pStyle w:val="BodyStyle"/>
        <w:tabs>
          <w:tab w:val="clear" w:pos="1440"/>
          <w:tab w:val="clear" w:pos="7200"/>
          <w:tab w:val="left" w:pos="6480"/>
        </w:tabs>
        <w:spacing w:line="179" w:lineRule="atLeast"/>
        <w:ind w:left="450" w:right="-180"/>
        <w:jc w:val="both"/>
        <w:rPr>
          <w:rStyle w:val="Strong"/>
          <w:rFonts w:ascii="Arial" w:hAnsi="Arial" w:cs="Arial"/>
          <w:b w:val="0"/>
          <w:bCs w:val="0"/>
          <w:sz w:val="22"/>
          <w:szCs w:val="22"/>
        </w:rPr>
      </w:pPr>
    </w:p>
    <w:p w14:paraId="7E2147D5" w14:textId="38E2307C" w:rsidR="00032705" w:rsidRPr="00420971" w:rsidRDefault="003541B0" w:rsidP="007B38E1">
      <w:pPr>
        <w:pStyle w:val="BodyStyle"/>
        <w:numPr>
          <w:ilvl w:val="1"/>
          <w:numId w:val="38"/>
        </w:numPr>
        <w:tabs>
          <w:tab w:val="clear" w:pos="720"/>
          <w:tab w:val="clear" w:pos="1440"/>
          <w:tab w:val="clear" w:pos="7200"/>
          <w:tab w:val="left" w:pos="6480"/>
        </w:tabs>
        <w:spacing w:line="179" w:lineRule="atLeast"/>
        <w:ind w:left="810" w:right="-180"/>
        <w:jc w:val="both"/>
        <w:rPr>
          <w:rFonts w:ascii="Arial" w:hAnsi="Arial" w:cs="Arial"/>
          <w:sz w:val="22"/>
          <w:szCs w:val="22"/>
        </w:rPr>
      </w:pPr>
      <w:r>
        <w:rPr>
          <w:rFonts w:ascii="Arial" w:hAnsi="Arial" w:cs="Arial"/>
          <w:sz w:val="22"/>
          <w:szCs w:val="22"/>
        </w:rPr>
        <w:t>Fernández-Repollet, E, Silva-</w:t>
      </w:r>
      <w:proofErr w:type="spellStart"/>
      <w:r>
        <w:rPr>
          <w:rFonts w:ascii="Arial" w:hAnsi="Arial" w:cs="Arial"/>
          <w:sz w:val="22"/>
          <w:szCs w:val="22"/>
        </w:rPr>
        <w:t>Netto</w:t>
      </w:r>
      <w:proofErr w:type="spellEnd"/>
      <w:r>
        <w:rPr>
          <w:rFonts w:ascii="Arial" w:hAnsi="Arial" w:cs="Arial"/>
          <w:sz w:val="22"/>
          <w:szCs w:val="22"/>
        </w:rPr>
        <w:t xml:space="preserve"> CR, </w:t>
      </w:r>
      <w:proofErr w:type="spellStart"/>
      <w:r>
        <w:rPr>
          <w:rFonts w:ascii="Arial" w:hAnsi="Arial" w:cs="Arial"/>
          <w:sz w:val="22"/>
          <w:szCs w:val="22"/>
        </w:rPr>
        <w:t>Colindres</w:t>
      </w:r>
      <w:proofErr w:type="spellEnd"/>
      <w:r>
        <w:rPr>
          <w:rFonts w:ascii="Arial" w:hAnsi="Arial" w:cs="Arial"/>
          <w:sz w:val="22"/>
          <w:szCs w:val="22"/>
        </w:rPr>
        <w:t xml:space="preserve"> RE, Gottschalk C</w:t>
      </w:r>
      <w:r w:rsidR="00032705" w:rsidRPr="00420971">
        <w:rPr>
          <w:rFonts w:ascii="Arial" w:hAnsi="Arial" w:cs="Arial"/>
          <w:sz w:val="22"/>
          <w:szCs w:val="22"/>
        </w:rPr>
        <w:t>W.</w:t>
      </w:r>
      <w:r>
        <w:rPr>
          <w:rFonts w:ascii="Arial" w:hAnsi="Arial" w:cs="Arial"/>
          <w:sz w:val="22"/>
          <w:szCs w:val="22"/>
        </w:rPr>
        <w:t xml:space="preserve"> </w:t>
      </w:r>
      <w:r w:rsidR="00032705" w:rsidRPr="00420971">
        <w:rPr>
          <w:rFonts w:ascii="Arial" w:hAnsi="Arial" w:cs="Arial"/>
          <w:sz w:val="22"/>
          <w:szCs w:val="22"/>
        </w:rPr>
        <w:t xml:space="preserve">Role of Renal Nerves in Maintaining Sodium Balance in Unrestrained Conscious Rats.  Am. J. Physiol.  </w:t>
      </w:r>
      <w:proofErr w:type="gramStart"/>
      <w:r w:rsidR="00032705" w:rsidRPr="00420971">
        <w:rPr>
          <w:rFonts w:ascii="Arial" w:hAnsi="Arial" w:cs="Arial"/>
          <w:sz w:val="22"/>
          <w:szCs w:val="22"/>
        </w:rPr>
        <w:t>249</w:t>
      </w:r>
      <w:proofErr w:type="gramEnd"/>
      <w:r w:rsidR="00032705" w:rsidRPr="00420971">
        <w:rPr>
          <w:rFonts w:ascii="Arial" w:hAnsi="Arial" w:cs="Arial"/>
          <w:sz w:val="22"/>
          <w:szCs w:val="22"/>
        </w:rPr>
        <w:t>:F819-826, 1985.</w:t>
      </w:r>
    </w:p>
    <w:p w14:paraId="1E1B446A" w14:textId="77777777" w:rsidR="00BD0DC4" w:rsidRPr="00420971" w:rsidRDefault="00BD0DC4" w:rsidP="006D2760">
      <w:pPr>
        <w:pStyle w:val="DataField11pt-Single"/>
        <w:jc w:val="both"/>
        <w:rPr>
          <w:rStyle w:val="Strong"/>
          <w:b w:val="0"/>
          <w:szCs w:val="22"/>
        </w:rPr>
      </w:pPr>
    </w:p>
    <w:p w14:paraId="6E2131A1" w14:textId="586AC825" w:rsidR="00BD0DC4" w:rsidRDefault="00167CD3" w:rsidP="007B38E1">
      <w:pPr>
        <w:pStyle w:val="DataField11pt-Single"/>
        <w:numPr>
          <w:ilvl w:val="0"/>
          <w:numId w:val="38"/>
        </w:numPr>
        <w:ind w:left="270" w:hanging="270"/>
        <w:jc w:val="both"/>
        <w:rPr>
          <w:rStyle w:val="Strong"/>
          <w:rFonts w:cs="Times New Roman"/>
          <w:b w:val="0"/>
          <w:szCs w:val="22"/>
        </w:rPr>
      </w:pPr>
      <w:r>
        <w:rPr>
          <w:rStyle w:val="Strong"/>
          <w:b w:val="0"/>
          <w:szCs w:val="22"/>
        </w:rPr>
        <w:t>As principal investigator and i</w:t>
      </w:r>
      <w:r w:rsidR="00BD0DC4" w:rsidRPr="00420971">
        <w:rPr>
          <w:rStyle w:val="Strong"/>
          <w:b w:val="0"/>
          <w:szCs w:val="22"/>
        </w:rPr>
        <w:t>n collaboration with</w:t>
      </w:r>
      <w:r w:rsidR="00CE255E">
        <w:rPr>
          <w:rStyle w:val="Strong"/>
          <w:b w:val="0"/>
          <w:szCs w:val="22"/>
        </w:rPr>
        <w:t xml:space="preserve"> colleagues at the UPR Medical Sciences Campus</w:t>
      </w:r>
      <w:r>
        <w:rPr>
          <w:rStyle w:val="Strong"/>
          <w:b w:val="0"/>
          <w:szCs w:val="22"/>
        </w:rPr>
        <w:t>,</w:t>
      </w:r>
      <w:r w:rsidR="00CE255E">
        <w:rPr>
          <w:rStyle w:val="Strong"/>
          <w:b w:val="0"/>
          <w:szCs w:val="22"/>
        </w:rPr>
        <w:t xml:space="preserve"> </w:t>
      </w:r>
      <w:r w:rsidR="00F449F2">
        <w:rPr>
          <w:rStyle w:val="Strong"/>
          <w:b w:val="0"/>
          <w:szCs w:val="22"/>
        </w:rPr>
        <w:t>I extensively studied the effects of protein deprivation on renal function</w:t>
      </w:r>
      <w:r w:rsidR="004A66A4">
        <w:rPr>
          <w:rStyle w:val="Strong"/>
          <w:b w:val="0"/>
          <w:szCs w:val="22"/>
        </w:rPr>
        <w:t xml:space="preserve"> utilizing </w:t>
      </w:r>
      <w:proofErr w:type="spellStart"/>
      <w:r w:rsidR="004A66A4">
        <w:rPr>
          <w:rStyle w:val="Strong"/>
          <w:b w:val="0"/>
          <w:szCs w:val="22"/>
        </w:rPr>
        <w:t>micropuncture</w:t>
      </w:r>
      <w:proofErr w:type="spellEnd"/>
      <w:r w:rsidR="004A66A4">
        <w:rPr>
          <w:rStyle w:val="Strong"/>
          <w:b w:val="0"/>
          <w:szCs w:val="22"/>
        </w:rPr>
        <w:t xml:space="preserve"> techniques</w:t>
      </w:r>
      <w:r w:rsidR="00954E5E">
        <w:rPr>
          <w:rStyle w:val="Strong"/>
          <w:b w:val="0"/>
          <w:szCs w:val="22"/>
        </w:rPr>
        <w:t>.</w:t>
      </w:r>
      <w:r>
        <w:rPr>
          <w:rStyle w:val="Strong"/>
          <w:b w:val="0"/>
          <w:szCs w:val="22"/>
        </w:rPr>
        <w:t xml:space="preserve"> </w:t>
      </w:r>
      <w:r w:rsidR="004D77B5">
        <w:rPr>
          <w:rStyle w:val="Strong"/>
          <w:b w:val="0"/>
          <w:szCs w:val="22"/>
        </w:rPr>
        <w:t xml:space="preserve">These data </w:t>
      </w:r>
      <w:r w:rsidR="004847AE">
        <w:rPr>
          <w:rStyle w:val="Strong"/>
          <w:b w:val="0"/>
          <w:szCs w:val="22"/>
        </w:rPr>
        <w:t xml:space="preserve">provided the first evidence that </w:t>
      </w:r>
      <w:proofErr w:type="spellStart"/>
      <w:r w:rsidR="004847AE">
        <w:rPr>
          <w:rStyle w:val="Strong"/>
          <w:b w:val="0"/>
          <w:szCs w:val="22"/>
        </w:rPr>
        <w:t>intrarenal</w:t>
      </w:r>
      <w:proofErr w:type="spellEnd"/>
      <w:r w:rsidR="004847AE">
        <w:rPr>
          <w:rStyle w:val="Strong"/>
          <w:b w:val="0"/>
          <w:szCs w:val="22"/>
        </w:rPr>
        <w:t xml:space="preserve"> angiotensin II mediates the changes in </w:t>
      </w:r>
      <w:proofErr w:type="spellStart"/>
      <w:r w:rsidR="004847AE">
        <w:rPr>
          <w:rStyle w:val="Strong"/>
          <w:b w:val="0"/>
          <w:szCs w:val="22"/>
        </w:rPr>
        <w:t>intrarenal</w:t>
      </w:r>
      <w:proofErr w:type="spellEnd"/>
      <w:r w:rsidR="004847AE">
        <w:rPr>
          <w:rStyle w:val="Strong"/>
          <w:b w:val="0"/>
          <w:szCs w:val="22"/>
        </w:rPr>
        <w:t xml:space="preserve"> hemodynamics induced </w:t>
      </w:r>
      <w:r w:rsidR="00FA7785">
        <w:rPr>
          <w:rStyle w:val="Strong"/>
          <w:b w:val="0"/>
          <w:szCs w:val="22"/>
        </w:rPr>
        <w:t xml:space="preserve">by protein deprivation, as well as </w:t>
      </w:r>
      <w:r w:rsidR="002C33E5">
        <w:rPr>
          <w:rStyle w:val="Strong"/>
          <w:b w:val="0"/>
          <w:szCs w:val="22"/>
        </w:rPr>
        <w:t>initial</w:t>
      </w:r>
      <w:r w:rsidR="006516C8">
        <w:rPr>
          <w:rStyle w:val="Strong"/>
          <w:b w:val="0"/>
          <w:szCs w:val="22"/>
        </w:rPr>
        <w:t xml:space="preserve"> observations on the role of angiotensin, </w:t>
      </w:r>
      <w:r w:rsidR="002C33E5">
        <w:rPr>
          <w:rStyle w:val="Strong"/>
          <w:b w:val="0"/>
          <w:szCs w:val="22"/>
        </w:rPr>
        <w:t xml:space="preserve">antidiuretic hormone and </w:t>
      </w:r>
      <w:proofErr w:type="spellStart"/>
      <w:r w:rsidR="002C33E5">
        <w:rPr>
          <w:szCs w:val="22"/>
        </w:rPr>
        <w:t>ca</w:t>
      </w:r>
      <w:r w:rsidR="002C33E5" w:rsidRPr="00420971">
        <w:rPr>
          <w:szCs w:val="22"/>
        </w:rPr>
        <w:t>techolamines</w:t>
      </w:r>
      <w:proofErr w:type="spellEnd"/>
      <w:r w:rsidR="002C33E5">
        <w:rPr>
          <w:szCs w:val="22"/>
        </w:rPr>
        <w:t xml:space="preserve"> on the renal </w:t>
      </w:r>
      <w:r w:rsidR="002C33E5">
        <w:rPr>
          <w:rStyle w:val="Strong"/>
          <w:b w:val="0"/>
          <w:szCs w:val="22"/>
        </w:rPr>
        <w:t xml:space="preserve">hemodynamic changes resulting from short-term protein deprivation. </w:t>
      </w:r>
      <w:r w:rsidR="00FA7785">
        <w:rPr>
          <w:rStyle w:val="Strong"/>
          <w:b w:val="0"/>
          <w:szCs w:val="22"/>
        </w:rPr>
        <w:t>Our studies contributed to understand better the clinical manifestations of malnutrition, an underlying cause of childhood deaths.</w:t>
      </w:r>
    </w:p>
    <w:p w14:paraId="0DCB26C8" w14:textId="77777777" w:rsidR="002C33E5" w:rsidRPr="00420971" w:rsidRDefault="002C33E5" w:rsidP="007B38E1">
      <w:pPr>
        <w:pStyle w:val="DataField11pt-Single"/>
        <w:ind w:left="270"/>
        <w:jc w:val="both"/>
        <w:rPr>
          <w:rStyle w:val="Strong"/>
          <w:b w:val="0"/>
          <w:szCs w:val="22"/>
        </w:rPr>
      </w:pPr>
    </w:p>
    <w:p w14:paraId="6DAF6619" w14:textId="77CA10B5" w:rsidR="003413A1" w:rsidRPr="00E10651" w:rsidRDefault="0022624A" w:rsidP="007B38E1">
      <w:pPr>
        <w:pStyle w:val="BodyStyle"/>
        <w:numPr>
          <w:ilvl w:val="0"/>
          <w:numId w:val="55"/>
        </w:numPr>
        <w:tabs>
          <w:tab w:val="clear" w:pos="720"/>
          <w:tab w:val="clear" w:pos="1440"/>
          <w:tab w:val="clear" w:pos="7200"/>
          <w:tab w:val="left" w:pos="6480"/>
        </w:tabs>
        <w:spacing w:line="179" w:lineRule="atLeast"/>
        <w:ind w:right="-180"/>
        <w:jc w:val="both"/>
        <w:rPr>
          <w:rFonts w:ascii="Arial" w:hAnsi="Arial" w:cs="Arial"/>
          <w:sz w:val="22"/>
          <w:szCs w:val="22"/>
        </w:rPr>
      </w:pPr>
      <w:r>
        <w:rPr>
          <w:rFonts w:ascii="Arial" w:hAnsi="Arial" w:cs="Arial"/>
          <w:sz w:val="22"/>
          <w:szCs w:val="22"/>
          <w:lang w:val="es-PR"/>
        </w:rPr>
        <w:lastRenderedPageBreak/>
        <w:t xml:space="preserve">Fernández-Repollet E, Tapia E, </w:t>
      </w:r>
      <w:r w:rsidR="003541B0">
        <w:rPr>
          <w:rFonts w:ascii="Arial" w:hAnsi="Arial" w:cs="Arial"/>
          <w:sz w:val="22"/>
          <w:szCs w:val="22"/>
          <w:lang w:val="es-PR"/>
        </w:rPr>
        <w:t>Martínez-Maldonado</w:t>
      </w:r>
      <w:r w:rsidR="00032705" w:rsidRPr="00420971">
        <w:rPr>
          <w:rFonts w:ascii="Arial" w:hAnsi="Arial" w:cs="Arial"/>
          <w:sz w:val="22"/>
          <w:szCs w:val="22"/>
          <w:lang w:val="es-PR"/>
        </w:rPr>
        <w:t xml:space="preserve"> M.  </w:t>
      </w:r>
      <w:r w:rsidR="00032705" w:rsidRPr="00420971">
        <w:rPr>
          <w:rFonts w:ascii="Arial" w:hAnsi="Arial" w:cs="Arial"/>
          <w:sz w:val="22"/>
          <w:szCs w:val="22"/>
        </w:rPr>
        <w:t>Effects of Angiotens</w:t>
      </w:r>
      <w:r w:rsidR="003413A1">
        <w:rPr>
          <w:rFonts w:ascii="Arial" w:hAnsi="Arial" w:cs="Arial"/>
          <w:sz w:val="22"/>
          <w:szCs w:val="22"/>
        </w:rPr>
        <w:t>in Converting Enzyme Inhibition</w:t>
      </w:r>
      <w:r w:rsidR="007768A6">
        <w:rPr>
          <w:rFonts w:ascii="Arial" w:hAnsi="Arial" w:cs="Arial"/>
          <w:sz w:val="22"/>
          <w:szCs w:val="22"/>
        </w:rPr>
        <w:t xml:space="preserve"> </w:t>
      </w:r>
      <w:r w:rsidR="00032705" w:rsidRPr="007768A6">
        <w:rPr>
          <w:rFonts w:ascii="Arial" w:hAnsi="Arial" w:cs="Arial"/>
          <w:sz w:val="22"/>
          <w:szCs w:val="22"/>
        </w:rPr>
        <w:t xml:space="preserve">on the Altered Renal Hemodynamics Induced by Low Protein Diet in the Rat.  J. </w:t>
      </w:r>
      <w:proofErr w:type="spellStart"/>
      <w:r w:rsidR="00032705" w:rsidRPr="007768A6">
        <w:rPr>
          <w:rFonts w:ascii="Arial" w:hAnsi="Arial" w:cs="Arial"/>
          <w:sz w:val="22"/>
          <w:szCs w:val="22"/>
        </w:rPr>
        <w:t>Clin</w:t>
      </w:r>
      <w:proofErr w:type="spellEnd"/>
      <w:r w:rsidR="00032705" w:rsidRPr="007768A6">
        <w:rPr>
          <w:rFonts w:ascii="Arial" w:hAnsi="Arial" w:cs="Arial"/>
          <w:sz w:val="22"/>
          <w:szCs w:val="22"/>
        </w:rPr>
        <w:t xml:space="preserve">. Invest.  </w:t>
      </w:r>
      <w:proofErr w:type="gramStart"/>
      <w:r w:rsidR="00032705" w:rsidRPr="007768A6">
        <w:rPr>
          <w:rFonts w:ascii="Arial" w:hAnsi="Arial" w:cs="Arial"/>
          <w:sz w:val="22"/>
          <w:szCs w:val="22"/>
        </w:rPr>
        <w:t>80</w:t>
      </w:r>
      <w:proofErr w:type="gramEnd"/>
      <w:r w:rsidR="00032705" w:rsidRPr="007768A6">
        <w:rPr>
          <w:rFonts w:ascii="Arial" w:hAnsi="Arial" w:cs="Arial"/>
          <w:sz w:val="22"/>
          <w:szCs w:val="22"/>
        </w:rPr>
        <w:t>:1045-1049, 1987.</w:t>
      </w:r>
    </w:p>
    <w:p w14:paraId="3146713B" w14:textId="77777777" w:rsidR="00032705" w:rsidRPr="00420971" w:rsidRDefault="00032705" w:rsidP="006D2760">
      <w:pPr>
        <w:pStyle w:val="DataField11pt-Single"/>
        <w:jc w:val="both"/>
        <w:rPr>
          <w:rStyle w:val="Strong"/>
          <w:b w:val="0"/>
          <w:szCs w:val="22"/>
        </w:rPr>
      </w:pPr>
    </w:p>
    <w:p w14:paraId="1F5EFEC3" w14:textId="0DB9163D" w:rsidR="003413A1" w:rsidRPr="007768A6" w:rsidRDefault="003541B0" w:rsidP="007B38E1">
      <w:pPr>
        <w:pStyle w:val="BodyStyle"/>
        <w:numPr>
          <w:ilvl w:val="0"/>
          <w:numId w:val="55"/>
        </w:numPr>
        <w:tabs>
          <w:tab w:val="clear" w:pos="720"/>
          <w:tab w:val="clear" w:pos="1440"/>
          <w:tab w:val="clear" w:pos="7200"/>
          <w:tab w:val="left" w:pos="270"/>
          <w:tab w:val="left" w:pos="6480"/>
        </w:tabs>
        <w:spacing w:line="179" w:lineRule="atLeast"/>
        <w:ind w:right="-180"/>
        <w:jc w:val="both"/>
        <w:rPr>
          <w:rFonts w:ascii="Arial" w:hAnsi="Arial" w:cs="Arial"/>
          <w:sz w:val="22"/>
          <w:szCs w:val="22"/>
        </w:rPr>
      </w:pPr>
      <w:r>
        <w:rPr>
          <w:rFonts w:ascii="Arial" w:hAnsi="Arial" w:cs="Arial"/>
          <w:sz w:val="22"/>
          <w:szCs w:val="22"/>
          <w:lang w:val="es-PR"/>
        </w:rPr>
        <w:t>Fernández-Repollet E, Opava-</w:t>
      </w:r>
      <w:proofErr w:type="spellStart"/>
      <w:r>
        <w:rPr>
          <w:rFonts w:ascii="Arial" w:hAnsi="Arial" w:cs="Arial"/>
          <w:sz w:val="22"/>
          <w:szCs w:val="22"/>
          <w:lang w:val="es-PR"/>
        </w:rPr>
        <w:t>Stitzer</w:t>
      </w:r>
      <w:proofErr w:type="spellEnd"/>
      <w:r>
        <w:rPr>
          <w:rFonts w:ascii="Arial" w:hAnsi="Arial" w:cs="Arial"/>
          <w:sz w:val="22"/>
          <w:szCs w:val="22"/>
          <w:lang w:val="es-PR"/>
        </w:rPr>
        <w:t xml:space="preserve"> S, </w:t>
      </w:r>
      <w:r w:rsidR="00032705" w:rsidRPr="00420971">
        <w:rPr>
          <w:rFonts w:ascii="Arial" w:hAnsi="Arial" w:cs="Arial"/>
          <w:sz w:val="22"/>
          <w:szCs w:val="22"/>
          <w:lang w:val="es-PR"/>
        </w:rPr>
        <w:t>Martínez-Maldonado</w:t>
      </w:r>
      <w:r>
        <w:rPr>
          <w:rFonts w:ascii="Arial" w:hAnsi="Arial" w:cs="Arial"/>
          <w:sz w:val="22"/>
          <w:szCs w:val="22"/>
          <w:lang w:val="es-PR"/>
        </w:rPr>
        <w:t xml:space="preserve"> M</w:t>
      </w:r>
      <w:r w:rsidR="00032705" w:rsidRPr="00420971">
        <w:rPr>
          <w:rFonts w:ascii="Arial" w:hAnsi="Arial" w:cs="Arial"/>
          <w:sz w:val="22"/>
          <w:szCs w:val="22"/>
          <w:lang w:val="es-PR"/>
        </w:rPr>
        <w:t xml:space="preserve">.  </w:t>
      </w:r>
      <w:r w:rsidR="003413A1">
        <w:rPr>
          <w:rFonts w:ascii="Arial" w:hAnsi="Arial" w:cs="Arial"/>
          <w:sz w:val="22"/>
          <w:szCs w:val="22"/>
        </w:rPr>
        <w:t>Renal Hemodynamics and Urinary</w:t>
      </w:r>
      <w:r w:rsidR="007768A6">
        <w:rPr>
          <w:rFonts w:ascii="Arial" w:hAnsi="Arial" w:cs="Arial"/>
          <w:sz w:val="22"/>
          <w:szCs w:val="22"/>
        </w:rPr>
        <w:t xml:space="preserve"> </w:t>
      </w:r>
      <w:r w:rsidR="00032705" w:rsidRPr="00E10651">
        <w:rPr>
          <w:rFonts w:ascii="Arial" w:hAnsi="Arial" w:cs="Arial"/>
          <w:sz w:val="22"/>
          <w:szCs w:val="22"/>
        </w:rPr>
        <w:t>Concentrating capacity in Protein Deprivation: Role of Antidiuretic H</w:t>
      </w:r>
      <w:r w:rsidR="00420971" w:rsidRPr="007768A6">
        <w:rPr>
          <w:rFonts w:ascii="Arial" w:hAnsi="Arial" w:cs="Arial"/>
          <w:sz w:val="22"/>
          <w:szCs w:val="22"/>
        </w:rPr>
        <w:t xml:space="preserve">ormone. Am. </w:t>
      </w:r>
      <w:r w:rsidR="00032705" w:rsidRPr="007768A6">
        <w:rPr>
          <w:rFonts w:ascii="Arial" w:hAnsi="Arial" w:cs="Arial"/>
          <w:sz w:val="22"/>
          <w:szCs w:val="22"/>
        </w:rPr>
        <w:t>J. Med. Sci. 303: 301-307, 1992.</w:t>
      </w:r>
    </w:p>
    <w:p w14:paraId="785FF49E" w14:textId="77777777" w:rsidR="003413A1" w:rsidRDefault="003413A1" w:rsidP="006D2760">
      <w:pPr>
        <w:pStyle w:val="BodyStyle"/>
        <w:tabs>
          <w:tab w:val="clear" w:pos="720"/>
          <w:tab w:val="clear" w:pos="1440"/>
          <w:tab w:val="clear" w:pos="7200"/>
          <w:tab w:val="left" w:pos="270"/>
          <w:tab w:val="left" w:pos="6480"/>
        </w:tabs>
        <w:spacing w:line="179" w:lineRule="atLeast"/>
        <w:ind w:right="-180"/>
        <w:jc w:val="both"/>
        <w:rPr>
          <w:rFonts w:ascii="Arial" w:hAnsi="Arial" w:cs="Arial"/>
          <w:sz w:val="22"/>
          <w:szCs w:val="22"/>
        </w:rPr>
      </w:pPr>
    </w:p>
    <w:p w14:paraId="192FE059" w14:textId="7B99F905" w:rsidR="00032705" w:rsidRPr="00420971" w:rsidRDefault="003541B0" w:rsidP="007B38E1">
      <w:pPr>
        <w:pStyle w:val="BodyStyle"/>
        <w:numPr>
          <w:ilvl w:val="0"/>
          <w:numId w:val="55"/>
        </w:numPr>
        <w:tabs>
          <w:tab w:val="clear" w:pos="720"/>
          <w:tab w:val="clear" w:pos="1440"/>
          <w:tab w:val="clear" w:pos="7200"/>
          <w:tab w:val="left" w:pos="270"/>
          <w:tab w:val="left" w:pos="6480"/>
        </w:tabs>
        <w:spacing w:line="179" w:lineRule="atLeast"/>
        <w:ind w:right="-180"/>
        <w:jc w:val="both"/>
        <w:rPr>
          <w:rFonts w:ascii="Arial" w:hAnsi="Arial" w:cs="Arial"/>
          <w:sz w:val="22"/>
          <w:szCs w:val="22"/>
        </w:rPr>
      </w:pPr>
      <w:r w:rsidRPr="003541B0">
        <w:rPr>
          <w:rFonts w:ascii="Arial" w:hAnsi="Arial" w:cs="Arial"/>
          <w:sz w:val="22"/>
          <w:szCs w:val="22"/>
        </w:rPr>
        <w:t xml:space="preserve">Benabe J, Fernández-Repollet E, Tapia E, Luo C, </w:t>
      </w:r>
      <w:r w:rsidR="00032705" w:rsidRPr="003541B0">
        <w:rPr>
          <w:rFonts w:ascii="Arial" w:hAnsi="Arial" w:cs="Arial"/>
          <w:sz w:val="22"/>
          <w:szCs w:val="22"/>
        </w:rPr>
        <w:t>Martínez-Maldonado</w:t>
      </w:r>
      <w:r w:rsidRPr="003541B0">
        <w:rPr>
          <w:rFonts w:ascii="Arial" w:hAnsi="Arial" w:cs="Arial"/>
          <w:sz w:val="22"/>
          <w:szCs w:val="22"/>
        </w:rPr>
        <w:t xml:space="preserve"> M</w:t>
      </w:r>
      <w:r w:rsidR="00032705" w:rsidRPr="003541B0">
        <w:rPr>
          <w:rFonts w:ascii="Arial" w:hAnsi="Arial" w:cs="Arial"/>
          <w:sz w:val="22"/>
          <w:szCs w:val="22"/>
        </w:rPr>
        <w:t xml:space="preserve">. </w:t>
      </w:r>
      <w:r w:rsidR="00032705" w:rsidRPr="00420971">
        <w:rPr>
          <w:rFonts w:ascii="Arial" w:hAnsi="Arial" w:cs="Arial"/>
          <w:sz w:val="22"/>
          <w:szCs w:val="22"/>
        </w:rPr>
        <w:t xml:space="preserve">Angiotensin II and </w:t>
      </w:r>
      <w:proofErr w:type="spellStart"/>
      <w:r w:rsidR="00032705" w:rsidRPr="00420971">
        <w:rPr>
          <w:rFonts w:ascii="Arial" w:hAnsi="Arial" w:cs="Arial"/>
          <w:sz w:val="22"/>
          <w:szCs w:val="22"/>
        </w:rPr>
        <w:t>Catecholamines</w:t>
      </w:r>
      <w:proofErr w:type="spellEnd"/>
      <w:r w:rsidR="00032705" w:rsidRPr="00420971">
        <w:rPr>
          <w:rFonts w:ascii="Arial" w:hAnsi="Arial" w:cs="Arial"/>
          <w:sz w:val="22"/>
          <w:szCs w:val="22"/>
        </w:rPr>
        <w:t xml:space="preserve"> Interaction in Short-term Low Protein Feeding. Kid </w:t>
      </w:r>
      <w:proofErr w:type="spellStart"/>
      <w:r w:rsidR="00032705" w:rsidRPr="00420971">
        <w:rPr>
          <w:rFonts w:ascii="Arial" w:hAnsi="Arial" w:cs="Arial"/>
          <w:sz w:val="22"/>
          <w:szCs w:val="22"/>
        </w:rPr>
        <w:t>Int</w:t>
      </w:r>
      <w:proofErr w:type="spellEnd"/>
      <w:r w:rsidR="00032705" w:rsidRPr="00420971">
        <w:rPr>
          <w:rFonts w:ascii="Arial" w:hAnsi="Arial" w:cs="Arial"/>
          <w:sz w:val="22"/>
          <w:szCs w:val="22"/>
        </w:rPr>
        <w:t xml:space="preserve"> 44: 285-293, 1993.</w:t>
      </w:r>
    </w:p>
    <w:p w14:paraId="145A88EB" w14:textId="77777777" w:rsidR="00032705" w:rsidRPr="00420971" w:rsidRDefault="00032705" w:rsidP="000D3824">
      <w:pPr>
        <w:pStyle w:val="DataField11pt-Single"/>
        <w:rPr>
          <w:rStyle w:val="Strong"/>
          <w:b w:val="0"/>
          <w:szCs w:val="22"/>
        </w:rPr>
      </w:pPr>
    </w:p>
    <w:p w14:paraId="767A2AC2" w14:textId="46E5DF5F" w:rsidR="00032705" w:rsidRPr="00FA7785" w:rsidRDefault="00C56640">
      <w:pPr>
        <w:pStyle w:val="DataField11pt-Single"/>
        <w:numPr>
          <w:ilvl w:val="0"/>
          <w:numId w:val="43"/>
        </w:numPr>
        <w:ind w:left="180" w:hanging="180"/>
        <w:jc w:val="both"/>
        <w:rPr>
          <w:rStyle w:val="Strong"/>
          <w:b w:val="0"/>
          <w:szCs w:val="22"/>
        </w:rPr>
      </w:pPr>
      <w:r>
        <w:rPr>
          <w:rStyle w:val="Strong"/>
          <w:b w:val="0"/>
          <w:szCs w:val="22"/>
        </w:rPr>
        <w:t xml:space="preserve">As senior investigator, </w:t>
      </w:r>
      <w:r w:rsidR="00954E5E">
        <w:rPr>
          <w:rStyle w:val="Strong"/>
          <w:b w:val="0"/>
          <w:szCs w:val="22"/>
        </w:rPr>
        <w:t xml:space="preserve">I published extensively </w:t>
      </w:r>
      <w:r w:rsidR="004A66A4">
        <w:rPr>
          <w:rStyle w:val="Strong"/>
          <w:b w:val="0"/>
          <w:szCs w:val="22"/>
        </w:rPr>
        <w:t>on the</w:t>
      </w:r>
      <w:r w:rsidR="00954E5E">
        <w:rPr>
          <w:rStyle w:val="Strong"/>
          <w:b w:val="0"/>
          <w:szCs w:val="22"/>
        </w:rPr>
        <w:t xml:space="preserve"> applications of flow cytometry</w:t>
      </w:r>
      <w:r w:rsidR="004A66A4">
        <w:rPr>
          <w:rStyle w:val="Strong"/>
          <w:b w:val="0"/>
          <w:szCs w:val="22"/>
        </w:rPr>
        <w:t xml:space="preserve"> in basic and clinical research, as well as</w:t>
      </w:r>
      <w:r w:rsidR="00954E5E">
        <w:rPr>
          <w:rStyle w:val="Strong"/>
          <w:b w:val="0"/>
          <w:szCs w:val="22"/>
        </w:rPr>
        <w:t xml:space="preserve"> the importanc</w:t>
      </w:r>
      <w:r w:rsidR="004A66A4">
        <w:rPr>
          <w:rStyle w:val="Strong"/>
          <w:b w:val="0"/>
          <w:szCs w:val="22"/>
        </w:rPr>
        <w:t>e of quantifying and standardizing</w:t>
      </w:r>
      <w:r w:rsidR="00954E5E">
        <w:rPr>
          <w:rStyle w:val="Strong"/>
          <w:b w:val="0"/>
          <w:szCs w:val="22"/>
        </w:rPr>
        <w:t xml:space="preserve"> th</w:t>
      </w:r>
      <w:r w:rsidR="004A66A4">
        <w:rPr>
          <w:rStyle w:val="Strong"/>
          <w:b w:val="0"/>
          <w:szCs w:val="22"/>
        </w:rPr>
        <w:t>e data generated</w:t>
      </w:r>
      <w:r w:rsidR="00DD5D12">
        <w:rPr>
          <w:rStyle w:val="Strong"/>
          <w:b w:val="0"/>
          <w:szCs w:val="22"/>
        </w:rPr>
        <w:t xml:space="preserve"> using this methodology. I was</w:t>
      </w:r>
      <w:r w:rsidR="004A66A4">
        <w:rPr>
          <w:rStyle w:val="Strong"/>
          <w:b w:val="0"/>
          <w:szCs w:val="22"/>
        </w:rPr>
        <w:t xml:space="preserve"> also a co-inventor </w:t>
      </w:r>
      <w:r w:rsidR="00C674F4">
        <w:rPr>
          <w:rStyle w:val="Strong"/>
          <w:b w:val="0"/>
          <w:szCs w:val="22"/>
        </w:rPr>
        <w:t xml:space="preserve">on </w:t>
      </w:r>
      <w:r w:rsidR="004A66A4">
        <w:rPr>
          <w:rStyle w:val="Strong"/>
          <w:b w:val="0"/>
          <w:szCs w:val="22"/>
        </w:rPr>
        <w:t xml:space="preserve">two patents related to </w:t>
      </w:r>
      <w:r w:rsidR="00106BF6">
        <w:rPr>
          <w:rStyle w:val="Strong"/>
          <w:b w:val="0"/>
          <w:szCs w:val="22"/>
        </w:rPr>
        <w:t>novel</w:t>
      </w:r>
      <w:r w:rsidR="00FA7785">
        <w:rPr>
          <w:rStyle w:val="Strong"/>
          <w:b w:val="0"/>
          <w:szCs w:val="22"/>
        </w:rPr>
        <w:t xml:space="preserve"> </w:t>
      </w:r>
      <w:r w:rsidR="00FA7785" w:rsidRPr="004C1680">
        <w:rPr>
          <w:spacing w:val="-2"/>
          <w:szCs w:val="22"/>
        </w:rPr>
        <w:t>commercial products (i.e. Broad Spectrum Alignment Standard © and Certified Blank Bead©</w:t>
      </w:r>
      <w:r w:rsidR="00FA7785">
        <w:rPr>
          <w:spacing w:val="-2"/>
          <w:szCs w:val="22"/>
        </w:rPr>
        <w:t xml:space="preserve">) that help obtain uniform and comparable flow cytometry results, independently of the instrument. </w:t>
      </w:r>
      <w:r w:rsidR="00FA7785">
        <w:rPr>
          <w:rStyle w:val="Strong"/>
          <w:b w:val="0"/>
          <w:szCs w:val="22"/>
        </w:rPr>
        <w:t>These products</w:t>
      </w:r>
      <w:r w:rsidR="00C674F4" w:rsidRPr="00FA7785">
        <w:rPr>
          <w:rStyle w:val="Strong"/>
          <w:b w:val="0"/>
          <w:szCs w:val="22"/>
        </w:rPr>
        <w:t xml:space="preserve"> </w:t>
      </w:r>
      <w:r w:rsidR="00DD5D12" w:rsidRPr="00FA7785">
        <w:rPr>
          <w:rStyle w:val="Strong"/>
          <w:b w:val="0"/>
          <w:szCs w:val="22"/>
        </w:rPr>
        <w:t xml:space="preserve">improved </w:t>
      </w:r>
      <w:r w:rsidR="00106BF6" w:rsidRPr="00FA7785">
        <w:rPr>
          <w:rStyle w:val="Strong"/>
          <w:b w:val="0"/>
          <w:szCs w:val="22"/>
        </w:rPr>
        <w:t>flow</w:t>
      </w:r>
      <w:r w:rsidR="00C674F4" w:rsidRPr="00FA7785">
        <w:rPr>
          <w:rStyle w:val="Strong"/>
          <w:b w:val="0"/>
          <w:szCs w:val="22"/>
        </w:rPr>
        <w:t>-</w:t>
      </w:r>
      <w:r w:rsidR="00106BF6" w:rsidRPr="00FA7785">
        <w:rPr>
          <w:rStyle w:val="Strong"/>
          <w:b w:val="0"/>
          <w:szCs w:val="22"/>
        </w:rPr>
        <w:t>cytometry</w:t>
      </w:r>
      <w:r w:rsidR="00DD5D12" w:rsidRPr="00FA7785">
        <w:rPr>
          <w:rStyle w:val="Strong"/>
          <w:b w:val="0"/>
          <w:szCs w:val="22"/>
        </w:rPr>
        <w:t xml:space="preserve"> applications</w:t>
      </w:r>
      <w:r w:rsidRPr="00FA7785">
        <w:rPr>
          <w:rStyle w:val="Strong"/>
          <w:b w:val="0"/>
          <w:szCs w:val="22"/>
        </w:rPr>
        <w:t xml:space="preserve"> and quantification of flow</w:t>
      </w:r>
      <w:r w:rsidR="00C674F4" w:rsidRPr="00FA7785">
        <w:rPr>
          <w:rStyle w:val="Strong"/>
          <w:b w:val="0"/>
          <w:szCs w:val="22"/>
        </w:rPr>
        <w:t>-</w:t>
      </w:r>
      <w:r w:rsidRPr="00FA7785">
        <w:rPr>
          <w:rStyle w:val="Strong"/>
          <w:b w:val="0"/>
          <w:szCs w:val="22"/>
        </w:rPr>
        <w:t>cytometry measurements</w:t>
      </w:r>
      <w:r w:rsidR="008E4027" w:rsidRPr="00FA7785">
        <w:rPr>
          <w:rStyle w:val="Strong"/>
          <w:b w:val="0"/>
          <w:szCs w:val="22"/>
        </w:rPr>
        <w:t xml:space="preserve"> in clinical research settings both national and internationally.</w:t>
      </w:r>
    </w:p>
    <w:p w14:paraId="276B1E1A" w14:textId="77777777" w:rsidR="00032705" w:rsidRPr="00420971" w:rsidRDefault="00032705" w:rsidP="006D2760">
      <w:pPr>
        <w:pStyle w:val="DataField11pt-Single"/>
        <w:jc w:val="both"/>
        <w:rPr>
          <w:rStyle w:val="Strong"/>
          <w:b w:val="0"/>
          <w:szCs w:val="22"/>
        </w:rPr>
      </w:pPr>
    </w:p>
    <w:p w14:paraId="00844714" w14:textId="7BB707E4" w:rsidR="00032705" w:rsidRPr="007768A6" w:rsidRDefault="003541B0" w:rsidP="007B38E1">
      <w:pPr>
        <w:pStyle w:val="BodyStyle"/>
        <w:numPr>
          <w:ilvl w:val="0"/>
          <w:numId w:val="56"/>
        </w:numPr>
        <w:tabs>
          <w:tab w:val="clear" w:pos="1440"/>
          <w:tab w:val="clear" w:pos="7200"/>
          <w:tab w:val="left" w:pos="270"/>
          <w:tab w:val="left" w:pos="6480"/>
        </w:tabs>
        <w:spacing w:line="179" w:lineRule="atLeast"/>
        <w:ind w:right="-180"/>
        <w:jc w:val="both"/>
        <w:rPr>
          <w:rFonts w:ascii="Arial" w:hAnsi="Arial" w:cs="Arial"/>
          <w:sz w:val="22"/>
          <w:szCs w:val="22"/>
        </w:rPr>
      </w:pPr>
      <w:r w:rsidRPr="00106BF6">
        <w:rPr>
          <w:rFonts w:ascii="Arial" w:hAnsi="Arial" w:cs="Arial"/>
          <w:sz w:val="22"/>
          <w:szCs w:val="22"/>
        </w:rPr>
        <w:t xml:space="preserve">Schwartz A, </w:t>
      </w:r>
      <w:r w:rsidR="00032705" w:rsidRPr="00106BF6">
        <w:rPr>
          <w:rFonts w:ascii="Arial" w:hAnsi="Arial" w:cs="Arial"/>
          <w:sz w:val="22"/>
          <w:szCs w:val="22"/>
        </w:rPr>
        <w:t>Fernández-Repollet</w:t>
      </w:r>
      <w:r w:rsidRPr="00106BF6">
        <w:rPr>
          <w:rFonts w:ascii="Arial" w:hAnsi="Arial" w:cs="Arial"/>
          <w:sz w:val="22"/>
          <w:szCs w:val="22"/>
        </w:rPr>
        <w:t xml:space="preserve"> E</w:t>
      </w:r>
      <w:r w:rsidR="00032705" w:rsidRPr="00106BF6">
        <w:rPr>
          <w:rFonts w:ascii="Arial" w:hAnsi="Arial" w:cs="Arial"/>
          <w:sz w:val="22"/>
          <w:szCs w:val="22"/>
        </w:rPr>
        <w:t>.  Development of Clinical Standards for Flow</w:t>
      </w:r>
      <w:r w:rsidR="00C56640">
        <w:rPr>
          <w:rFonts w:ascii="Arial" w:hAnsi="Arial" w:cs="Arial"/>
          <w:sz w:val="22"/>
          <w:szCs w:val="22"/>
        </w:rPr>
        <w:t xml:space="preserve"> Cytometry.  In:  Clinical Flow</w:t>
      </w:r>
      <w:r w:rsidR="007768A6">
        <w:rPr>
          <w:rFonts w:ascii="Arial" w:hAnsi="Arial" w:cs="Arial"/>
          <w:sz w:val="22"/>
          <w:szCs w:val="22"/>
        </w:rPr>
        <w:t xml:space="preserve"> </w:t>
      </w:r>
      <w:r w:rsidR="00032705" w:rsidRPr="00E10651">
        <w:rPr>
          <w:rFonts w:ascii="Arial" w:hAnsi="Arial" w:cs="Arial"/>
          <w:sz w:val="22"/>
          <w:szCs w:val="22"/>
        </w:rPr>
        <w:t>Cytometry, Annals of the New York Academy of Sciences, 677: 28-39, 1993.</w:t>
      </w:r>
    </w:p>
    <w:p w14:paraId="5147328F" w14:textId="77777777" w:rsidR="00032705" w:rsidRPr="00106BF6" w:rsidRDefault="00032705" w:rsidP="006D2760">
      <w:pPr>
        <w:pStyle w:val="DataField11pt-Single"/>
        <w:jc w:val="both"/>
        <w:rPr>
          <w:rStyle w:val="Strong"/>
          <w:b w:val="0"/>
          <w:szCs w:val="22"/>
        </w:rPr>
      </w:pPr>
    </w:p>
    <w:p w14:paraId="10310DBC" w14:textId="37B6A180" w:rsidR="00106BF6" w:rsidRPr="00E10651" w:rsidRDefault="00106BF6" w:rsidP="007B38E1">
      <w:pPr>
        <w:pStyle w:val="Default"/>
        <w:numPr>
          <w:ilvl w:val="0"/>
          <w:numId w:val="56"/>
        </w:numPr>
        <w:jc w:val="both"/>
        <w:rPr>
          <w:rFonts w:ascii="Arial" w:hAnsi="Arial" w:cs="Arial"/>
          <w:sz w:val="22"/>
          <w:szCs w:val="22"/>
        </w:rPr>
      </w:pPr>
      <w:r w:rsidRPr="00106BF6">
        <w:rPr>
          <w:rFonts w:ascii="Arial" w:hAnsi="Arial" w:cs="Arial"/>
          <w:sz w:val="22"/>
          <w:szCs w:val="22"/>
        </w:rPr>
        <w:t>Schwartz, A. and E. Fernández-Repollet, Fluorescent alignment micro</w:t>
      </w:r>
      <w:r w:rsidR="00C56640">
        <w:rPr>
          <w:rFonts w:ascii="Arial" w:hAnsi="Arial" w:cs="Arial"/>
          <w:sz w:val="22"/>
          <w:szCs w:val="22"/>
        </w:rPr>
        <w:t>beads with broad excitation and</w:t>
      </w:r>
      <w:r w:rsidR="007768A6">
        <w:rPr>
          <w:rFonts w:ascii="Arial" w:hAnsi="Arial" w:cs="Arial"/>
          <w:sz w:val="22"/>
          <w:szCs w:val="22"/>
        </w:rPr>
        <w:t xml:space="preserve"> </w:t>
      </w:r>
      <w:r w:rsidRPr="00E10651">
        <w:rPr>
          <w:rFonts w:ascii="Arial" w:hAnsi="Arial" w:cs="Arial"/>
          <w:sz w:val="22"/>
          <w:szCs w:val="22"/>
        </w:rPr>
        <w:t xml:space="preserve">emission spectra and its use. US Patent 5,073,498, 1991. </w:t>
      </w:r>
    </w:p>
    <w:p w14:paraId="44E8A73C" w14:textId="77777777" w:rsidR="00106BF6" w:rsidRPr="00106BF6" w:rsidRDefault="00106BF6" w:rsidP="006D2760">
      <w:pPr>
        <w:pStyle w:val="Default"/>
        <w:ind w:left="270" w:hanging="270"/>
        <w:jc w:val="both"/>
        <w:rPr>
          <w:rFonts w:ascii="Arial" w:hAnsi="Arial" w:cs="Arial"/>
          <w:sz w:val="22"/>
          <w:szCs w:val="22"/>
        </w:rPr>
      </w:pPr>
    </w:p>
    <w:p w14:paraId="10C3F7CB" w14:textId="694AEAFB" w:rsidR="007768A6" w:rsidRDefault="00106BF6" w:rsidP="007B38E1">
      <w:pPr>
        <w:pStyle w:val="BodyStyle"/>
        <w:numPr>
          <w:ilvl w:val="0"/>
          <w:numId w:val="56"/>
        </w:numPr>
        <w:tabs>
          <w:tab w:val="clear" w:pos="1440"/>
          <w:tab w:val="clear" w:pos="7200"/>
          <w:tab w:val="left" w:pos="6480"/>
        </w:tabs>
        <w:spacing w:line="179" w:lineRule="atLeast"/>
        <w:ind w:right="-180"/>
        <w:jc w:val="both"/>
        <w:rPr>
          <w:rFonts w:ascii="Arial" w:hAnsi="Arial" w:cs="Arial"/>
          <w:sz w:val="22"/>
          <w:szCs w:val="22"/>
        </w:rPr>
      </w:pPr>
      <w:r w:rsidRPr="00106BF6">
        <w:rPr>
          <w:rFonts w:ascii="Arial" w:hAnsi="Arial" w:cs="Arial"/>
          <w:sz w:val="22"/>
          <w:szCs w:val="22"/>
        </w:rPr>
        <w:t>Schwartz, A. and E. Fernández-Repollet, Method of Use of Non-fluorescent Par</w:t>
      </w:r>
      <w:r w:rsidR="00C56640">
        <w:rPr>
          <w:rFonts w:ascii="Arial" w:hAnsi="Arial" w:cs="Arial"/>
          <w:sz w:val="22"/>
          <w:szCs w:val="22"/>
        </w:rPr>
        <w:t xml:space="preserve">ticles to determine </w:t>
      </w:r>
      <w:proofErr w:type="spellStart"/>
      <w:r w:rsidR="00C56640">
        <w:rPr>
          <w:rFonts w:ascii="Arial" w:hAnsi="Arial" w:cs="Arial"/>
          <w:sz w:val="22"/>
          <w:szCs w:val="22"/>
        </w:rPr>
        <w:t>Fluorescece</w:t>
      </w:r>
      <w:proofErr w:type="spellEnd"/>
      <w:r w:rsidR="007768A6">
        <w:rPr>
          <w:rFonts w:ascii="Arial" w:hAnsi="Arial" w:cs="Arial"/>
          <w:sz w:val="22"/>
          <w:szCs w:val="22"/>
        </w:rPr>
        <w:t xml:space="preserve"> </w:t>
      </w:r>
      <w:r w:rsidRPr="00E10651">
        <w:rPr>
          <w:rFonts w:ascii="Arial" w:hAnsi="Arial" w:cs="Arial"/>
          <w:sz w:val="22"/>
          <w:szCs w:val="22"/>
        </w:rPr>
        <w:t xml:space="preserve">Threshold of a Flow Cytometer Relative to the </w:t>
      </w:r>
      <w:proofErr w:type="spellStart"/>
      <w:r w:rsidRPr="00E10651">
        <w:rPr>
          <w:rFonts w:ascii="Arial" w:hAnsi="Arial" w:cs="Arial"/>
          <w:sz w:val="22"/>
          <w:szCs w:val="22"/>
        </w:rPr>
        <w:t>Autofluorescence</w:t>
      </w:r>
      <w:proofErr w:type="spellEnd"/>
      <w:r w:rsidRPr="00E10651">
        <w:rPr>
          <w:rFonts w:ascii="Arial" w:hAnsi="Arial" w:cs="Arial"/>
          <w:sz w:val="22"/>
          <w:szCs w:val="22"/>
        </w:rPr>
        <w:t xml:space="preserve"> of Cells. US Patent 5,089,416, 1992.</w:t>
      </w:r>
    </w:p>
    <w:p w14:paraId="6C0DC561" w14:textId="77777777" w:rsidR="007768A6" w:rsidRPr="00E10651" w:rsidRDefault="007768A6" w:rsidP="007B38E1">
      <w:pPr>
        <w:pStyle w:val="BodyStyle"/>
        <w:tabs>
          <w:tab w:val="clear" w:pos="1440"/>
          <w:tab w:val="clear" w:pos="7200"/>
          <w:tab w:val="left" w:pos="6480"/>
        </w:tabs>
        <w:spacing w:line="179" w:lineRule="atLeast"/>
        <w:ind w:left="720" w:right="-180"/>
        <w:jc w:val="both"/>
        <w:rPr>
          <w:rStyle w:val="Strong"/>
          <w:rFonts w:ascii="Arial" w:hAnsi="Arial" w:cs="Arial"/>
          <w:b w:val="0"/>
          <w:bCs w:val="0"/>
          <w:sz w:val="22"/>
          <w:szCs w:val="22"/>
        </w:rPr>
      </w:pPr>
    </w:p>
    <w:p w14:paraId="1A95D794" w14:textId="7A259C16" w:rsidR="00032705" w:rsidRPr="00106BF6" w:rsidRDefault="00032705" w:rsidP="007B38E1">
      <w:pPr>
        <w:pStyle w:val="BodyStyle"/>
        <w:numPr>
          <w:ilvl w:val="0"/>
          <w:numId w:val="56"/>
        </w:numPr>
        <w:tabs>
          <w:tab w:val="clear" w:pos="1440"/>
          <w:tab w:val="clear" w:pos="7200"/>
          <w:tab w:val="left" w:pos="6480"/>
        </w:tabs>
        <w:spacing w:line="179" w:lineRule="atLeast"/>
        <w:ind w:right="-180"/>
        <w:jc w:val="both"/>
        <w:rPr>
          <w:rFonts w:ascii="Arial" w:hAnsi="Arial" w:cs="Arial"/>
          <w:sz w:val="22"/>
          <w:szCs w:val="22"/>
        </w:rPr>
      </w:pPr>
      <w:r w:rsidRPr="00106BF6">
        <w:rPr>
          <w:rFonts w:ascii="Arial" w:hAnsi="Arial" w:cs="Arial"/>
          <w:sz w:val="22"/>
          <w:szCs w:val="22"/>
        </w:rPr>
        <w:t xml:space="preserve">Schwartz A, </w:t>
      </w:r>
      <w:proofErr w:type="spellStart"/>
      <w:r w:rsidRPr="00106BF6">
        <w:rPr>
          <w:rFonts w:ascii="Arial" w:hAnsi="Arial" w:cs="Arial"/>
          <w:sz w:val="22"/>
          <w:szCs w:val="22"/>
        </w:rPr>
        <w:t>Gaigalas</w:t>
      </w:r>
      <w:proofErr w:type="spellEnd"/>
      <w:r w:rsidRPr="00106BF6">
        <w:rPr>
          <w:rFonts w:ascii="Arial" w:hAnsi="Arial" w:cs="Arial"/>
          <w:sz w:val="22"/>
          <w:szCs w:val="22"/>
        </w:rPr>
        <w:t xml:space="preserve"> AK, </w:t>
      </w:r>
      <w:r w:rsidR="00475CC8" w:rsidRPr="00106BF6">
        <w:rPr>
          <w:rFonts w:ascii="Arial" w:hAnsi="Arial" w:cs="Arial"/>
          <w:sz w:val="22"/>
          <w:szCs w:val="22"/>
        </w:rPr>
        <w:t>Wang L, Marti GE, Vogt RF, Ferná</w:t>
      </w:r>
      <w:r w:rsidRPr="00106BF6">
        <w:rPr>
          <w:rFonts w:ascii="Arial" w:hAnsi="Arial" w:cs="Arial"/>
          <w:sz w:val="22"/>
          <w:szCs w:val="22"/>
        </w:rPr>
        <w:t>ndez-Repollet E. Formalization of the MESF unit of fluorescence intensity.  Cytometry 57B: 1-6, 2004</w:t>
      </w:r>
    </w:p>
    <w:p w14:paraId="26C0E981" w14:textId="77777777" w:rsidR="00106BF6" w:rsidRPr="00106BF6" w:rsidRDefault="00106BF6" w:rsidP="006D2760">
      <w:pPr>
        <w:pStyle w:val="BodyStyle"/>
        <w:tabs>
          <w:tab w:val="clear" w:pos="1440"/>
          <w:tab w:val="clear" w:pos="7200"/>
          <w:tab w:val="left" w:pos="6480"/>
        </w:tabs>
        <w:spacing w:line="179" w:lineRule="atLeast"/>
        <w:ind w:right="-180"/>
        <w:jc w:val="both"/>
        <w:rPr>
          <w:rFonts w:ascii="Arial" w:hAnsi="Arial" w:cs="Arial"/>
          <w:sz w:val="22"/>
          <w:szCs w:val="22"/>
        </w:rPr>
      </w:pPr>
    </w:p>
    <w:p w14:paraId="78E33D53" w14:textId="1F12B082" w:rsidR="0096195D" w:rsidRPr="001525B6" w:rsidRDefault="00F449F2" w:rsidP="001525B6">
      <w:pPr>
        <w:pStyle w:val="DataField11pt-Single"/>
        <w:numPr>
          <w:ilvl w:val="0"/>
          <w:numId w:val="43"/>
        </w:numPr>
        <w:tabs>
          <w:tab w:val="left" w:pos="270"/>
        </w:tabs>
        <w:ind w:left="360"/>
        <w:jc w:val="both"/>
        <w:rPr>
          <w:rStyle w:val="Strong"/>
          <w:b w:val="0"/>
          <w:bCs w:val="0"/>
          <w:szCs w:val="22"/>
        </w:rPr>
      </w:pPr>
      <w:r w:rsidRPr="000A4D31">
        <w:rPr>
          <w:rStyle w:val="Strong"/>
          <w:b w:val="0"/>
          <w:szCs w:val="22"/>
        </w:rPr>
        <w:t>As a</w:t>
      </w:r>
      <w:r w:rsidR="00FA7785">
        <w:rPr>
          <w:rStyle w:val="Strong"/>
          <w:b w:val="0"/>
          <w:szCs w:val="22"/>
        </w:rPr>
        <w:t xml:space="preserve"> senior researcher and </w:t>
      </w:r>
      <w:r w:rsidR="00E22C77">
        <w:rPr>
          <w:rStyle w:val="Strong"/>
          <w:b w:val="0"/>
          <w:szCs w:val="22"/>
        </w:rPr>
        <w:t>consultant, I collaborated</w:t>
      </w:r>
      <w:r w:rsidRPr="000A4D31">
        <w:rPr>
          <w:rStyle w:val="Strong"/>
          <w:b w:val="0"/>
          <w:szCs w:val="22"/>
        </w:rPr>
        <w:t xml:space="preserve"> with </w:t>
      </w:r>
      <w:r w:rsidRPr="000A4D31">
        <w:rPr>
          <w:szCs w:val="22"/>
        </w:rPr>
        <w:t>the National Centers of Excellence in Women's Health</w:t>
      </w:r>
      <w:r w:rsidR="00E22C77">
        <w:rPr>
          <w:szCs w:val="22"/>
        </w:rPr>
        <w:t xml:space="preserve"> </w:t>
      </w:r>
      <w:r w:rsidR="00C56640" w:rsidRPr="000A4D31">
        <w:rPr>
          <w:szCs w:val="22"/>
        </w:rPr>
        <w:t>in</w:t>
      </w:r>
      <w:r w:rsidR="000A4D31">
        <w:rPr>
          <w:szCs w:val="22"/>
        </w:rPr>
        <w:t xml:space="preserve"> </w:t>
      </w:r>
      <w:r w:rsidRPr="000A4D31">
        <w:rPr>
          <w:szCs w:val="22"/>
        </w:rPr>
        <w:t>studies addressing women’s health in minority and underrepresented populations.</w:t>
      </w:r>
      <w:r w:rsidR="00C56640" w:rsidRPr="000A4D31">
        <w:rPr>
          <w:szCs w:val="22"/>
        </w:rPr>
        <w:t xml:space="preserve"> These publications contributed to the development of research agendas</w:t>
      </w:r>
      <w:r w:rsidR="008E4027" w:rsidRPr="000A4D31">
        <w:rPr>
          <w:szCs w:val="22"/>
        </w:rPr>
        <w:t xml:space="preserve"> and initiatives</w:t>
      </w:r>
      <w:r w:rsidR="00C56640" w:rsidRPr="000A4D31">
        <w:rPr>
          <w:szCs w:val="22"/>
        </w:rPr>
        <w:t xml:space="preserve"> for Women’s Health</w:t>
      </w:r>
      <w:r w:rsidR="008E4027" w:rsidRPr="000A4D31">
        <w:rPr>
          <w:szCs w:val="22"/>
        </w:rPr>
        <w:t xml:space="preserve"> at the UPR Medical Sciences </w:t>
      </w:r>
      <w:proofErr w:type="gramStart"/>
      <w:r w:rsidR="008E4027" w:rsidRPr="000A4D31">
        <w:rPr>
          <w:szCs w:val="22"/>
        </w:rPr>
        <w:t xml:space="preserve">Campus </w:t>
      </w:r>
      <w:r w:rsidR="00F358E5" w:rsidRPr="000A4D31">
        <w:rPr>
          <w:szCs w:val="22"/>
        </w:rPr>
        <w:t>which</w:t>
      </w:r>
      <w:proofErr w:type="gramEnd"/>
      <w:r w:rsidR="00F358E5" w:rsidRPr="000A4D31">
        <w:rPr>
          <w:szCs w:val="22"/>
        </w:rPr>
        <w:t xml:space="preserve"> still are </w:t>
      </w:r>
      <w:r w:rsidR="008E4027" w:rsidRPr="000A4D31">
        <w:rPr>
          <w:szCs w:val="22"/>
        </w:rPr>
        <w:t xml:space="preserve">in place. Specifically, the </w:t>
      </w:r>
      <w:r w:rsidR="000A4D31" w:rsidRPr="000A4D31">
        <w:rPr>
          <w:szCs w:val="22"/>
        </w:rPr>
        <w:t>establishment</w:t>
      </w:r>
      <w:r w:rsidR="008E4027" w:rsidRPr="000A4D31">
        <w:rPr>
          <w:szCs w:val="22"/>
        </w:rPr>
        <w:t xml:space="preserve"> of the</w:t>
      </w:r>
      <w:r w:rsidR="000A4D31" w:rsidRPr="000A4D31">
        <w:rPr>
          <w:szCs w:val="22"/>
        </w:rPr>
        <w:t xml:space="preserve"> Center of </w:t>
      </w:r>
      <w:proofErr w:type="gramStart"/>
      <w:r w:rsidR="000A4D31" w:rsidRPr="000A4D31">
        <w:rPr>
          <w:szCs w:val="22"/>
        </w:rPr>
        <w:t>Women’s</w:t>
      </w:r>
      <w:proofErr w:type="gramEnd"/>
      <w:r w:rsidR="000A4D31" w:rsidRPr="000A4D31">
        <w:rPr>
          <w:szCs w:val="22"/>
        </w:rPr>
        <w:t xml:space="preserve"> Health and the </w:t>
      </w:r>
      <w:r w:rsidR="000A4D31">
        <w:rPr>
          <w:szCs w:val="22"/>
        </w:rPr>
        <w:t>Maternal Inf</w:t>
      </w:r>
      <w:r w:rsidR="000A4D31" w:rsidRPr="000A4D31">
        <w:rPr>
          <w:szCs w:val="22"/>
        </w:rPr>
        <w:t>ant Study Center</w:t>
      </w:r>
      <w:r w:rsidR="00E22C77">
        <w:rPr>
          <w:szCs w:val="22"/>
        </w:rPr>
        <w:t xml:space="preserve"> which serve our Hispanic-Puerto Rican women population</w:t>
      </w:r>
      <w:r w:rsidR="000A4D31" w:rsidRPr="000A4D31">
        <w:rPr>
          <w:szCs w:val="22"/>
        </w:rPr>
        <w:t xml:space="preserve">. </w:t>
      </w:r>
    </w:p>
    <w:p w14:paraId="3D96F00D" w14:textId="77777777" w:rsidR="00BD0DC4" w:rsidRPr="00420971" w:rsidRDefault="00BD0DC4" w:rsidP="006D2760">
      <w:pPr>
        <w:pStyle w:val="DataField11pt-Single"/>
        <w:jc w:val="both"/>
        <w:rPr>
          <w:rStyle w:val="Strong"/>
          <w:b w:val="0"/>
          <w:szCs w:val="22"/>
        </w:rPr>
      </w:pPr>
    </w:p>
    <w:p w14:paraId="444F4D80" w14:textId="1984D362" w:rsidR="00994F22" w:rsidRPr="006D31CE" w:rsidRDefault="00143379" w:rsidP="00143379">
      <w:pPr>
        <w:pStyle w:val="BodyStyle"/>
        <w:tabs>
          <w:tab w:val="clear" w:pos="720"/>
          <w:tab w:val="clear" w:pos="1440"/>
          <w:tab w:val="clear" w:pos="7200"/>
          <w:tab w:val="left" w:pos="630"/>
          <w:tab w:val="left" w:pos="6480"/>
        </w:tabs>
        <w:spacing w:line="179" w:lineRule="atLeast"/>
        <w:ind w:left="360" w:right="-180"/>
        <w:jc w:val="both"/>
        <w:rPr>
          <w:rFonts w:ascii="Arial" w:hAnsi="Arial" w:cs="Arial"/>
          <w:sz w:val="22"/>
          <w:szCs w:val="22"/>
        </w:rPr>
      </w:pPr>
      <w:r>
        <w:rPr>
          <w:rFonts w:ascii="Arial" w:hAnsi="Arial" w:cs="Arial"/>
          <w:sz w:val="22"/>
          <w:szCs w:val="22"/>
        </w:rPr>
        <w:t xml:space="preserve">a. </w:t>
      </w:r>
      <w:proofErr w:type="spellStart"/>
      <w:r w:rsidR="003541B0" w:rsidRPr="00994F22">
        <w:rPr>
          <w:rFonts w:ascii="Arial" w:hAnsi="Arial" w:cs="Arial"/>
          <w:sz w:val="22"/>
          <w:szCs w:val="22"/>
        </w:rPr>
        <w:t>Killien</w:t>
      </w:r>
      <w:proofErr w:type="spellEnd"/>
      <w:r w:rsidR="003541B0" w:rsidRPr="00994F22">
        <w:rPr>
          <w:rFonts w:ascii="Arial" w:hAnsi="Arial" w:cs="Arial"/>
          <w:sz w:val="22"/>
          <w:szCs w:val="22"/>
        </w:rPr>
        <w:t xml:space="preserve"> M, </w:t>
      </w:r>
      <w:proofErr w:type="spellStart"/>
      <w:r w:rsidR="00032705" w:rsidRPr="00994F22">
        <w:rPr>
          <w:rFonts w:ascii="Arial" w:hAnsi="Arial" w:cs="Arial"/>
          <w:sz w:val="22"/>
          <w:szCs w:val="22"/>
        </w:rPr>
        <w:t>Bigby</w:t>
      </w:r>
      <w:proofErr w:type="spellEnd"/>
      <w:r w:rsidR="003541B0" w:rsidRPr="00994F22">
        <w:rPr>
          <w:rFonts w:ascii="Arial" w:hAnsi="Arial" w:cs="Arial"/>
          <w:sz w:val="22"/>
          <w:szCs w:val="22"/>
        </w:rPr>
        <w:t xml:space="preserve"> JA, </w:t>
      </w:r>
      <w:r w:rsidR="00032705" w:rsidRPr="00994F22">
        <w:rPr>
          <w:rFonts w:ascii="Arial" w:hAnsi="Arial" w:cs="Arial"/>
          <w:sz w:val="22"/>
          <w:szCs w:val="22"/>
        </w:rPr>
        <w:t>Cham</w:t>
      </w:r>
      <w:r w:rsidR="003541B0" w:rsidRPr="00994F22">
        <w:rPr>
          <w:rFonts w:ascii="Arial" w:hAnsi="Arial" w:cs="Arial"/>
          <w:sz w:val="22"/>
          <w:szCs w:val="22"/>
        </w:rPr>
        <w:t>pion V, Ferná</w:t>
      </w:r>
      <w:r w:rsidR="00032705" w:rsidRPr="00994F22">
        <w:rPr>
          <w:rFonts w:ascii="Arial" w:hAnsi="Arial" w:cs="Arial"/>
          <w:sz w:val="22"/>
          <w:szCs w:val="22"/>
        </w:rPr>
        <w:t>ndez-Repolle</w:t>
      </w:r>
      <w:r w:rsidR="003541B0" w:rsidRPr="00994F22">
        <w:rPr>
          <w:rFonts w:ascii="Arial" w:hAnsi="Arial" w:cs="Arial"/>
          <w:sz w:val="22"/>
          <w:szCs w:val="22"/>
        </w:rPr>
        <w:t xml:space="preserve">t E, </w:t>
      </w:r>
      <w:r w:rsidR="00032705" w:rsidRPr="00994F22">
        <w:rPr>
          <w:rFonts w:ascii="Arial" w:hAnsi="Arial" w:cs="Arial"/>
          <w:sz w:val="22"/>
          <w:szCs w:val="22"/>
        </w:rPr>
        <w:t>Jackson</w:t>
      </w:r>
      <w:r w:rsidR="003541B0" w:rsidRPr="00994F22">
        <w:rPr>
          <w:rFonts w:ascii="Arial" w:hAnsi="Arial" w:cs="Arial"/>
          <w:sz w:val="22"/>
          <w:szCs w:val="22"/>
        </w:rPr>
        <w:t xml:space="preserve"> RD, </w:t>
      </w:r>
      <w:r w:rsidR="00032705" w:rsidRPr="00994F22">
        <w:rPr>
          <w:rFonts w:ascii="Arial" w:hAnsi="Arial" w:cs="Arial"/>
          <w:sz w:val="22"/>
          <w:szCs w:val="22"/>
        </w:rPr>
        <w:t>Kagawa-Singer</w:t>
      </w:r>
      <w:r w:rsidR="003541B0" w:rsidRPr="00994F22">
        <w:rPr>
          <w:rFonts w:ascii="Arial" w:hAnsi="Arial" w:cs="Arial"/>
          <w:sz w:val="22"/>
          <w:szCs w:val="22"/>
        </w:rPr>
        <w:t xml:space="preserve"> M, </w:t>
      </w:r>
      <w:r w:rsidR="00032705" w:rsidRPr="00994F22">
        <w:rPr>
          <w:rFonts w:ascii="Arial" w:hAnsi="Arial" w:cs="Arial"/>
          <w:sz w:val="22"/>
          <w:szCs w:val="22"/>
        </w:rPr>
        <w:t>Kidd</w:t>
      </w:r>
      <w:r w:rsidR="003541B0" w:rsidRPr="00994F22">
        <w:rPr>
          <w:rFonts w:ascii="Arial" w:hAnsi="Arial" w:cs="Arial"/>
          <w:sz w:val="22"/>
          <w:szCs w:val="22"/>
        </w:rPr>
        <w:t xml:space="preserve"> K, </w:t>
      </w:r>
      <w:proofErr w:type="spellStart"/>
      <w:r w:rsidR="00032705" w:rsidRPr="00994F22">
        <w:rPr>
          <w:rFonts w:ascii="Arial" w:hAnsi="Arial" w:cs="Arial"/>
          <w:sz w:val="22"/>
          <w:szCs w:val="22"/>
        </w:rPr>
        <w:t>Naughton</w:t>
      </w:r>
      <w:proofErr w:type="spellEnd"/>
      <w:r w:rsidR="006D31CE">
        <w:rPr>
          <w:rFonts w:ascii="Arial" w:hAnsi="Arial" w:cs="Arial"/>
          <w:sz w:val="22"/>
          <w:szCs w:val="22"/>
        </w:rPr>
        <w:t xml:space="preserve"> </w:t>
      </w:r>
      <w:r w:rsidR="003541B0" w:rsidRPr="00E10651">
        <w:rPr>
          <w:rFonts w:ascii="Arial" w:hAnsi="Arial" w:cs="Arial"/>
          <w:sz w:val="22"/>
          <w:szCs w:val="22"/>
        </w:rPr>
        <w:t xml:space="preserve">MJ, </w:t>
      </w:r>
      <w:proofErr w:type="spellStart"/>
      <w:r w:rsidR="00032705" w:rsidRPr="00E10651">
        <w:rPr>
          <w:rFonts w:ascii="Arial" w:hAnsi="Arial" w:cs="Arial"/>
          <w:sz w:val="22"/>
          <w:szCs w:val="22"/>
        </w:rPr>
        <w:t>Prout</w:t>
      </w:r>
      <w:proofErr w:type="spellEnd"/>
      <w:r w:rsidR="003541B0" w:rsidRPr="006D31CE">
        <w:rPr>
          <w:rFonts w:ascii="Arial" w:hAnsi="Arial" w:cs="Arial"/>
          <w:sz w:val="22"/>
          <w:szCs w:val="22"/>
        </w:rPr>
        <w:t xml:space="preserve"> M</w:t>
      </w:r>
      <w:r w:rsidR="00032705" w:rsidRPr="006D31CE">
        <w:rPr>
          <w:rFonts w:ascii="Arial" w:hAnsi="Arial" w:cs="Arial"/>
          <w:sz w:val="22"/>
          <w:szCs w:val="22"/>
        </w:rPr>
        <w:t>. Involving Minority and Underrepresented Women in Clinical Trials. J Women’s Health and Gender-based Med 9: 1061-1070, 2000.</w:t>
      </w:r>
    </w:p>
    <w:p w14:paraId="59A445C8" w14:textId="77777777" w:rsidR="00994F22" w:rsidRPr="00994F22" w:rsidRDefault="00994F22" w:rsidP="00994F22">
      <w:pPr>
        <w:pStyle w:val="BodyStyle"/>
        <w:tabs>
          <w:tab w:val="clear" w:pos="720"/>
          <w:tab w:val="clear" w:pos="1440"/>
          <w:tab w:val="clear" w:pos="7200"/>
          <w:tab w:val="left" w:pos="630"/>
          <w:tab w:val="left" w:pos="6480"/>
        </w:tabs>
        <w:spacing w:line="179" w:lineRule="atLeast"/>
        <w:ind w:right="-180"/>
        <w:jc w:val="both"/>
        <w:rPr>
          <w:rFonts w:ascii="Arial" w:hAnsi="Arial" w:cs="Arial"/>
          <w:sz w:val="22"/>
          <w:szCs w:val="22"/>
        </w:rPr>
      </w:pPr>
    </w:p>
    <w:p w14:paraId="70ABFC89" w14:textId="687B1CB5" w:rsidR="00994F22" w:rsidRPr="00143379" w:rsidRDefault="00143379" w:rsidP="00143379">
      <w:pPr>
        <w:pStyle w:val="BodyStyle"/>
        <w:tabs>
          <w:tab w:val="clear" w:pos="720"/>
          <w:tab w:val="clear" w:pos="1440"/>
          <w:tab w:val="clear" w:pos="7200"/>
          <w:tab w:val="left" w:pos="630"/>
          <w:tab w:val="left" w:pos="6480"/>
        </w:tabs>
        <w:spacing w:line="179" w:lineRule="atLeast"/>
        <w:ind w:left="360" w:right="-180"/>
        <w:jc w:val="both"/>
        <w:rPr>
          <w:rFonts w:ascii="Arial" w:hAnsi="Arial" w:cs="Arial"/>
          <w:sz w:val="22"/>
          <w:szCs w:val="22"/>
        </w:rPr>
      </w:pPr>
      <w:proofErr w:type="gramStart"/>
      <w:r>
        <w:rPr>
          <w:rFonts w:ascii="Arial" w:hAnsi="Arial" w:cs="Arial"/>
          <w:sz w:val="22"/>
          <w:szCs w:val="22"/>
        </w:rPr>
        <w:t xml:space="preserve">b. </w:t>
      </w:r>
      <w:proofErr w:type="spellStart"/>
      <w:r w:rsidR="00032705" w:rsidRPr="00994F22">
        <w:rPr>
          <w:rFonts w:ascii="Arial" w:hAnsi="Arial" w:cs="Arial"/>
          <w:sz w:val="22"/>
          <w:szCs w:val="22"/>
        </w:rPr>
        <w:t>Mosca</w:t>
      </w:r>
      <w:proofErr w:type="spellEnd"/>
      <w:proofErr w:type="gramEnd"/>
      <w:r w:rsidR="003541B0" w:rsidRPr="00994F22">
        <w:rPr>
          <w:rFonts w:ascii="Arial" w:hAnsi="Arial" w:cs="Arial"/>
          <w:sz w:val="22"/>
          <w:szCs w:val="22"/>
        </w:rPr>
        <w:t xml:space="preserve"> L, Allen C, Fernández-Repollet, </w:t>
      </w:r>
      <w:r w:rsidR="00032705" w:rsidRPr="00994F22">
        <w:rPr>
          <w:rFonts w:ascii="Arial" w:hAnsi="Arial" w:cs="Arial"/>
          <w:sz w:val="22"/>
          <w:szCs w:val="22"/>
        </w:rPr>
        <w:t xml:space="preserve">E, Kim C, Lee M, </w:t>
      </w:r>
      <w:proofErr w:type="spellStart"/>
      <w:r w:rsidR="00032705" w:rsidRPr="00994F22">
        <w:rPr>
          <w:rFonts w:ascii="Arial" w:hAnsi="Arial" w:cs="Arial"/>
          <w:sz w:val="22"/>
          <w:szCs w:val="22"/>
        </w:rPr>
        <w:t>McAuley</w:t>
      </w:r>
      <w:proofErr w:type="spellEnd"/>
      <w:r w:rsidR="00032705" w:rsidRPr="00994F22">
        <w:rPr>
          <w:rFonts w:ascii="Arial" w:hAnsi="Arial" w:cs="Arial"/>
          <w:sz w:val="22"/>
          <w:szCs w:val="22"/>
        </w:rPr>
        <w:t xml:space="preserve"> JW, McLaugh</w:t>
      </w:r>
      <w:r w:rsidR="003413A1" w:rsidRPr="00994F22">
        <w:rPr>
          <w:rFonts w:ascii="Arial" w:hAnsi="Arial" w:cs="Arial"/>
          <w:sz w:val="22"/>
          <w:szCs w:val="22"/>
        </w:rPr>
        <w:t>lin M. Setting a Local Research</w:t>
      </w:r>
      <w:r w:rsidR="006D31CE">
        <w:rPr>
          <w:rFonts w:ascii="Arial" w:hAnsi="Arial" w:cs="Arial"/>
          <w:sz w:val="22"/>
          <w:szCs w:val="22"/>
        </w:rPr>
        <w:t xml:space="preserve"> </w:t>
      </w:r>
      <w:r w:rsidR="00032705" w:rsidRPr="00E10651">
        <w:rPr>
          <w:rFonts w:ascii="Arial" w:hAnsi="Arial" w:cs="Arial"/>
          <w:sz w:val="22"/>
          <w:szCs w:val="22"/>
        </w:rPr>
        <w:t xml:space="preserve">Agenda for Women's Health: The National Centers of Excellence in Women's Health. </w:t>
      </w:r>
      <w:r w:rsidR="00032705" w:rsidRPr="00143379">
        <w:rPr>
          <w:rFonts w:ascii="Arial" w:hAnsi="Arial" w:cs="Arial"/>
          <w:sz w:val="22"/>
          <w:szCs w:val="22"/>
        </w:rPr>
        <w:t>J Women</w:t>
      </w:r>
      <w:r w:rsidR="00475CC8" w:rsidRPr="00143379">
        <w:rPr>
          <w:rFonts w:ascii="Arial" w:hAnsi="Arial" w:cs="Arial"/>
          <w:sz w:val="22"/>
          <w:szCs w:val="22"/>
        </w:rPr>
        <w:t>’</w:t>
      </w:r>
      <w:r w:rsidR="00032705" w:rsidRPr="00143379">
        <w:rPr>
          <w:rFonts w:ascii="Arial" w:hAnsi="Arial" w:cs="Arial"/>
          <w:sz w:val="22"/>
          <w:szCs w:val="22"/>
        </w:rPr>
        <w:t xml:space="preserve">s Health </w:t>
      </w:r>
      <w:proofErr w:type="spellStart"/>
      <w:r w:rsidR="00032705" w:rsidRPr="00143379">
        <w:rPr>
          <w:rFonts w:ascii="Arial" w:hAnsi="Arial" w:cs="Arial"/>
          <w:sz w:val="22"/>
          <w:szCs w:val="22"/>
        </w:rPr>
        <w:t>Gend</w:t>
      </w:r>
      <w:proofErr w:type="spellEnd"/>
      <w:r w:rsidR="00032705" w:rsidRPr="00143379">
        <w:rPr>
          <w:rFonts w:ascii="Arial" w:hAnsi="Arial" w:cs="Arial"/>
          <w:sz w:val="22"/>
          <w:szCs w:val="22"/>
        </w:rPr>
        <w:t xml:space="preserve"> Based Med 10: 927-935, 2001.</w:t>
      </w:r>
    </w:p>
    <w:p w14:paraId="25F88A97" w14:textId="77777777" w:rsidR="00BD0DC4" w:rsidRPr="00420971" w:rsidRDefault="00BD0DC4" w:rsidP="00BD0DC4">
      <w:pPr>
        <w:rPr>
          <w:rFonts w:cs="Arial"/>
          <w:color w:val="20124D"/>
          <w:szCs w:val="22"/>
        </w:rPr>
      </w:pPr>
    </w:p>
    <w:p w14:paraId="35496B1B" w14:textId="64AD599E" w:rsidR="0098265B" w:rsidRPr="004A66A4" w:rsidRDefault="0098265B" w:rsidP="00BD0DC4">
      <w:pPr>
        <w:rPr>
          <w:rFonts w:cs="Arial"/>
          <w:szCs w:val="22"/>
        </w:rPr>
      </w:pPr>
      <w:r w:rsidRPr="004A66A4">
        <w:rPr>
          <w:rFonts w:cs="Arial"/>
          <w:szCs w:val="22"/>
        </w:rPr>
        <w:t xml:space="preserve">List of Published Work in </w:t>
      </w:r>
      <w:proofErr w:type="spellStart"/>
      <w:r w:rsidRPr="004A66A4">
        <w:rPr>
          <w:rFonts w:cs="Arial"/>
          <w:szCs w:val="22"/>
        </w:rPr>
        <w:t>MyBibliography</w:t>
      </w:r>
      <w:proofErr w:type="spellEnd"/>
      <w:r w:rsidRPr="004A66A4">
        <w:rPr>
          <w:rFonts w:cs="Arial"/>
          <w:szCs w:val="22"/>
        </w:rPr>
        <w:t>:</w:t>
      </w:r>
    </w:p>
    <w:p w14:paraId="51B7572F" w14:textId="361223F4" w:rsidR="004232A2" w:rsidRDefault="00CB76D5" w:rsidP="000D3824">
      <w:pPr>
        <w:pStyle w:val="DataField11pt-Single"/>
        <w:rPr>
          <w:rFonts w:cs="Times New Roman"/>
          <w:szCs w:val="24"/>
        </w:rPr>
      </w:pPr>
      <w:hyperlink r:id="rId11" w:history="1">
        <w:r w:rsidR="00F679BC" w:rsidRPr="00A127AC">
          <w:rPr>
            <w:rStyle w:val="Hyperlink"/>
            <w:rFonts w:cs="Times New Roman"/>
            <w:szCs w:val="24"/>
          </w:rPr>
          <w:t>https://www.ncbi.nlm.nih.gov/sites/myncbi/emma.fernandez-repollet.1/collections/45046539/public/</w:t>
        </w:r>
      </w:hyperlink>
    </w:p>
    <w:p w14:paraId="5FBA9990" w14:textId="77777777" w:rsidR="00F679BC" w:rsidRPr="00420971" w:rsidRDefault="00F679BC" w:rsidP="000D3824">
      <w:pPr>
        <w:pStyle w:val="DataField11pt-Single"/>
        <w:rPr>
          <w:rStyle w:val="Strong"/>
          <w:szCs w:val="22"/>
        </w:rPr>
      </w:pPr>
    </w:p>
    <w:p w14:paraId="043D5C60" w14:textId="0BFDBE03" w:rsidR="000D6948" w:rsidRPr="00420971" w:rsidRDefault="000D3824" w:rsidP="000D3824">
      <w:pPr>
        <w:pStyle w:val="DataField11pt-Single"/>
        <w:rPr>
          <w:rStyle w:val="Strong"/>
          <w:szCs w:val="22"/>
        </w:rPr>
      </w:pPr>
      <w:r w:rsidRPr="00420971">
        <w:rPr>
          <w:rStyle w:val="Strong"/>
          <w:szCs w:val="22"/>
        </w:rPr>
        <w:t>D.  Research Support</w:t>
      </w:r>
    </w:p>
    <w:p w14:paraId="4CBE37BF" w14:textId="77777777" w:rsidR="00143379" w:rsidRPr="00143379" w:rsidRDefault="00143379" w:rsidP="00143379">
      <w:pPr>
        <w:pStyle w:val="Heading7"/>
        <w:spacing w:after="0"/>
        <w:ind w:right="360"/>
        <w:rPr>
          <w:rFonts w:ascii="Arial" w:hAnsi="Arial" w:cs="Arial"/>
          <w:sz w:val="22"/>
          <w:szCs w:val="22"/>
          <w:u w:val="single"/>
          <w:lang w:val="pt-BR"/>
        </w:rPr>
      </w:pPr>
      <w:r w:rsidRPr="00143379">
        <w:rPr>
          <w:rFonts w:ascii="Arial" w:hAnsi="Arial" w:cs="Arial"/>
          <w:sz w:val="22"/>
          <w:szCs w:val="22"/>
          <w:u w:val="single"/>
          <w:lang w:val="pt-BR"/>
        </w:rPr>
        <w:t>Ongoing Research Support</w:t>
      </w:r>
    </w:p>
    <w:p w14:paraId="386D7A12" w14:textId="77777777" w:rsidR="00143379" w:rsidRPr="002D3E23" w:rsidRDefault="00143379" w:rsidP="00143379">
      <w:pPr>
        <w:ind w:right="360"/>
        <w:jc w:val="both"/>
        <w:rPr>
          <w:rFonts w:cs="Arial"/>
          <w:szCs w:val="22"/>
        </w:rPr>
      </w:pPr>
    </w:p>
    <w:p w14:paraId="5AF0DCA7" w14:textId="77777777" w:rsidR="00143379" w:rsidRPr="002D3E23" w:rsidRDefault="00143379" w:rsidP="00143379">
      <w:pPr>
        <w:pStyle w:val="BodyText"/>
        <w:spacing w:after="0"/>
        <w:ind w:right="360"/>
        <w:rPr>
          <w:rFonts w:cs="Arial"/>
          <w:szCs w:val="22"/>
          <w:lang w:val="pt-BR"/>
        </w:rPr>
      </w:pPr>
      <w:r w:rsidRPr="002D3E23">
        <w:rPr>
          <w:rFonts w:cs="Arial"/>
          <w:szCs w:val="22"/>
          <w:lang w:val="pt-BR"/>
        </w:rPr>
        <w:t>U54  MD007600  Fernández-Re</w:t>
      </w:r>
      <w:r>
        <w:rPr>
          <w:rFonts w:cs="Arial"/>
          <w:szCs w:val="22"/>
          <w:lang w:val="pt-BR"/>
        </w:rPr>
        <w:t>pollet , E.(PI)</w:t>
      </w:r>
      <w:r>
        <w:rPr>
          <w:rFonts w:cs="Arial"/>
          <w:szCs w:val="22"/>
          <w:lang w:val="pt-BR"/>
        </w:rPr>
        <w:tab/>
        <w:t xml:space="preserve">            9/20/2017- 06/30/2022</w:t>
      </w:r>
      <w:r>
        <w:rPr>
          <w:rFonts w:cs="Arial"/>
          <w:szCs w:val="22"/>
          <w:lang w:val="pt-BR"/>
        </w:rPr>
        <w:tab/>
      </w:r>
      <w:r w:rsidRPr="002D3E23">
        <w:rPr>
          <w:rFonts w:cs="Arial"/>
          <w:szCs w:val="22"/>
          <w:lang w:val="pt-BR"/>
        </w:rPr>
        <w:t xml:space="preserve">   7.2 calendar</w:t>
      </w:r>
    </w:p>
    <w:p w14:paraId="654DE3E2" w14:textId="77777777" w:rsidR="00143379" w:rsidRDefault="00143379" w:rsidP="00143379">
      <w:pPr>
        <w:pStyle w:val="BodyText"/>
        <w:spacing w:after="0"/>
        <w:ind w:right="360"/>
        <w:rPr>
          <w:rFonts w:cs="Arial"/>
          <w:szCs w:val="22"/>
        </w:rPr>
      </w:pPr>
      <w:r w:rsidRPr="002D3E23">
        <w:rPr>
          <w:rFonts w:cs="Arial"/>
          <w:szCs w:val="22"/>
          <w:lang w:val="pt-BR"/>
        </w:rPr>
        <w:t>NIH NIMHD RCMI Grant</w:t>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p>
    <w:p w14:paraId="782C408C" w14:textId="77777777" w:rsidR="00143379" w:rsidRPr="002D3E23" w:rsidRDefault="00143379" w:rsidP="00143379">
      <w:pPr>
        <w:pStyle w:val="BodyText"/>
        <w:spacing w:after="0"/>
        <w:ind w:right="360"/>
        <w:rPr>
          <w:rFonts w:cs="Arial"/>
          <w:szCs w:val="22"/>
        </w:rPr>
      </w:pPr>
      <w:r w:rsidRPr="002D3E23">
        <w:rPr>
          <w:rFonts w:cs="Arial"/>
          <w:szCs w:val="22"/>
        </w:rPr>
        <w:t xml:space="preserve">Center for Collaborative Research in Minority Health and Health Disparities   </w:t>
      </w:r>
    </w:p>
    <w:p w14:paraId="54B526D5" w14:textId="77777777" w:rsidR="00143379" w:rsidRPr="002D3E23" w:rsidRDefault="00143379" w:rsidP="00143379">
      <w:pPr>
        <w:pStyle w:val="BodyText"/>
        <w:spacing w:after="0"/>
        <w:ind w:right="360"/>
        <w:rPr>
          <w:rFonts w:cs="Arial"/>
          <w:szCs w:val="22"/>
        </w:rPr>
      </w:pPr>
    </w:p>
    <w:p w14:paraId="449F897A" w14:textId="77777777" w:rsidR="00143379" w:rsidRPr="002D3E23" w:rsidRDefault="00143379" w:rsidP="00143379">
      <w:pPr>
        <w:rPr>
          <w:rFonts w:cs="Arial"/>
          <w:noProof/>
          <w:szCs w:val="22"/>
        </w:rPr>
      </w:pPr>
      <w:r w:rsidRPr="002D3E23">
        <w:rPr>
          <w:rFonts w:cs="Arial"/>
          <w:noProof/>
          <w:szCs w:val="22"/>
        </w:rPr>
        <w:t>The goal of the Center for Collaborative Resarch in Minority Health and Health Disparities at the University of Puerto Rico Medical Sciences Campus is to contribute to the national infrastructure and the capacity for research in the health sciences by supporting basic, behavioral and clinical studies in health disparities that affect the Puerto Rican population.</w:t>
      </w:r>
      <w:r w:rsidRPr="002D3E23">
        <w:rPr>
          <w:rFonts w:cs="Arial"/>
          <w:szCs w:val="22"/>
        </w:rPr>
        <w:t xml:space="preserve"> </w:t>
      </w:r>
    </w:p>
    <w:p w14:paraId="3769EDD4" w14:textId="77777777" w:rsidR="00143379" w:rsidRPr="002D3E23" w:rsidRDefault="00143379" w:rsidP="00143379">
      <w:pPr>
        <w:pStyle w:val="BodyText"/>
        <w:spacing w:after="0"/>
        <w:ind w:right="360"/>
        <w:rPr>
          <w:rFonts w:cs="Arial"/>
          <w:szCs w:val="22"/>
        </w:rPr>
      </w:pPr>
    </w:p>
    <w:p w14:paraId="75D5B60E" w14:textId="4FF3E535" w:rsidR="00143379" w:rsidRPr="002D3E23" w:rsidRDefault="00143379" w:rsidP="00143379">
      <w:pPr>
        <w:pStyle w:val="BodyText"/>
        <w:spacing w:after="0"/>
        <w:ind w:right="360"/>
        <w:rPr>
          <w:rFonts w:cs="Arial"/>
          <w:szCs w:val="22"/>
          <w:lang w:val="pt-BR"/>
        </w:rPr>
      </w:pPr>
      <w:r>
        <w:rPr>
          <w:rFonts w:cs="Arial"/>
          <w:szCs w:val="22"/>
        </w:rPr>
        <w:t>Role: Principal Investigator</w:t>
      </w:r>
    </w:p>
    <w:p w14:paraId="195C25C1" w14:textId="64BBC2DF" w:rsidR="00143379" w:rsidRPr="002D3E23" w:rsidRDefault="00143379" w:rsidP="00143379">
      <w:pPr>
        <w:tabs>
          <w:tab w:val="left" w:pos="5513"/>
        </w:tabs>
        <w:ind w:right="360"/>
        <w:rPr>
          <w:rFonts w:cs="Arial"/>
          <w:szCs w:val="22"/>
          <w:lang w:val="pt-BR"/>
        </w:rPr>
      </w:pPr>
    </w:p>
    <w:p w14:paraId="7F21286A" w14:textId="77777777" w:rsidR="00143379" w:rsidRPr="002D3E23" w:rsidRDefault="00143379" w:rsidP="00143379">
      <w:pPr>
        <w:ind w:right="360"/>
        <w:jc w:val="both"/>
        <w:rPr>
          <w:rFonts w:cs="Arial"/>
          <w:szCs w:val="22"/>
        </w:rPr>
      </w:pPr>
    </w:p>
    <w:p w14:paraId="36185967" w14:textId="77777777" w:rsidR="00143379" w:rsidRPr="00143379" w:rsidRDefault="00143379" w:rsidP="00143379">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143379">
        <w:rPr>
          <w:rFonts w:cs="Arial"/>
          <w:szCs w:val="22"/>
        </w:rPr>
        <w:t xml:space="preserve">U54 MD008149 Ofili, E. (PI)     </w:t>
      </w:r>
      <w:r w:rsidRPr="00143379">
        <w:rPr>
          <w:rFonts w:cs="Arial"/>
          <w:szCs w:val="22"/>
        </w:rPr>
        <w:tab/>
      </w:r>
      <w:r w:rsidRPr="00143379">
        <w:rPr>
          <w:rFonts w:cs="Arial"/>
          <w:szCs w:val="22"/>
        </w:rPr>
        <w:tab/>
      </w:r>
      <w:r w:rsidRPr="00143379">
        <w:rPr>
          <w:rFonts w:cs="Arial"/>
          <w:szCs w:val="22"/>
        </w:rPr>
        <w:tab/>
      </w:r>
      <w:r w:rsidRPr="00143379">
        <w:rPr>
          <w:rFonts w:cs="Arial"/>
          <w:szCs w:val="22"/>
        </w:rPr>
        <w:tab/>
        <w:t xml:space="preserve"> 07/01/2016 – 12/31/2019        </w:t>
      </w:r>
      <w:r w:rsidRPr="002D3E23">
        <w:rPr>
          <w:rFonts w:cs="Arial"/>
          <w:szCs w:val="22"/>
          <w:lang w:val="pt-BR"/>
        </w:rPr>
        <w:t xml:space="preserve">1.2 Calendar     </w:t>
      </w:r>
    </w:p>
    <w:p w14:paraId="5F2A97A9" w14:textId="77777777" w:rsidR="00143379" w:rsidRPr="002D3E23" w:rsidRDefault="00143379" w:rsidP="00143379">
      <w:pPr>
        <w:pStyle w:val="BodyText"/>
        <w:spacing w:after="0"/>
        <w:rPr>
          <w:rFonts w:cs="Arial"/>
          <w:szCs w:val="22"/>
          <w:lang w:val="pt-BR"/>
        </w:rPr>
      </w:pPr>
      <w:r w:rsidRPr="002D3E23">
        <w:rPr>
          <w:rFonts w:cs="Arial"/>
          <w:szCs w:val="22"/>
          <w:lang w:val="pt-BR"/>
        </w:rPr>
        <w:t xml:space="preserve">NIH </w:t>
      </w:r>
      <w:r>
        <w:rPr>
          <w:rFonts w:cs="Arial"/>
          <w:szCs w:val="22"/>
          <w:lang w:val="pt-BR"/>
        </w:rPr>
        <w:t>NIMHD</w:t>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t xml:space="preserve"> </w:t>
      </w:r>
      <w:r w:rsidRPr="002D3E23">
        <w:rPr>
          <w:rFonts w:cs="Arial"/>
          <w:szCs w:val="22"/>
          <w:lang w:val="pt-BR"/>
        </w:rPr>
        <w:tab/>
      </w:r>
      <w:r w:rsidRPr="002D3E23">
        <w:rPr>
          <w:rFonts w:cs="Arial"/>
          <w:szCs w:val="22"/>
          <w:lang w:val="pt-BR"/>
        </w:rPr>
        <w:tab/>
      </w:r>
      <w:r w:rsidRPr="002D3E23">
        <w:rPr>
          <w:rFonts w:cs="Arial"/>
          <w:szCs w:val="22"/>
          <w:lang w:val="pt-BR"/>
        </w:rPr>
        <w:tab/>
      </w:r>
      <w:r w:rsidRPr="002D3E23">
        <w:rPr>
          <w:rFonts w:cs="Arial"/>
          <w:szCs w:val="22"/>
          <w:lang w:val="pt-BR"/>
        </w:rPr>
        <w:tab/>
        <w:t xml:space="preserve">                                     </w:t>
      </w:r>
    </w:p>
    <w:p w14:paraId="00092709" w14:textId="77777777" w:rsidR="00143379" w:rsidRPr="002D3E23" w:rsidRDefault="00143379" w:rsidP="00143379">
      <w:pPr>
        <w:pStyle w:val="BodyText"/>
        <w:spacing w:after="0"/>
        <w:rPr>
          <w:rFonts w:cs="Arial"/>
          <w:szCs w:val="22"/>
        </w:rPr>
      </w:pPr>
      <w:r w:rsidRPr="002D3E23">
        <w:rPr>
          <w:rFonts w:cs="Arial"/>
          <w:szCs w:val="22"/>
        </w:rPr>
        <w:t xml:space="preserve">RCMI Translational Research Network (RTRN)                   </w:t>
      </w:r>
      <w:r w:rsidRPr="002D3E23">
        <w:rPr>
          <w:rFonts w:cs="Arial"/>
          <w:szCs w:val="22"/>
        </w:rPr>
        <w:tab/>
        <w:t xml:space="preserve">        </w:t>
      </w:r>
    </w:p>
    <w:p w14:paraId="7A2B2250" w14:textId="77777777" w:rsidR="00143379" w:rsidRPr="002D3E23" w:rsidRDefault="00143379" w:rsidP="00143379">
      <w:pPr>
        <w:jc w:val="both"/>
        <w:rPr>
          <w:rFonts w:cs="Arial"/>
          <w:color w:val="000000"/>
          <w:szCs w:val="22"/>
        </w:rPr>
      </w:pPr>
    </w:p>
    <w:p w14:paraId="63D0510C" w14:textId="77777777" w:rsidR="00143379" w:rsidRPr="002D3E23" w:rsidRDefault="00143379" w:rsidP="00143379">
      <w:pPr>
        <w:jc w:val="both"/>
        <w:rPr>
          <w:rFonts w:cs="Arial"/>
          <w:szCs w:val="22"/>
        </w:rPr>
      </w:pPr>
      <w:r w:rsidRPr="002D3E23">
        <w:rPr>
          <w:rFonts w:cs="Arial"/>
          <w:szCs w:val="22"/>
        </w:rPr>
        <w:t xml:space="preserve">The RCMI Translational Research Network (RTRN) is a consortium comprising of 1) basic, clinical and translational investigators from the RCMI institutions, and 2) investigators from non-RCMI academic health centers, community organizations, and other relevant </w:t>
      </w:r>
      <w:proofErr w:type="gramStart"/>
      <w:r w:rsidRPr="002D3E23">
        <w:rPr>
          <w:rFonts w:cs="Arial"/>
          <w:szCs w:val="22"/>
        </w:rPr>
        <w:t>organizations which</w:t>
      </w:r>
      <w:proofErr w:type="gramEnd"/>
      <w:r w:rsidRPr="002D3E23">
        <w:rPr>
          <w:rFonts w:cs="Arial"/>
          <w:szCs w:val="22"/>
        </w:rPr>
        <w:t xml:space="preserve"> are linked via a robust information technology infrastructure. RTRN enables these institutions to pool their resources and expertise to conduct high-quality, collaborative, multi-center clinical and translational research resulting in an increase in the productivity and impact of each of the individual centers, with the ultimate goal of fostering improved health outcomes and eliminating racial and ethnic disparities in health.  </w:t>
      </w:r>
    </w:p>
    <w:p w14:paraId="49C215E5" w14:textId="77777777" w:rsidR="00143379" w:rsidRPr="002D3E23" w:rsidRDefault="00143379" w:rsidP="00143379">
      <w:pPr>
        <w:jc w:val="both"/>
        <w:rPr>
          <w:rFonts w:cs="Arial"/>
          <w:szCs w:val="22"/>
        </w:rPr>
      </w:pPr>
    </w:p>
    <w:p w14:paraId="35CED88B" w14:textId="77777777" w:rsidR="00143379" w:rsidRPr="002D3E23" w:rsidRDefault="00143379" w:rsidP="00143379">
      <w:pPr>
        <w:jc w:val="both"/>
        <w:rPr>
          <w:rFonts w:cs="Arial"/>
          <w:szCs w:val="22"/>
        </w:rPr>
      </w:pPr>
      <w:r w:rsidRPr="002D3E23">
        <w:rPr>
          <w:rFonts w:cs="Arial"/>
          <w:szCs w:val="22"/>
        </w:rPr>
        <w:t>Role: Steering Committee, Chair</w:t>
      </w:r>
    </w:p>
    <w:p w14:paraId="23FDC99F" w14:textId="37702803" w:rsidR="00143379" w:rsidRPr="002D3E23" w:rsidRDefault="00143379" w:rsidP="00143379">
      <w:pPr>
        <w:ind w:right="360"/>
        <w:jc w:val="both"/>
        <w:rPr>
          <w:rFonts w:cs="Arial"/>
          <w:szCs w:val="22"/>
          <w:u w:val="single"/>
        </w:rPr>
      </w:pPr>
    </w:p>
    <w:p w14:paraId="5A2C97DA" w14:textId="77777777" w:rsidR="00143379" w:rsidRPr="002D3E23" w:rsidRDefault="00143379" w:rsidP="00143379">
      <w:pPr>
        <w:ind w:right="360"/>
        <w:jc w:val="both"/>
        <w:rPr>
          <w:rFonts w:cs="Arial"/>
          <w:szCs w:val="22"/>
          <w:u w:val="single"/>
        </w:rPr>
      </w:pPr>
    </w:p>
    <w:p w14:paraId="7BCA5DC8" w14:textId="77777777" w:rsidR="00143379" w:rsidRPr="002D3E23" w:rsidRDefault="00143379" w:rsidP="00143379">
      <w:pPr>
        <w:tabs>
          <w:tab w:val="left" w:pos="810"/>
        </w:tabs>
        <w:jc w:val="both"/>
        <w:rPr>
          <w:rFonts w:cs="Arial"/>
          <w:szCs w:val="22"/>
          <w:lang w:val="es-PR"/>
        </w:rPr>
      </w:pPr>
      <w:r w:rsidRPr="00143379">
        <w:rPr>
          <w:rFonts w:cs="Arial"/>
          <w:szCs w:val="22"/>
          <w:lang w:val="es-PR"/>
        </w:rPr>
        <w:t>R21 MD-</w:t>
      </w:r>
      <w:proofErr w:type="gramStart"/>
      <w:r w:rsidRPr="00143379">
        <w:rPr>
          <w:rFonts w:cs="Arial"/>
          <w:bCs/>
          <w:szCs w:val="22"/>
          <w:lang w:val="es-PR"/>
        </w:rPr>
        <w:t>013666</w:t>
      </w:r>
      <w:r w:rsidRPr="002D3E23">
        <w:rPr>
          <w:rFonts w:cs="Arial"/>
          <w:b/>
          <w:bCs/>
          <w:szCs w:val="22"/>
          <w:lang w:val="es-PR"/>
        </w:rPr>
        <w:t xml:space="preserve">  </w:t>
      </w:r>
      <w:r w:rsidRPr="002D3E23">
        <w:rPr>
          <w:rFonts w:cs="Arial"/>
          <w:bCs/>
          <w:szCs w:val="22"/>
          <w:lang w:val="es-PR"/>
        </w:rPr>
        <w:t>Joshipura</w:t>
      </w:r>
      <w:proofErr w:type="gramEnd"/>
      <w:r w:rsidRPr="002D3E23">
        <w:rPr>
          <w:rFonts w:cs="Arial"/>
          <w:bCs/>
          <w:szCs w:val="22"/>
          <w:lang w:val="es-PR"/>
        </w:rPr>
        <w:t>, K. (PI)</w:t>
      </w:r>
      <w:r w:rsidRPr="002D3E23">
        <w:rPr>
          <w:rFonts w:cs="Arial"/>
          <w:bCs/>
          <w:szCs w:val="22"/>
          <w:lang w:val="es-PR"/>
        </w:rPr>
        <w:tab/>
      </w:r>
      <w:r w:rsidRPr="002D3E23">
        <w:rPr>
          <w:rFonts w:cs="Arial"/>
          <w:b/>
          <w:bCs/>
          <w:szCs w:val="22"/>
          <w:lang w:val="es-PR"/>
        </w:rPr>
        <w:tab/>
      </w:r>
      <w:r w:rsidRPr="002D3E23">
        <w:rPr>
          <w:rFonts w:cs="Arial"/>
          <w:b/>
          <w:bCs/>
          <w:szCs w:val="22"/>
          <w:lang w:val="es-PR"/>
        </w:rPr>
        <w:tab/>
      </w:r>
      <w:r w:rsidRPr="002D3E23">
        <w:rPr>
          <w:rFonts w:cs="Arial"/>
          <w:b/>
          <w:bCs/>
          <w:szCs w:val="22"/>
          <w:lang w:val="es-PR"/>
        </w:rPr>
        <w:tab/>
      </w:r>
      <w:r w:rsidRPr="002D3E23">
        <w:rPr>
          <w:rFonts w:cs="Arial"/>
          <w:szCs w:val="22"/>
          <w:lang w:val="es-PR"/>
        </w:rPr>
        <w:t>09/01/2018 – 08/31/2019</w:t>
      </w:r>
      <w:r w:rsidRPr="002D3E23">
        <w:rPr>
          <w:rFonts w:cs="Arial"/>
          <w:szCs w:val="22"/>
          <w:lang w:val="pt-BR"/>
        </w:rPr>
        <w:tab/>
      </w:r>
      <w:r>
        <w:rPr>
          <w:rFonts w:cs="Arial"/>
          <w:szCs w:val="22"/>
          <w:lang w:val="pt-BR"/>
        </w:rPr>
        <w:t xml:space="preserve">         0.36 Calendar</w:t>
      </w:r>
    </w:p>
    <w:p w14:paraId="1D7CCED3" w14:textId="77777777" w:rsidR="00143379" w:rsidRPr="002D3E23" w:rsidRDefault="00143379" w:rsidP="00143379">
      <w:pPr>
        <w:jc w:val="both"/>
        <w:rPr>
          <w:rFonts w:cs="Arial"/>
          <w:bCs/>
          <w:szCs w:val="22"/>
        </w:rPr>
      </w:pPr>
      <w:r w:rsidRPr="002D3E23">
        <w:rPr>
          <w:rFonts w:cs="Arial"/>
          <w:bCs/>
          <w:szCs w:val="22"/>
        </w:rPr>
        <w:t>NIMHD-Health and Resilience after Hurricanes</w:t>
      </w:r>
    </w:p>
    <w:p w14:paraId="58173038" w14:textId="77777777" w:rsidR="00143379" w:rsidRPr="002D3E23" w:rsidRDefault="00143379" w:rsidP="00143379">
      <w:pPr>
        <w:jc w:val="both"/>
        <w:rPr>
          <w:rFonts w:cs="Arial"/>
          <w:szCs w:val="22"/>
        </w:rPr>
      </w:pPr>
      <w:r w:rsidRPr="002D3E23">
        <w:rPr>
          <w:rFonts w:cs="Arial"/>
          <w:szCs w:val="22"/>
        </w:rPr>
        <w:t xml:space="preserve">Changes in Risk for Non-communicable Disease, and Resilience, after Hurricanes Irma and Maria  </w:t>
      </w:r>
    </w:p>
    <w:p w14:paraId="0CA1BDB2" w14:textId="77777777" w:rsidR="00143379" w:rsidRPr="002D3E23" w:rsidRDefault="00143379" w:rsidP="00143379">
      <w:pPr>
        <w:jc w:val="both"/>
        <w:rPr>
          <w:rFonts w:cs="Arial"/>
          <w:bCs/>
          <w:szCs w:val="22"/>
        </w:rPr>
      </w:pPr>
    </w:p>
    <w:p w14:paraId="33F717FA" w14:textId="77777777" w:rsidR="00143379" w:rsidRPr="002D3E23" w:rsidRDefault="00143379" w:rsidP="00143379">
      <w:pPr>
        <w:jc w:val="both"/>
        <w:rPr>
          <w:rFonts w:cs="Arial"/>
          <w:szCs w:val="22"/>
        </w:rPr>
      </w:pPr>
      <w:r w:rsidRPr="002D3E23">
        <w:rPr>
          <w:rFonts w:cs="Arial"/>
          <w:szCs w:val="22"/>
        </w:rPr>
        <w:t>The proposed study will provide critical information that could strengthen expertise, resiliency and preparedness prior to, during and after the occurrence of major natural disasters. The detrimental impact of Irma and Maria hurricanes on non-communicable diseases in the Puerto Rican population and the associated risks and outcomes, are the focus of this proposal.</w:t>
      </w:r>
    </w:p>
    <w:p w14:paraId="295FA225" w14:textId="77777777" w:rsidR="00143379" w:rsidRPr="002D3E23" w:rsidRDefault="00143379" w:rsidP="00143379">
      <w:pPr>
        <w:jc w:val="both"/>
        <w:rPr>
          <w:rFonts w:cs="Arial"/>
          <w:szCs w:val="22"/>
        </w:rPr>
      </w:pPr>
    </w:p>
    <w:p w14:paraId="54DC347D" w14:textId="77777777" w:rsidR="00143379" w:rsidRPr="002D3E23" w:rsidRDefault="00143379" w:rsidP="00143379">
      <w:pPr>
        <w:jc w:val="both"/>
        <w:rPr>
          <w:rFonts w:cs="Arial"/>
          <w:szCs w:val="22"/>
        </w:rPr>
      </w:pPr>
      <w:r w:rsidRPr="002D3E23">
        <w:rPr>
          <w:rFonts w:cs="Arial"/>
          <w:szCs w:val="22"/>
        </w:rPr>
        <w:t xml:space="preserve">Role:  Co-Investigator         </w:t>
      </w:r>
    </w:p>
    <w:p w14:paraId="1ED69174" w14:textId="77777777" w:rsidR="00143379" w:rsidRPr="002D3E23" w:rsidRDefault="00143379" w:rsidP="00143379">
      <w:pPr>
        <w:jc w:val="both"/>
        <w:rPr>
          <w:rFonts w:cs="Arial"/>
          <w:szCs w:val="22"/>
        </w:rPr>
      </w:pPr>
      <w:r w:rsidRPr="002D3E23">
        <w:rPr>
          <w:rFonts w:cs="Arial"/>
          <w:szCs w:val="22"/>
        </w:rPr>
        <w:tab/>
      </w:r>
    </w:p>
    <w:p w14:paraId="2896D427" w14:textId="77777777" w:rsidR="00143379" w:rsidRPr="00143379" w:rsidRDefault="00143379" w:rsidP="00143379">
      <w:pPr>
        <w:jc w:val="both"/>
        <w:rPr>
          <w:rFonts w:cs="Arial"/>
          <w:szCs w:val="22"/>
        </w:rPr>
      </w:pPr>
    </w:p>
    <w:p w14:paraId="3D559ACF" w14:textId="77777777" w:rsidR="00143379" w:rsidRPr="002D3E23" w:rsidRDefault="00143379" w:rsidP="00143379">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143379">
        <w:rPr>
          <w:rFonts w:cs="Arial"/>
          <w:szCs w:val="22"/>
        </w:rPr>
        <w:t xml:space="preserve">UT2 </w:t>
      </w:r>
      <w:proofErr w:type="gramStart"/>
      <w:r w:rsidRPr="00143379">
        <w:rPr>
          <w:rFonts w:cs="Arial"/>
          <w:szCs w:val="22"/>
        </w:rPr>
        <w:t>GM130174</w:t>
      </w:r>
      <w:r w:rsidRPr="002D3E23">
        <w:rPr>
          <w:rFonts w:cs="Arial"/>
          <w:szCs w:val="22"/>
        </w:rPr>
        <w:t xml:space="preserve">  </w:t>
      </w:r>
      <w:proofErr w:type="spellStart"/>
      <w:r w:rsidRPr="002D3E23">
        <w:rPr>
          <w:rFonts w:cs="Arial"/>
          <w:szCs w:val="22"/>
        </w:rPr>
        <w:t>Willmot</w:t>
      </w:r>
      <w:proofErr w:type="spellEnd"/>
      <w:proofErr w:type="gramEnd"/>
      <w:r w:rsidRPr="002D3E23">
        <w:rPr>
          <w:rFonts w:cs="Arial"/>
          <w:szCs w:val="22"/>
        </w:rPr>
        <w:t xml:space="preserve">, J.  (PI)      </w:t>
      </w:r>
      <w:r>
        <w:rPr>
          <w:rFonts w:cs="Arial"/>
          <w:szCs w:val="22"/>
        </w:rPr>
        <w:t xml:space="preserve">             </w:t>
      </w:r>
      <w:r w:rsidRPr="002D3E23">
        <w:rPr>
          <w:rFonts w:cs="Arial"/>
          <w:szCs w:val="22"/>
        </w:rPr>
        <w:t>09/01/2018 – 03/31/2020</w:t>
      </w:r>
      <w:r>
        <w:rPr>
          <w:rFonts w:cs="Arial"/>
          <w:szCs w:val="22"/>
        </w:rPr>
        <w:t xml:space="preserve">                          0.12 Calendar</w:t>
      </w:r>
      <w:r w:rsidRPr="002D3E23">
        <w:rPr>
          <w:rFonts w:cs="Arial"/>
          <w:szCs w:val="22"/>
          <w:lang w:val="pt-BR"/>
        </w:rPr>
        <w:tab/>
        <w:t xml:space="preserve"> </w:t>
      </w:r>
    </w:p>
    <w:p w14:paraId="1820CB59" w14:textId="77777777" w:rsidR="00143379" w:rsidRPr="002D3E23" w:rsidRDefault="00143379" w:rsidP="00143379">
      <w:pPr>
        <w:pStyle w:val="BodyText"/>
        <w:spacing w:after="0"/>
        <w:rPr>
          <w:rFonts w:cs="Arial"/>
          <w:szCs w:val="22"/>
          <w:lang w:val="pt-BR"/>
        </w:rPr>
      </w:pPr>
      <w:r w:rsidRPr="002D3E23">
        <w:rPr>
          <w:rFonts w:cs="Arial"/>
          <w:szCs w:val="22"/>
          <w:lang w:val="pt-BR"/>
        </w:rPr>
        <w:t xml:space="preserve">NIH NIGMS </w:t>
      </w:r>
      <w:r w:rsidRPr="002D3E23">
        <w:rPr>
          <w:rFonts w:cs="Arial"/>
          <w:szCs w:val="22"/>
        </w:rPr>
        <w:t xml:space="preserve">Regional Technology Transfer Accelerator Hubs for </w:t>
      </w:r>
      <w:proofErr w:type="spellStart"/>
      <w:r w:rsidRPr="002D3E23">
        <w:rPr>
          <w:rFonts w:cs="Arial"/>
          <w:szCs w:val="22"/>
        </w:rPr>
        <w:t>IDeA</w:t>
      </w:r>
      <w:proofErr w:type="spellEnd"/>
      <w:r w:rsidRPr="002D3E23">
        <w:rPr>
          <w:rFonts w:cs="Arial"/>
          <w:szCs w:val="22"/>
        </w:rPr>
        <w:t xml:space="preserve"> States</w:t>
      </w:r>
      <w:r w:rsidRPr="002D3E23">
        <w:rPr>
          <w:rFonts w:cs="Arial"/>
          <w:szCs w:val="22"/>
          <w:lang w:val="pt-BR"/>
        </w:rPr>
        <w:tab/>
      </w:r>
      <w:r w:rsidRPr="002D3E23">
        <w:rPr>
          <w:rFonts w:cs="Arial"/>
          <w:szCs w:val="22"/>
          <w:lang w:val="pt-BR"/>
        </w:rPr>
        <w:tab/>
        <w:t xml:space="preserve">                                     </w:t>
      </w:r>
    </w:p>
    <w:p w14:paraId="3D25C822" w14:textId="77777777" w:rsidR="00143379" w:rsidRPr="002D3E23" w:rsidRDefault="00143379" w:rsidP="00143379">
      <w:pPr>
        <w:jc w:val="both"/>
        <w:rPr>
          <w:rFonts w:cs="Arial"/>
          <w:szCs w:val="22"/>
        </w:rPr>
      </w:pPr>
      <w:r w:rsidRPr="002D3E23">
        <w:rPr>
          <w:rFonts w:cs="Arial"/>
          <w:szCs w:val="22"/>
        </w:rPr>
        <w:t xml:space="preserve">Southeast </w:t>
      </w:r>
      <w:proofErr w:type="spellStart"/>
      <w:r w:rsidRPr="002D3E23">
        <w:rPr>
          <w:rFonts w:cs="Arial"/>
          <w:szCs w:val="22"/>
        </w:rPr>
        <w:t>XLerator</w:t>
      </w:r>
      <w:proofErr w:type="spellEnd"/>
      <w:r w:rsidRPr="002D3E23">
        <w:rPr>
          <w:rFonts w:cs="Arial"/>
          <w:szCs w:val="22"/>
        </w:rPr>
        <w:t xml:space="preserve"> Network </w:t>
      </w:r>
    </w:p>
    <w:p w14:paraId="6D7BA008" w14:textId="77777777" w:rsidR="00143379" w:rsidRPr="002D3E23" w:rsidRDefault="00143379" w:rsidP="00143379">
      <w:pPr>
        <w:jc w:val="both"/>
        <w:rPr>
          <w:rFonts w:cs="Arial"/>
          <w:szCs w:val="22"/>
        </w:rPr>
      </w:pPr>
    </w:p>
    <w:p w14:paraId="3AB75163" w14:textId="3C9190E3" w:rsidR="00143379" w:rsidRPr="002D3E23" w:rsidRDefault="00143379" w:rsidP="00143379">
      <w:pPr>
        <w:jc w:val="both"/>
        <w:rPr>
          <w:rFonts w:cs="Arial"/>
          <w:szCs w:val="22"/>
        </w:rPr>
      </w:pPr>
      <w:r>
        <w:rPr>
          <w:rFonts w:cs="Arial"/>
          <w:szCs w:val="22"/>
        </w:rPr>
        <w:t>T</w:t>
      </w:r>
      <w:r w:rsidRPr="002D3E23">
        <w:rPr>
          <w:rFonts w:cs="Arial"/>
          <w:szCs w:val="22"/>
        </w:rPr>
        <w:t xml:space="preserve">his project addresses significant disparities and lack of access to resources, talent and capital in respective local commercialization ecosystems for biomedical technologies that are pervasive across the Southeast </w:t>
      </w:r>
      <w:proofErr w:type="spellStart"/>
      <w:r w:rsidRPr="002D3E23">
        <w:rPr>
          <w:rFonts w:cs="Arial"/>
          <w:szCs w:val="22"/>
        </w:rPr>
        <w:t>IDeA</w:t>
      </w:r>
      <w:proofErr w:type="spellEnd"/>
      <w:r w:rsidRPr="002D3E23">
        <w:rPr>
          <w:rFonts w:cs="Arial"/>
          <w:szCs w:val="22"/>
        </w:rPr>
        <w:t xml:space="preserve"> state region, making the rates of technology transfer and commercialization of academic research discoveries in this region suboptimal.</w:t>
      </w:r>
    </w:p>
    <w:p w14:paraId="25BA0DD2" w14:textId="77777777" w:rsidR="00143379" w:rsidRPr="002D3E23" w:rsidRDefault="00143379" w:rsidP="00143379">
      <w:pPr>
        <w:jc w:val="both"/>
        <w:rPr>
          <w:rFonts w:cs="Arial"/>
          <w:szCs w:val="22"/>
        </w:rPr>
      </w:pPr>
      <w:r w:rsidRPr="002D3E23">
        <w:rPr>
          <w:rFonts w:cs="Arial"/>
          <w:szCs w:val="22"/>
        </w:rPr>
        <w:t xml:space="preserve"> </w:t>
      </w:r>
    </w:p>
    <w:p w14:paraId="6DB0F65F" w14:textId="77777777" w:rsidR="00143379" w:rsidRPr="002D3E23" w:rsidRDefault="00143379" w:rsidP="00143379">
      <w:pPr>
        <w:jc w:val="both"/>
        <w:rPr>
          <w:rFonts w:cs="Arial"/>
          <w:szCs w:val="22"/>
        </w:rPr>
      </w:pPr>
      <w:r w:rsidRPr="002D3E23">
        <w:rPr>
          <w:rFonts w:cs="Arial"/>
          <w:szCs w:val="22"/>
        </w:rPr>
        <w:t>Role: Site Lead, UPR Medical Sciences Campus</w:t>
      </w:r>
    </w:p>
    <w:p w14:paraId="7281703E" w14:textId="7BC81C0E" w:rsidR="00284CB8" w:rsidRDefault="00284CB8" w:rsidP="00994F22">
      <w:pPr>
        <w:jc w:val="both"/>
        <w:rPr>
          <w:rStyle w:val="Strong"/>
          <w:rFonts w:cs="Arial"/>
          <w:b w:val="0"/>
          <w:bCs w:val="0"/>
          <w:szCs w:val="22"/>
        </w:rPr>
      </w:pPr>
    </w:p>
    <w:p w14:paraId="46E93301" w14:textId="443F8886" w:rsidR="00143379" w:rsidRPr="00994F22" w:rsidRDefault="00143379" w:rsidP="00143379">
      <w:pPr>
        <w:jc w:val="both"/>
        <w:rPr>
          <w:rStyle w:val="Strong"/>
          <w:rFonts w:cs="Arial"/>
          <w:b w:val="0"/>
          <w:bCs w:val="0"/>
          <w:szCs w:val="22"/>
        </w:rPr>
      </w:pPr>
    </w:p>
    <w:sectPr w:rsidR="00143379" w:rsidRPr="00994F22" w:rsidSect="006D31CE">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1FAC" w14:textId="77777777" w:rsidR="0022624A" w:rsidRDefault="0022624A">
      <w:r>
        <w:separator/>
      </w:r>
    </w:p>
  </w:endnote>
  <w:endnote w:type="continuationSeparator" w:id="0">
    <w:p w14:paraId="3CE00EDE" w14:textId="77777777" w:rsidR="0022624A" w:rsidRDefault="0022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7B35" w14:textId="77777777" w:rsidR="0022624A" w:rsidRDefault="0022624A">
      <w:r>
        <w:separator/>
      </w:r>
    </w:p>
  </w:footnote>
  <w:footnote w:type="continuationSeparator" w:id="0">
    <w:p w14:paraId="0E22A593" w14:textId="77777777" w:rsidR="0022624A" w:rsidRDefault="0022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22624A" w:rsidRDefault="0022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172518"/>
    <w:multiLevelType w:val="hybridMultilevel"/>
    <w:tmpl w:val="0E58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525695"/>
    <w:multiLevelType w:val="hybridMultilevel"/>
    <w:tmpl w:val="44806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8A712D"/>
    <w:multiLevelType w:val="hybridMultilevel"/>
    <w:tmpl w:val="BBD8D2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B23812"/>
    <w:multiLevelType w:val="hybridMultilevel"/>
    <w:tmpl w:val="F4145F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C2173"/>
    <w:multiLevelType w:val="hybridMultilevel"/>
    <w:tmpl w:val="E2988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6FF2"/>
    <w:multiLevelType w:val="hybridMultilevel"/>
    <w:tmpl w:val="6F24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149429DF"/>
    <w:multiLevelType w:val="hybridMultilevel"/>
    <w:tmpl w:val="9D0C7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8A78BD"/>
    <w:multiLevelType w:val="hybridMultilevel"/>
    <w:tmpl w:val="9A52B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77D73"/>
    <w:multiLevelType w:val="hybridMultilevel"/>
    <w:tmpl w:val="C834F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0530F2"/>
    <w:multiLevelType w:val="hybridMultilevel"/>
    <w:tmpl w:val="D2D27228"/>
    <w:lvl w:ilvl="0" w:tplc="04090011">
      <w:start w:val="1"/>
      <w:numFmt w:val="decimal"/>
      <w:lvlText w:val="%1)"/>
      <w:lvlJc w:val="left"/>
      <w:pPr>
        <w:ind w:left="720" w:hanging="360"/>
      </w:pPr>
      <w:rPr>
        <w:rFonts w:hint="default"/>
      </w:rPr>
    </w:lvl>
    <w:lvl w:ilvl="1" w:tplc="ECF654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F579BE"/>
    <w:multiLevelType w:val="hybridMultilevel"/>
    <w:tmpl w:val="E6D2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08428B"/>
    <w:multiLevelType w:val="hybridMultilevel"/>
    <w:tmpl w:val="9CBC5536"/>
    <w:lvl w:ilvl="0" w:tplc="3A764864">
      <w:start w:val="1992"/>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067AAD"/>
    <w:multiLevelType w:val="hybridMultilevel"/>
    <w:tmpl w:val="5A166F02"/>
    <w:lvl w:ilvl="0" w:tplc="03EE2DAA">
      <w:start w:val="3"/>
      <w:numFmt w:val="upperLetter"/>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53682F"/>
    <w:multiLevelType w:val="hybridMultilevel"/>
    <w:tmpl w:val="5A06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B474F4"/>
    <w:multiLevelType w:val="hybridMultilevel"/>
    <w:tmpl w:val="CDAA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A5B06"/>
    <w:multiLevelType w:val="singleLevel"/>
    <w:tmpl w:val="0409000F"/>
    <w:lvl w:ilvl="0">
      <w:start w:val="40"/>
      <w:numFmt w:val="decimal"/>
      <w:lvlText w:val="%1."/>
      <w:lvlJc w:val="left"/>
      <w:pPr>
        <w:tabs>
          <w:tab w:val="num" w:pos="360"/>
        </w:tabs>
        <w:ind w:left="360" w:hanging="360"/>
      </w:pPr>
      <w:rPr>
        <w:rFonts w:hint="default"/>
      </w:rPr>
    </w:lvl>
  </w:abstractNum>
  <w:abstractNum w:abstractNumId="2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B270FE"/>
    <w:multiLevelType w:val="hybridMultilevel"/>
    <w:tmpl w:val="3FE23520"/>
    <w:lvl w:ilvl="0" w:tplc="BD46BE98">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7361A6"/>
    <w:multiLevelType w:val="multilevel"/>
    <w:tmpl w:val="EF8C6914"/>
    <w:lvl w:ilvl="0">
      <w:start w:val="2000"/>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77967B4"/>
    <w:multiLevelType w:val="multilevel"/>
    <w:tmpl w:val="53D8DC14"/>
    <w:lvl w:ilvl="0">
      <w:start w:val="1986"/>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3CD20283"/>
    <w:multiLevelType w:val="hybridMultilevel"/>
    <w:tmpl w:val="BC6401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FA229D"/>
    <w:multiLevelType w:val="hybridMultilevel"/>
    <w:tmpl w:val="ACA24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F137A"/>
    <w:multiLevelType w:val="hybridMultilevel"/>
    <w:tmpl w:val="8B9C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512E3"/>
    <w:multiLevelType w:val="hybridMultilevel"/>
    <w:tmpl w:val="3D8A2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353B7"/>
    <w:multiLevelType w:val="hybridMultilevel"/>
    <w:tmpl w:val="021EA1BA"/>
    <w:lvl w:ilvl="0" w:tplc="35B0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8" w15:restartNumberingAfterBreak="0">
    <w:nsid w:val="4EBD007E"/>
    <w:multiLevelType w:val="hybridMultilevel"/>
    <w:tmpl w:val="6FB8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E1116B"/>
    <w:multiLevelType w:val="hybridMultilevel"/>
    <w:tmpl w:val="4B3E2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BE411D"/>
    <w:multiLevelType w:val="multilevel"/>
    <w:tmpl w:val="7496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74E0E"/>
    <w:multiLevelType w:val="hybridMultilevel"/>
    <w:tmpl w:val="364C5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829D5"/>
    <w:multiLevelType w:val="hybridMultilevel"/>
    <w:tmpl w:val="395627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B67CBA"/>
    <w:multiLevelType w:val="hybridMultilevel"/>
    <w:tmpl w:val="834EE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D616DC"/>
    <w:multiLevelType w:val="hybridMultilevel"/>
    <w:tmpl w:val="0A12CD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D9784F"/>
    <w:multiLevelType w:val="hybridMultilevel"/>
    <w:tmpl w:val="9E1E8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A76893"/>
    <w:multiLevelType w:val="hybridMultilevel"/>
    <w:tmpl w:val="DD349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0" w15:restartNumberingAfterBreak="0">
    <w:nsid w:val="7B303EF4"/>
    <w:multiLevelType w:val="hybridMultilevel"/>
    <w:tmpl w:val="356CED3E"/>
    <w:lvl w:ilvl="0" w:tplc="1F0EE36C">
      <w:start w:val="200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CD6C79"/>
    <w:multiLevelType w:val="multilevel"/>
    <w:tmpl w:val="4A6EE334"/>
    <w:lvl w:ilvl="0">
      <w:start w:val="1992"/>
      <w:numFmt w:val="decimal"/>
      <w:lvlText w:val="%1"/>
      <w:lvlJc w:val="left"/>
      <w:pPr>
        <w:ind w:left="1032" w:hanging="1032"/>
      </w:pPr>
      <w:rPr>
        <w:rFonts w:hint="default"/>
      </w:rPr>
    </w:lvl>
    <w:lvl w:ilvl="1">
      <w:start w:val="1996"/>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234A92"/>
    <w:multiLevelType w:val="hybridMultilevel"/>
    <w:tmpl w:val="23F4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37"/>
  </w:num>
  <w:num w:numId="13">
    <w:abstractNumId w:val="17"/>
  </w:num>
  <w:num w:numId="14">
    <w:abstractNumId w:val="49"/>
  </w:num>
  <w:num w:numId="15">
    <w:abstractNumId w:val="47"/>
  </w:num>
  <w:num w:numId="16">
    <w:abstractNumId w:val="48"/>
  </w:num>
  <w:num w:numId="17">
    <w:abstractNumId w:val="11"/>
  </w:num>
  <w:num w:numId="18">
    <w:abstractNumId w:val="28"/>
  </w:num>
  <w:num w:numId="19">
    <w:abstractNumId w:val="31"/>
  </w:num>
  <w:num w:numId="20">
    <w:abstractNumId w:val="30"/>
  </w:num>
  <w:num w:numId="21">
    <w:abstractNumId w:val="10"/>
  </w:num>
  <w:num w:numId="22">
    <w:abstractNumId w:val="26"/>
  </w:num>
  <w:num w:numId="23">
    <w:abstractNumId w:val="24"/>
  </w:num>
  <w:num w:numId="24">
    <w:abstractNumId w:val="22"/>
  </w:num>
  <w:num w:numId="25">
    <w:abstractNumId w:val="16"/>
  </w:num>
  <w:num w:numId="26">
    <w:abstractNumId w:val="27"/>
  </w:num>
  <w:num w:numId="27">
    <w:abstractNumId w:val="52"/>
  </w:num>
  <w:num w:numId="28">
    <w:abstractNumId w:val="50"/>
  </w:num>
  <w:num w:numId="29">
    <w:abstractNumId w:val="29"/>
  </w:num>
  <w:num w:numId="30">
    <w:abstractNumId w:val="23"/>
  </w:num>
  <w:num w:numId="31">
    <w:abstractNumId w:val="51"/>
  </w:num>
  <w:num w:numId="32">
    <w:abstractNumId w:val="45"/>
  </w:num>
  <w:num w:numId="33">
    <w:abstractNumId w:val="18"/>
  </w:num>
  <w:num w:numId="34">
    <w:abstractNumId w:val="12"/>
  </w:num>
  <w:num w:numId="35">
    <w:abstractNumId w:val="33"/>
  </w:num>
  <w:num w:numId="36">
    <w:abstractNumId w:val="25"/>
  </w:num>
  <w:num w:numId="37">
    <w:abstractNumId w:val="36"/>
  </w:num>
  <w:num w:numId="38">
    <w:abstractNumId w:val="21"/>
  </w:num>
  <w:num w:numId="39">
    <w:abstractNumId w:val="13"/>
  </w:num>
  <w:num w:numId="40">
    <w:abstractNumId w:val="35"/>
  </w:num>
  <w:num w:numId="41">
    <w:abstractNumId w:val="39"/>
  </w:num>
  <w:num w:numId="42">
    <w:abstractNumId w:val="20"/>
  </w:num>
  <w:num w:numId="43">
    <w:abstractNumId w:val="42"/>
  </w:num>
  <w:num w:numId="44">
    <w:abstractNumId w:val="43"/>
  </w:num>
  <w:num w:numId="45">
    <w:abstractNumId w:val="41"/>
  </w:num>
  <w:num w:numId="46">
    <w:abstractNumId w:val="34"/>
  </w:num>
  <w:num w:numId="47">
    <w:abstractNumId w:val="15"/>
  </w:num>
  <w:num w:numId="48">
    <w:abstractNumId w:val="38"/>
  </w:num>
  <w:num w:numId="49">
    <w:abstractNumId w:val="14"/>
  </w:num>
  <w:num w:numId="50">
    <w:abstractNumId w:val="19"/>
  </w:num>
  <w:num w:numId="51">
    <w:abstractNumId w:val="40"/>
    <w:lvlOverride w:ilvl="0">
      <w:startOverride w:val="1"/>
    </w:lvlOverride>
  </w:num>
  <w:num w:numId="52">
    <w:abstractNumId w:val="40"/>
    <w:lvlOverride w:ilvl="0">
      <w:startOverride w:val="2"/>
    </w:lvlOverride>
  </w:num>
  <w:num w:numId="53">
    <w:abstractNumId w:val="40"/>
    <w:lvlOverride w:ilvl="0">
      <w:startOverride w:val="3"/>
    </w:lvlOverride>
  </w:num>
  <w:num w:numId="54">
    <w:abstractNumId w:val="40"/>
    <w:lvlOverride w:ilvl="0">
      <w:startOverride w:val="4"/>
    </w:lvlOverride>
  </w:num>
  <w:num w:numId="55">
    <w:abstractNumId w:val="46"/>
  </w:num>
  <w:num w:numId="56">
    <w:abstractNumId w:val="32"/>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32705"/>
    <w:rsid w:val="00067621"/>
    <w:rsid w:val="00084466"/>
    <w:rsid w:val="000A4D31"/>
    <w:rsid w:val="000D3824"/>
    <w:rsid w:val="000D6948"/>
    <w:rsid w:val="000E3BEC"/>
    <w:rsid w:val="00106BF6"/>
    <w:rsid w:val="00122EB3"/>
    <w:rsid w:val="00132CA6"/>
    <w:rsid w:val="00143379"/>
    <w:rsid w:val="0014571A"/>
    <w:rsid w:val="001508E1"/>
    <w:rsid w:val="001525B6"/>
    <w:rsid w:val="00167CD3"/>
    <w:rsid w:val="00170D87"/>
    <w:rsid w:val="00177D49"/>
    <w:rsid w:val="001B7C27"/>
    <w:rsid w:val="001C065C"/>
    <w:rsid w:val="001C54BC"/>
    <w:rsid w:val="001F36AE"/>
    <w:rsid w:val="0022624A"/>
    <w:rsid w:val="002506F6"/>
    <w:rsid w:val="0028051C"/>
    <w:rsid w:val="00284CB8"/>
    <w:rsid w:val="002B7443"/>
    <w:rsid w:val="002C33E5"/>
    <w:rsid w:val="002D0FC0"/>
    <w:rsid w:val="002D7520"/>
    <w:rsid w:val="002E5125"/>
    <w:rsid w:val="002F0077"/>
    <w:rsid w:val="00321A19"/>
    <w:rsid w:val="003245DB"/>
    <w:rsid w:val="003317F1"/>
    <w:rsid w:val="003321B2"/>
    <w:rsid w:val="003413A1"/>
    <w:rsid w:val="0035045F"/>
    <w:rsid w:val="003541B0"/>
    <w:rsid w:val="0037667F"/>
    <w:rsid w:val="00382AB6"/>
    <w:rsid w:val="00383712"/>
    <w:rsid w:val="003C2647"/>
    <w:rsid w:val="003C62D6"/>
    <w:rsid w:val="003D2399"/>
    <w:rsid w:val="003E4A92"/>
    <w:rsid w:val="003F6A45"/>
    <w:rsid w:val="00412580"/>
    <w:rsid w:val="00420971"/>
    <w:rsid w:val="004232A2"/>
    <w:rsid w:val="00432346"/>
    <w:rsid w:val="00447F3A"/>
    <w:rsid w:val="00473A36"/>
    <w:rsid w:val="004759D9"/>
    <w:rsid w:val="00475CC8"/>
    <w:rsid w:val="00483B46"/>
    <w:rsid w:val="004844A1"/>
    <w:rsid w:val="004847AE"/>
    <w:rsid w:val="0049068A"/>
    <w:rsid w:val="004A3FC8"/>
    <w:rsid w:val="004A66A4"/>
    <w:rsid w:val="004D77B5"/>
    <w:rsid w:val="00503B57"/>
    <w:rsid w:val="005145BB"/>
    <w:rsid w:val="00517BFD"/>
    <w:rsid w:val="0053519F"/>
    <w:rsid w:val="0054471F"/>
    <w:rsid w:val="005461F3"/>
    <w:rsid w:val="00547118"/>
    <w:rsid w:val="00547AC9"/>
    <w:rsid w:val="00551012"/>
    <w:rsid w:val="005638A0"/>
    <w:rsid w:val="0058583E"/>
    <w:rsid w:val="00592740"/>
    <w:rsid w:val="005C2BDD"/>
    <w:rsid w:val="005C2CF8"/>
    <w:rsid w:val="005C47A8"/>
    <w:rsid w:val="005E406E"/>
    <w:rsid w:val="005F0980"/>
    <w:rsid w:val="005F5F51"/>
    <w:rsid w:val="00601C69"/>
    <w:rsid w:val="00605487"/>
    <w:rsid w:val="00616BCC"/>
    <w:rsid w:val="00624261"/>
    <w:rsid w:val="00646AF9"/>
    <w:rsid w:val="006516C8"/>
    <w:rsid w:val="00656AB8"/>
    <w:rsid w:val="006609B6"/>
    <w:rsid w:val="0068699D"/>
    <w:rsid w:val="006A353C"/>
    <w:rsid w:val="006A56FC"/>
    <w:rsid w:val="006B10C8"/>
    <w:rsid w:val="006B2D1C"/>
    <w:rsid w:val="006C1D51"/>
    <w:rsid w:val="006C1E1F"/>
    <w:rsid w:val="006D2760"/>
    <w:rsid w:val="006D31CE"/>
    <w:rsid w:val="006E6FB5"/>
    <w:rsid w:val="007002A5"/>
    <w:rsid w:val="007050F5"/>
    <w:rsid w:val="0071140F"/>
    <w:rsid w:val="00722C8F"/>
    <w:rsid w:val="007606A7"/>
    <w:rsid w:val="00763DE9"/>
    <w:rsid w:val="0076622C"/>
    <w:rsid w:val="007768A6"/>
    <w:rsid w:val="00781234"/>
    <w:rsid w:val="007A0636"/>
    <w:rsid w:val="007B38E1"/>
    <w:rsid w:val="007B7AF3"/>
    <w:rsid w:val="00804ABE"/>
    <w:rsid w:val="008073EB"/>
    <w:rsid w:val="00807D75"/>
    <w:rsid w:val="0082103C"/>
    <w:rsid w:val="00843027"/>
    <w:rsid w:val="00857FB5"/>
    <w:rsid w:val="00874EBC"/>
    <w:rsid w:val="00875205"/>
    <w:rsid w:val="00893F14"/>
    <w:rsid w:val="008E136F"/>
    <w:rsid w:val="008E4027"/>
    <w:rsid w:val="00907806"/>
    <w:rsid w:val="009211D3"/>
    <w:rsid w:val="00933173"/>
    <w:rsid w:val="00934124"/>
    <w:rsid w:val="00952A27"/>
    <w:rsid w:val="00952B82"/>
    <w:rsid w:val="00954E5E"/>
    <w:rsid w:val="0096195D"/>
    <w:rsid w:val="0096737A"/>
    <w:rsid w:val="00977FA5"/>
    <w:rsid w:val="0098265B"/>
    <w:rsid w:val="00994F22"/>
    <w:rsid w:val="009C1359"/>
    <w:rsid w:val="009D71B0"/>
    <w:rsid w:val="009D7E97"/>
    <w:rsid w:val="009E52CA"/>
    <w:rsid w:val="009F72E5"/>
    <w:rsid w:val="00A03FFA"/>
    <w:rsid w:val="00A0471C"/>
    <w:rsid w:val="00A04942"/>
    <w:rsid w:val="00A04B52"/>
    <w:rsid w:val="00A1469B"/>
    <w:rsid w:val="00A14EF5"/>
    <w:rsid w:val="00A1631E"/>
    <w:rsid w:val="00A20CC8"/>
    <w:rsid w:val="00A26D0F"/>
    <w:rsid w:val="00A42D9B"/>
    <w:rsid w:val="00A519BA"/>
    <w:rsid w:val="00A55D1D"/>
    <w:rsid w:val="00A63D7C"/>
    <w:rsid w:val="00A732CD"/>
    <w:rsid w:val="00A7514C"/>
    <w:rsid w:val="00A8122C"/>
    <w:rsid w:val="00A83312"/>
    <w:rsid w:val="00AE41C4"/>
    <w:rsid w:val="00B1309B"/>
    <w:rsid w:val="00B60A69"/>
    <w:rsid w:val="00B95709"/>
    <w:rsid w:val="00BD0DC4"/>
    <w:rsid w:val="00C04BFC"/>
    <w:rsid w:val="00C05C55"/>
    <w:rsid w:val="00C076C6"/>
    <w:rsid w:val="00C1247F"/>
    <w:rsid w:val="00C137DA"/>
    <w:rsid w:val="00C3113F"/>
    <w:rsid w:val="00C34594"/>
    <w:rsid w:val="00C4536F"/>
    <w:rsid w:val="00C46ADA"/>
    <w:rsid w:val="00C56640"/>
    <w:rsid w:val="00C66588"/>
    <w:rsid w:val="00C674F4"/>
    <w:rsid w:val="00C76991"/>
    <w:rsid w:val="00C85025"/>
    <w:rsid w:val="00C90922"/>
    <w:rsid w:val="00C918BD"/>
    <w:rsid w:val="00C94E59"/>
    <w:rsid w:val="00CA680A"/>
    <w:rsid w:val="00CB76D5"/>
    <w:rsid w:val="00CE0951"/>
    <w:rsid w:val="00CE255E"/>
    <w:rsid w:val="00CE4A44"/>
    <w:rsid w:val="00CF68A2"/>
    <w:rsid w:val="00D041B6"/>
    <w:rsid w:val="00D3779E"/>
    <w:rsid w:val="00D509FB"/>
    <w:rsid w:val="00D679E5"/>
    <w:rsid w:val="00D74391"/>
    <w:rsid w:val="00D83360"/>
    <w:rsid w:val="00D9323D"/>
    <w:rsid w:val="00DB7B85"/>
    <w:rsid w:val="00DD1A2C"/>
    <w:rsid w:val="00DD31B4"/>
    <w:rsid w:val="00DD5D12"/>
    <w:rsid w:val="00DE771E"/>
    <w:rsid w:val="00DF7645"/>
    <w:rsid w:val="00E04145"/>
    <w:rsid w:val="00E047AD"/>
    <w:rsid w:val="00E10651"/>
    <w:rsid w:val="00E127A1"/>
    <w:rsid w:val="00E20E6D"/>
    <w:rsid w:val="00E22C77"/>
    <w:rsid w:val="00E355C2"/>
    <w:rsid w:val="00E53B95"/>
    <w:rsid w:val="00E67A05"/>
    <w:rsid w:val="00E74AB7"/>
    <w:rsid w:val="00E81FE1"/>
    <w:rsid w:val="00E86B04"/>
    <w:rsid w:val="00E90203"/>
    <w:rsid w:val="00EA0405"/>
    <w:rsid w:val="00ED35D7"/>
    <w:rsid w:val="00EE546A"/>
    <w:rsid w:val="00EE6527"/>
    <w:rsid w:val="00EF4C32"/>
    <w:rsid w:val="00EF69CD"/>
    <w:rsid w:val="00F02126"/>
    <w:rsid w:val="00F07AB3"/>
    <w:rsid w:val="00F20C32"/>
    <w:rsid w:val="00F262AB"/>
    <w:rsid w:val="00F358E5"/>
    <w:rsid w:val="00F449F2"/>
    <w:rsid w:val="00F62161"/>
    <w:rsid w:val="00F679BC"/>
    <w:rsid w:val="00F7284D"/>
    <w:rsid w:val="00F932BA"/>
    <w:rsid w:val="00FA00C6"/>
    <w:rsid w:val="00FA3A96"/>
    <w:rsid w:val="00FA7785"/>
    <w:rsid w:val="00FB40EC"/>
    <w:rsid w:val="00FC36B7"/>
    <w:rsid w:val="00FE52B9"/>
    <w:rsid w:val="00FF009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7">
    <w:name w:val="heading 7"/>
    <w:basedOn w:val="Normal"/>
    <w:next w:val="Normal"/>
    <w:link w:val="Heading7Char"/>
    <w:unhideWhenUsed/>
    <w:qFormat/>
    <w:rsid w:val="000D3824"/>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BodyStyle">
    <w:name w:val="Body Style"/>
    <w:basedOn w:val="Normal"/>
    <w:rsid w:val="000D3824"/>
    <w:pPr>
      <w:tabs>
        <w:tab w:val="left" w:pos="720"/>
        <w:tab w:val="left" w:pos="1440"/>
        <w:tab w:val="left" w:pos="7200"/>
      </w:tabs>
      <w:autoSpaceDE/>
      <w:autoSpaceDN/>
    </w:pPr>
    <w:rPr>
      <w:rFonts w:ascii="Times New Roman" w:hAnsi="Times New Roman"/>
      <w:sz w:val="24"/>
      <w:szCs w:val="20"/>
    </w:rPr>
  </w:style>
  <w:style w:type="paragraph" w:customStyle="1" w:styleId="bodystyle0">
    <w:name w:val="bodystyle"/>
    <w:basedOn w:val="Normal"/>
    <w:rsid w:val="000D3824"/>
    <w:pPr>
      <w:autoSpaceDE/>
      <w:autoSpaceDN/>
      <w:spacing w:before="100" w:beforeAutospacing="1" w:after="100" w:afterAutospacing="1"/>
    </w:pPr>
    <w:rPr>
      <w:rFonts w:ascii="Times" w:hAnsi="Times"/>
      <w:sz w:val="24"/>
    </w:rPr>
  </w:style>
  <w:style w:type="paragraph" w:styleId="BodyTextIndent2">
    <w:name w:val="Body Text Indent 2"/>
    <w:basedOn w:val="Normal"/>
    <w:link w:val="BodyTextIndent2Char"/>
    <w:rsid w:val="000D3824"/>
    <w:pPr>
      <w:spacing w:after="120" w:line="480" w:lineRule="auto"/>
      <w:ind w:left="360"/>
    </w:pPr>
  </w:style>
  <w:style w:type="character" w:customStyle="1" w:styleId="BodyTextIndent2Char">
    <w:name w:val="Body Text Indent 2 Char"/>
    <w:basedOn w:val="DefaultParagraphFont"/>
    <w:link w:val="BodyTextIndent2"/>
    <w:rsid w:val="000D3824"/>
    <w:rPr>
      <w:rFonts w:ascii="Arial" w:hAnsi="Arial"/>
      <w:sz w:val="22"/>
      <w:szCs w:val="24"/>
    </w:rPr>
  </w:style>
  <w:style w:type="character" w:customStyle="1" w:styleId="Heading7Char">
    <w:name w:val="Heading 7 Char"/>
    <w:basedOn w:val="DefaultParagraphFont"/>
    <w:link w:val="Heading7"/>
    <w:rsid w:val="000D3824"/>
    <w:rPr>
      <w:rFonts w:ascii="Calibri" w:hAnsi="Calibri"/>
      <w:sz w:val="24"/>
      <w:szCs w:val="24"/>
    </w:rPr>
  </w:style>
  <w:style w:type="paragraph" w:styleId="ListParagraph">
    <w:name w:val="List Paragraph"/>
    <w:basedOn w:val="Normal"/>
    <w:uiPriority w:val="34"/>
    <w:qFormat/>
    <w:rsid w:val="004232A2"/>
    <w:pPr>
      <w:ind w:left="720"/>
      <w:contextualSpacing/>
    </w:pPr>
  </w:style>
  <w:style w:type="paragraph" w:customStyle="1" w:styleId="Default">
    <w:name w:val="Default"/>
    <w:rsid w:val="00106BF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C90922"/>
    <w:rPr>
      <w:color w:val="954F72" w:themeColor="followedHyperlink"/>
      <w:u w:val="single"/>
    </w:rPr>
  </w:style>
  <w:style w:type="paragraph" w:customStyle="1" w:styleId="nospaceout">
    <w:name w:val="nospace_out"/>
    <w:basedOn w:val="Normal"/>
    <w:rsid w:val="007768A6"/>
    <w:pPr>
      <w:autoSpaceDE/>
      <w:autoSpaceDN/>
      <w:spacing w:before="100" w:beforeAutospacing="1" w:after="100" w:afterAutospacing="1"/>
    </w:pPr>
    <w:rPr>
      <w:rFonts w:ascii="Times New Roman" w:hAnsi="Times New Roman"/>
      <w:sz w:val="24"/>
    </w:rPr>
  </w:style>
  <w:style w:type="character" w:customStyle="1" w:styleId="st1">
    <w:name w:val="st1"/>
    <w:basedOn w:val="DefaultParagraphFont"/>
    <w:rsid w:val="00B6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8859">
      <w:bodyDiv w:val="1"/>
      <w:marLeft w:val="0"/>
      <w:marRight w:val="0"/>
      <w:marTop w:val="0"/>
      <w:marBottom w:val="0"/>
      <w:divBdr>
        <w:top w:val="none" w:sz="0" w:space="0" w:color="auto"/>
        <w:left w:val="none" w:sz="0" w:space="0" w:color="auto"/>
        <w:bottom w:val="none" w:sz="0" w:space="0" w:color="auto"/>
        <w:right w:val="none" w:sz="0" w:space="0" w:color="auto"/>
      </w:divBdr>
    </w:div>
    <w:div w:id="1300695348">
      <w:bodyDiv w:val="1"/>
      <w:marLeft w:val="0"/>
      <w:marRight w:val="0"/>
      <w:marTop w:val="0"/>
      <w:marBottom w:val="0"/>
      <w:divBdr>
        <w:top w:val="none" w:sz="0" w:space="0" w:color="auto"/>
        <w:left w:val="none" w:sz="0" w:space="0" w:color="auto"/>
        <w:bottom w:val="none" w:sz="0" w:space="0" w:color="auto"/>
        <w:right w:val="none" w:sz="0" w:space="0" w:color="auto"/>
      </w:divBdr>
    </w:div>
    <w:div w:id="14483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sites/myncbi/emma.fernandez-repollet.1/collections/45046539/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450e8ad3-2190-4242-9251-c742d282393d"/>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FF45347E-1E4D-4008-98EE-3FB4D670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2422</Words>
  <Characters>15577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17964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Authorized USer</cp:lastModifiedBy>
  <cp:revision>3</cp:revision>
  <cp:lastPrinted>2011-03-11T19:43:00Z</cp:lastPrinted>
  <dcterms:created xsi:type="dcterms:W3CDTF">2019-07-02T20:17:00Z</dcterms:created>
  <dcterms:modified xsi:type="dcterms:W3CDTF">2019-07-03T15:24:00Z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